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E9CBF" w14:textId="3F77BFF5" w:rsidR="001418BB" w:rsidRPr="00F7055F" w:rsidRDefault="001418BB" w:rsidP="001418BB">
      <w:pPr>
        <w:pageBreakBefore/>
        <w:spacing w:before="0" w:line="240" w:lineRule="auto"/>
        <w:jc w:val="center"/>
        <w:rPr>
          <w:rFonts w:ascii="Source Sans Pro" w:hAnsi="Source Sans Pro" w:cs="Arial"/>
          <w:sz w:val="28"/>
          <w:szCs w:val="28"/>
          <w:lang w:val="en-GB"/>
        </w:rPr>
      </w:pPr>
      <w:r w:rsidRPr="00F7055F">
        <w:rPr>
          <w:rFonts w:ascii="Source Sans Pro" w:hAnsi="Source Sans Pro" w:cs="Arial"/>
          <w:sz w:val="28"/>
          <w:szCs w:val="28"/>
          <w:lang w:val="en-GB"/>
        </w:rPr>
        <w:t>FH JOANNEUM</w:t>
      </w:r>
    </w:p>
    <w:p w14:paraId="4E204332" w14:textId="77777777" w:rsidR="001418BB" w:rsidRPr="00F7055F" w:rsidRDefault="001418BB" w:rsidP="00307547">
      <w:pPr>
        <w:spacing w:before="100" w:line="240" w:lineRule="auto"/>
        <w:jc w:val="center"/>
        <w:rPr>
          <w:rFonts w:ascii="Source Sans Pro" w:hAnsi="Source Sans Pro" w:cs="Arial"/>
          <w:sz w:val="28"/>
          <w:szCs w:val="28"/>
          <w:lang w:val="en-GB"/>
        </w:rPr>
      </w:pPr>
      <w:r w:rsidRPr="00F7055F">
        <w:rPr>
          <w:rFonts w:ascii="Source Sans Pro" w:hAnsi="Source Sans Pro" w:cs="Arial"/>
          <w:sz w:val="28"/>
          <w:szCs w:val="28"/>
          <w:lang w:val="en-GB"/>
        </w:rPr>
        <w:t>University of Applied Sciences</w:t>
      </w:r>
    </w:p>
    <w:p w14:paraId="46BEC003" w14:textId="77777777" w:rsidR="001418BB" w:rsidRPr="00F7055F" w:rsidRDefault="001418BB" w:rsidP="00307547">
      <w:pPr>
        <w:spacing w:before="100" w:line="240" w:lineRule="auto"/>
        <w:jc w:val="center"/>
        <w:rPr>
          <w:rFonts w:ascii="Source Sans Pro" w:hAnsi="Source Sans Pro" w:cs="Arial"/>
          <w:sz w:val="28"/>
          <w:szCs w:val="28"/>
        </w:rPr>
      </w:pPr>
      <w:r w:rsidRPr="00F7055F">
        <w:rPr>
          <w:rFonts w:ascii="Source Sans Pro" w:hAnsi="Source Sans Pro" w:cs="Arial"/>
          <w:sz w:val="28"/>
          <w:szCs w:val="28"/>
        </w:rPr>
        <w:t>Institut für Fahrzeugtechnik / Automotive Engineering</w:t>
      </w:r>
    </w:p>
    <w:p w14:paraId="79B694E2" w14:textId="41DCFDB6" w:rsidR="00161840" w:rsidRPr="00E34CE9" w:rsidRDefault="00161840" w:rsidP="00E34CE9">
      <w:pPr>
        <w:spacing w:before="2400" w:line="640" w:lineRule="atLeast"/>
        <w:jc w:val="center"/>
        <w:rPr>
          <w:rFonts w:ascii="Source Sans Pro" w:hAnsi="Source Sans Pro"/>
          <w:b/>
          <w:sz w:val="44"/>
          <w:szCs w:val="44"/>
        </w:rPr>
      </w:pPr>
      <w:r w:rsidRPr="00E34CE9">
        <w:rPr>
          <w:rFonts w:ascii="Source Sans Pro" w:hAnsi="Source Sans Pro"/>
          <w:b/>
          <w:sz w:val="44"/>
          <w:szCs w:val="44"/>
        </w:rPr>
        <w:t>Vorgaben und Richtlinien</w:t>
      </w:r>
      <w:r w:rsidR="001418BB" w:rsidRPr="00E34CE9">
        <w:rPr>
          <w:rFonts w:ascii="Source Sans Pro" w:hAnsi="Source Sans Pro"/>
          <w:b/>
          <w:sz w:val="44"/>
          <w:szCs w:val="44"/>
        </w:rPr>
        <w:br/>
      </w:r>
      <w:r w:rsidRPr="00E34CE9">
        <w:rPr>
          <w:rFonts w:ascii="Source Sans Pro" w:hAnsi="Source Sans Pro"/>
          <w:b/>
          <w:sz w:val="44"/>
          <w:szCs w:val="44"/>
        </w:rPr>
        <w:t>zur Verfassung und Gestaltung</w:t>
      </w:r>
      <w:r w:rsidR="001418BB" w:rsidRPr="00E34CE9">
        <w:rPr>
          <w:rFonts w:ascii="Source Sans Pro" w:hAnsi="Source Sans Pro"/>
          <w:b/>
          <w:sz w:val="44"/>
          <w:szCs w:val="44"/>
        </w:rPr>
        <w:br/>
      </w:r>
      <w:r w:rsidRPr="00E34CE9">
        <w:rPr>
          <w:rFonts w:ascii="Source Sans Pro" w:hAnsi="Source Sans Pro"/>
          <w:b/>
          <w:sz w:val="44"/>
          <w:szCs w:val="44"/>
        </w:rPr>
        <w:t>von studentischen Arbeiten</w:t>
      </w:r>
    </w:p>
    <w:p w14:paraId="6C7A9351" w14:textId="0FD8D708" w:rsidR="00161840" w:rsidRPr="00F7055F" w:rsidRDefault="00161840" w:rsidP="00E34CE9">
      <w:pPr>
        <w:spacing w:before="180" w:line="520" w:lineRule="atLeast"/>
        <w:jc w:val="center"/>
        <w:rPr>
          <w:rFonts w:ascii="Source Sans Pro" w:hAnsi="Source Sans Pro"/>
          <w:b/>
          <w:sz w:val="34"/>
          <w:szCs w:val="34"/>
        </w:rPr>
      </w:pPr>
      <w:r w:rsidRPr="00F7055F">
        <w:rPr>
          <w:rFonts w:ascii="Source Sans Pro" w:hAnsi="Source Sans Pro"/>
          <w:b/>
          <w:sz w:val="34"/>
          <w:szCs w:val="34"/>
        </w:rPr>
        <w:t xml:space="preserve">am </w:t>
      </w:r>
      <w:r w:rsidR="00816E42" w:rsidRPr="00F7055F">
        <w:rPr>
          <w:rFonts w:ascii="Source Sans Pro" w:hAnsi="Source Sans Pro"/>
          <w:b/>
          <w:sz w:val="34"/>
          <w:szCs w:val="34"/>
        </w:rPr>
        <w:t>Institut</w:t>
      </w:r>
      <w:r w:rsidRPr="00F7055F">
        <w:rPr>
          <w:rFonts w:ascii="Source Sans Pro" w:hAnsi="Source Sans Pro"/>
          <w:b/>
          <w:sz w:val="34"/>
          <w:szCs w:val="34"/>
        </w:rPr>
        <w:t xml:space="preserve"> </w:t>
      </w:r>
      <w:r w:rsidR="00652215" w:rsidRPr="00F7055F">
        <w:rPr>
          <w:rFonts w:ascii="Source Sans Pro" w:hAnsi="Source Sans Pro"/>
          <w:b/>
          <w:sz w:val="34"/>
          <w:szCs w:val="34"/>
        </w:rPr>
        <w:t>für</w:t>
      </w:r>
      <w:r w:rsidR="00C67626" w:rsidRPr="00F7055F">
        <w:rPr>
          <w:rFonts w:ascii="Source Sans Pro" w:hAnsi="Source Sans Pro"/>
          <w:b/>
          <w:sz w:val="34"/>
          <w:szCs w:val="34"/>
        </w:rPr>
        <w:br/>
      </w:r>
      <w:r w:rsidRPr="00F7055F">
        <w:rPr>
          <w:rFonts w:ascii="Source Sans Pro" w:hAnsi="Source Sans Pro"/>
          <w:b/>
          <w:sz w:val="34"/>
          <w:szCs w:val="34"/>
        </w:rPr>
        <w:t>Fahrzeugtechnik / Automotive Engineering</w:t>
      </w:r>
    </w:p>
    <w:p w14:paraId="357275F3" w14:textId="77777777" w:rsidR="00567E52" w:rsidRPr="00F7055F" w:rsidRDefault="00567E52" w:rsidP="00307547">
      <w:pPr>
        <w:spacing w:before="420" w:line="240" w:lineRule="auto"/>
        <w:jc w:val="center"/>
        <w:rPr>
          <w:rFonts w:ascii="Source Sans Pro" w:hAnsi="Source Sans Pro"/>
          <w:b/>
          <w:bCs/>
        </w:rPr>
      </w:pPr>
      <w:r w:rsidRPr="00F7055F">
        <w:rPr>
          <w:rFonts w:ascii="Source Sans Pro" w:hAnsi="Source Sans Pro"/>
          <w:b/>
          <w:bCs/>
        </w:rPr>
        <w:t>Entwurf</w:t>
      </w:r>
    </w:p>
    <w:p w14:paraId="0323B7EF" w14:textId="4556F634" w:rsidR="00161840" w:rsidRPr="00F7055F" w:rsidRDefault="00567E52" w:rsidP="00864899">
      <w:pPr>
        <w:spacing w:before="60" w:line="240" w:lineRule="auto"/>
        <w:jc w:val="center"/>
        <w:rPr>
          <w:rFonts w:ascii="Source Sans Pro" w:hAnsi="Source Sans Pro"/>
          <w:b/>
          <w:bCs/>
        </w:rPr>
      </w:pPr>
      <w:r w:rsidRPr="00F7055F">
        <w:rPr>
          <w:rFonts w:ascii="Source Sans Pro" w:hAnsi="Source Sans Pro"/>
          <w:b/>
          <w:bCs/>
        </w:rPr>
        <w:t>(</w:t>
      </w:r>
      <w:r w:rsidR="00161840" w:rsidRPr="00F7055F">
        <w:rPr>
          <w:rFonts w:ascii="Source Sans Pro" w:hAnsi="Source Sans Pro"/>
          <w:b/>
          <w:bCs/>
        </w:rPr>
        <w:t xml:space="preserve">Ver. </w:t>
      </w:r>
      <w:r w:rsidRPr="00F7055F">
        <w:rPr>
          <w:rFonts w:ascii="Source Sans Pro" w:hAnsi="Source Sans Pro"/>
          <w:b/>
          <w:bCs/>
        </w:rPr>
        <w:t>0</w:t>
      </w:r>
      <w:r w:rsidR="00161840" w:rsidRPr="00F7055F">
        <w:rPr>
          <w:rFonts w:ascii="Source Sans Pro" w:hAnsi="Source Sans Pro"/>
          <w:b/>
          <w:bCs/>
        </w:rPr>
        <w:t>.</w:t>
      </w:r>
      <w:r w:rsidR="00E11A1A">
        <w:rPr>
          <w:rFonts w:ascii="Source Sans Pro" w:hAnsi="Source Sans Pro"/>
          <w:b/>
          <w:bCs/>
        </w:rPr>
        <w:t>7</w:t>
      </w:r>
      <w:r w:rsidR="007D48A4" w:rsidRPr="00F7055F">
        <w:rPr>
          <w:rFonts w:ascii="Source Sans Pro" w:hAnsi="Source Sans Pro"/>
          <w:b/>
          <w:bCs/>
        </w:rPr>
        <w:t xml:space="preserve"> W</w:t>
      </w:r>
      <w:r w:rsidRPr="00F7055F">
        <w:rPr>
          <w:rFonts w:ascii="Source Sans Pro" w:hAnsi="Source Sans Pro"/>
          <w:b/>
          <w:bCs/>
        </w:rPr>
        <w:t>)</w:t>
      </w:r>
    </w:p>
    <w:p w14:paraId="0C53F856" w14:textId="77777777" w:rsidR="00E7489D" w:rsidRPr="00F7055F" w:rsidRDefault="00E7489D" w:rsidP="00864899">
      <w:pPr>
        <w:spacing w:before="600" w:line="240" w:lineRule="auto"/>
        <w:jc w:val="center"/>
        <w:rPr>
          <w:rFonts w:ascii="Source Sans Pro" w:hAnsi="Source Sans Pro"/>
        </w:rPr>
      </w:pPr>
      <w:r w:rsidRPr="00F7055F">
        <w:rPr>
          <w:rFonts w:ascii="Source Sans Pro" w:hAnsi="Source Sans Pro"/>
        </w:rPr>
        <w:t>verfasst von</w:t>
      </w:r>
    </w:p>
    <w:p w14:paraId="0C6AAAAD" w14:textId="77777777" w:rsidR="00E7489D" w:rsidRPr="00F7055F" w:rsidRDefault="00E7489D" w:rsidP="00307547">
      <w:pPr>
        <w:spacing w:before="80" w:line="240" w:lineRule="auto"/>
        <w:jc w:val="center"/>
        <w:rPr>
          <w:rFonts w:ascii="Source Sans Pro" w:hAnsi="Source Sans Pro"/>
          <w:bCs/>
        </w:rPr>
      </w:pPr>
      <w:r w:rsidRPr="00F7055F">
        <w:rPr>
          <w:rFonts w:ascii="Source Sans Pro" w:hAnsi="Source Sans Pro"/>
        </w:rPr>
        <w:t>D. Rubeša</w:t>
      </w:r>
    </w:p>
    <w:p w14:paraId="14435DFA" w14:textId="4D121807" w:rsidR="009F7F9C" w:rsidRPr="00F7055F" w:rsidRDefault="00161840" w:rsidP="005A0E7D">
      <w:pPr>
        <w:spacing w:before="3400" w:line="240" w:lineRule="auto"/>
        <w:jc w:val="center"/>
        <w:rPr>
          <w:rFonts w:ascii="Source Sans Pro" w:hAnsi="Source Sans Pro"/>
          <w:b/>
        </w:rPr>
      </w:pPr>
      <w:r w:rsidRPr="00F7055F">
        <w:rPr>
          <w:rFonts w:ascii="Source Sans Pro" w:hAnsi="Source Sans Pro"/>
          <w:b/>
        </w:rPr>
        <w:t xml:space="preserve">Graz, </w:t>
      </w:r>
      <w:r w:rsidR="005447E7" w:rsidRPr="00F7055F">
        <w:rPr>
          <w:rFonts w:ascii="Source Sans Pro" w:hAnsi="Source Sans Pro"/>
          <w:b/>
        </w:rPr>
        <w:t>M</w:t>
      </w:r>
      <w:r w:rsidR="00281309">
        <w:rPr>
          <w:rFonts w:ascii="Source Sans Pro" w:hAnsi="Source Sans Pro"/>
          <w:b/>
        </w:rPr>
        <w:t>ai</w:t>
      </w:r>
      <w:r w:rsidRPr="00F7055F">
        <w:rPr>
          <w:rFonts w:ascii="Source Sans Pro" w:hAnsi="Source Sans Pro"/>
          <w:b/>
        </w:rPr>
        <w:t xml:space="preserve"> 20</w:t>
      </w:r>
      <w:r w:rsidR="00AA447D" w:rsidRPr="00F7055F">
        <w:rPr>
          <w:rFonts w:ascii="Source Sans Pro" w:hAnsi="Source Sans Pro"/>
          <w:b/>
        </w:rPr>
        <w:t>2</w:t>
      </w:r>
      <w:r w:rsidR="005447E7" w:rsidRPr="00F7055F">
        <w:rPr>
          <w:rFonts w:ascii="Source Sans Pro" w:hAnsi="Source Sans Pro"/>
          <w:b/>
        </w:rPr>
        <w:t>4</w:t>
      </w:r>
    </w:p>
    <w:p w14:paraId="50AF8A06" w14:textId="77777777" w:rsidR="009F7F9C" w:rsidRDefault="009F7F9C" w:rsidP="00ED7A74">
      <w:pPr>
        <w:pageBreakBefore/>
        <w:spacing w:before="0" w:after="1080" w:line="240" w:lineRule="auto"/>
        <w:jc w:val="center"/>
        <w:rPr>
          <w:rFonts w:ascii="News Gothic MT" w:hAnsi="News Gothic MT"/>
          <w:b/>
          <w:sz w:val="22"/>
          <w:szCs w:val="22"/>
        </w:rPr>
      </w:pPr>
    </w:p>
    <w:p w14:paraId="37849E27" w14:textId="0BC1EB86" w:rsidR="00D80581" w:rsidRPr="00F22B21" w:rsidRDefault="00D80581" w:rsidP="00C73AF2">
      <w:pPr>
        <w:pStyle w:val="berschrift1"/>
        <w:spacing w:after="640"/>
      </w:pPr>
      <w:bookmarkStart w:id="0" w:name="_Toc338603973"/>
      <w:bookmarkStart w:id="1" w:name="_Toc338668314"/>
      <w:bookmarkStart w:id="2" w:name="_Toc338672017"/>
      <w:bookmarkStart w:id="3" w:name="_Toc339103231"/>
      <w:bookmarkStart w:id="4" w:name="_Toc339644887"/>
      <w:bookmarkStart w:id="5" w:name="_Toc340822961"/>
      <w:bookmarkStart w:id="6" w:name="_Toc340828085"/>
      <w:bookmarkStart w:id="7" w:name="_Toc340834453"/>
      <w:bookmarkStart w:id="8" w:name="_Toc341360528"/>
      <w:bookmarkStart w:id="9" w:name="_Toc342193376"/>
      <w:bookmarkStart w:id="10" w:name="_Toc342470317"/>
      <w:bookmarkStart w:id="11" w:name="_Toc367883251"/>
      <w:bookmarkStart w:id="12" w:name="_Toc38004878"/>
      <w:bookmarkStart w:id="13" w:name="_Toc38050372"/>
      <w:bookmarkStart w:id="14" w:name="_Toc38094462"/>
      <w:bookmarkStart w:id="15" w:name="_Toc38177749"/>
      <w:bookmarkStart w:id="16" w:name="_Toc38269541"/>
      <w:bookmarkStart w:id="17" w:name="_Toc38289705"/>
      <w:bookmarkStart w:id="18" w:name="_Toc38448535"/>
      <w:bookmarkStart w:id="19" w:name="_Toc38654606"/>
      <w:bookmarkStart w:id="20" w:name="_Toc38735947"/>
      <w:bookmarkStart w:id="21" w:name="_Toc38788186"/>
      <w:bookmarkStart w:id="22" w:name="_Toc38867363"/>
      <w:bookmarkStart w:id="23" w:name="_Toc38868962"/>
      <w:bookmarkStart w:id="24" w:name="_Toc39921689"/>
      <w:bookmarkStart w:id="25" w:name="_Toc81484097"/>
      <w:bookmarkStart w:id="26" w:name="_Toc81488877"/>
      <w:r w:rsidRPr="00F22B21">
        <w:t>Vorbemerkung</w:t>
      </w:r>
    </w:p>
    <w:p w14:paraId="29751C4B" w14:textId="4B73E1B0" w:rsidR="00D80581" w:rsidRPr="009728FB" w:rsidRDefault="00D80581" w:rsidP="00F76BA0">
      <w:pPr>
        <w:pStyle w:val="Absatz"/>
      </w:pPr>
      <w:r w:rsidRPr="007703A8">
        <w:t>Die Arbeit an der Erstellung der „Vorgaben und Richtlinien zur Verfassung und Gestaltung von studentischen Arbeiten am Institut für Fahrz</w:t>
      </w:r>
      <w:r w:rsidR="007703A8" w:rsidRPr="007703A8">
        <w:t>eu</w:t>
      </w:r>
      <w:r w:rsidRPr="007703A8">
        <w:t xml:space="preserve">gtechnik / Automotive Engineering“ ist </w:t>
      </w:r>
      <w:r w:rsidR="00600549" w:rsidRPr="007703A8">
        <w:t xml:space="preserve">noch </w:t>
      </w:r>
      <w:r w:rsidRPr="007703A8">
        <w:t xml:space="preserve">im Gange. Die vorliegende Version dieser </w:t>
      </w:r>
      <w:r w:rsidR="00DA24AC" w:rsidRPr="007703A8">
        <w:t xml:space="preserve">Vorgaben und </w:t>
      </w:r>
      <w:r w:rsidRPr="007703A8">
        <w:t>Richt</w:t>
      </w:r>
      <w:r w:rsidR="00600549" w:rsidRPr="007703A8">
        <w:softHyphen/>
      </w:r>
      <w:r w:rsidRPr="007703A8">
        <w:t xml:space="preserve">linien stellt einen Entwurf dar. In ihm </w:t>
      </w:r>
      <w:r w:rsidR="00DA24AC" w:rsidRPr="007703A8">
        <w:t xml:space="preserve">sind </w:t>
      </w:r>
      <w:r w:rsidRPr="007703A8">
        <w:t xml:space="preserve">noch </w:t>
      </w:r>
      <w:r w:rsidR="00BF545A">
        <w:t>ein</w:t>
      </w:r>
      <w:r w:rsidRPr="007703A8">
        <w:t xml:space="preserve"> </w:t>
      </w:r>
      <w:r w:rsidR="00BF545A">
        <w:t>Unterkapitel</w:t>
      </w:r>
      <w:r w:rsidRPr="007703A8">
        <w:t xml:space="preserve"> </w:t>
      </w:r>
      <w:r w:rsidR="00DA24AC" w:rsidRPr="007703A8">
        <w:t>und sogar ei</w:t>
      </w:r>
      <w:r w:rsidR="009D09F6" w:rsidRPr="007703A8">
        <w:t xml:space="preserve">n ganzes Kapitel ausständig. </w:t>
      </w:r>
      <w:r w:rsidR="00915A15">
        <w:t>D</w:t>
      </w:r>
      <w:r w:rsidR="00BF545A">
        <w:t>as</w:t>
      </w:r>
      <w:r w:rsidR="00DA24AC" w:rsidRPr="007703A8">
        <w:t xml:space="preserve"> fehlende</w:t>
      </w:r>
      <w:r w:rsidR="00010C85" w:rsidRPr="007703A8">
        <w:t xml:space="preserve"> </w:t>
      </w:r>
      <w:r w:rsidR="00BF545A">
        <w:t>Unterkapitel</w:t>
      </w:r>
      <w:r w:rsidR="00BF545A" w:rsidRPr="007703A8">
        <w:t xml:space="preserve"> </w:t>
      </w:r>
      <w:r w:rsidR="00BF545A">
        <w:t xml:space="preserve">soll über den </w:t>
      </w:r>
      <w:r w:rsidR="00F2398A" w:rsidRPr="005C7BA4">
        <w:t>Fo</w:t>
      </w:r>
      <w:r w:rsidR="005B4C8F" w:rsidRPr="005C7BA4">
        <w:t>rmel</w:t>
      </w:r>
      <w:r w:rsidR="00BF545A">
        <w:t>satz handeln</w:t>
      </w:r>
      <w:r w:rsidR="005B4C8F" w:rsidRPr="005C7BA4">
        <w:t>. Im der</w:t>
      </w:r>
      <w:r w:rsidR="00BF545A">
        <w:softHyphen/>
      </w:r>
      <w:r w:rsidR="005B4C8F" w:rsidRPr="005C7BA4">
        <w:t>zeit noch fehlende</w:t>
      </w:r>
      <w:r w:rsidR="007703A8" w:rsidRPr="005C7BA4">
        <w:t>n</w:t>
      </w:r>
      <w:r w:rsidR="00F2398A" w:rsidRPr="005C7BA4">
        <w:t xml:space="preserve"> Kapitel 2 </w:t>
      </w:r>
      <w:r w:rsidR="00BF545A">
        <w:t>wird</w:t>
      </w:r>
      <w:r w:rsidR="00F2398A" w:rsidRPr="007703A8">
        <w:t xml:space="preserve"> kurz auf den fachlich-wissenschaftlichen Schreibstil eingegangen. </w:t>
      </w:r>
      <w:r w:rsidR="00A72C9D" w:rsidRPr="007703A8">
        <w:t>Die Ein</w:t>
      </w:r>
      <w:r w:rsidR="00392C1E" w:rsidRPr="007703A8">
        <w:t>glie</w:t>
      </w:r>
      <w:r w:rsidR="0004755D" w:rsidRPr="007703A8">
        <w:t>der</w:t>
      </w:r>
      <w:r w:rsidR="00A72C9D" w:rsidRPr="007703A8">
        <w:t>ung der</w:t>
      </w:r>
      <w:r w:rsidR="00F2398A" w:rsidRPr="007703A8">
        <w:t xml:space="preserve"> ausstehenden Abschnitte</w:t>
      </w:r>
      <w:r w:rsidR="00A72C9D" w:rsidRPr="007703A8">
        <w:t xml:space="preserve"> in die Gesamtstruktur des Dokuments</w:t>
      </w:r>
      <w:r w:rsidR="00F2398A" w:rsidRPr="007703A8">
        <w:t xml:space="preserve"> </w:t>
      </w:r>
      <w:r w:rsidR="00A72C9D" w:rsidRPr="007703A8">
        <w:t>ist</w:t>
      </w:r>
      <w:r w:rsidR="00F2398A" w:rsidRPr="007703A8">
        <w:t xml:space="preserve"> </w:t>
      </w:r>
      <w:r w:rsidR="00A72C9D" w:rsidRPr="007703A8">
        <w:t>dennoch</w:t>
      </w:r>
      <w:r w:rsidR="00F2398A" w:rsidRPr="007703A8">
        <w:t xml:space="preserve"> </w:t>
      </w:r>
      <w:r w:rsidR="00A72C9D" w:rsidRPr="007703A8">
        <w:t>aus dem</w:t>
      </w:r>
      <w:r w:rsidR="00F2398A" w:rsidRPr="007703A8">
        <w:t xml:space="preserve"> Inhaltsverzeichnis ersichtlich</w:t>
      </w:r>
      <w:r w:rsidR="00A72C9D" w:rsidRPr="007703A8">
        <w:t xml:space="preserve">; deren Überschriften sind </w:t>
      </w:r>
      <w:r w:rsidR="00A72C9D" w:rsidRPr="009728FB">
        <w:t>jedoch in Grau gesetzt.</w:t>
      </w:r>
    </w:p>
    <w:p w14:paraId="32FD190E" w14:textId="480563DF" w:rsidR="00C569EE" w:rsidRDefault="00E57C66" w:rsidP="00F76BA0">
      <w:pPr>
        <w:pStyle w:val="Absatz"/>
      </w:pPr>
      <w:r w:rsidRPr="009728FB">
        <w:t>Auf</w:t>
      </w:r>
      <w:r w:rsidR="00C569EE" w:rsidRPr="009728FB">
        <w:t xml:space="preserve"> </w:t>
      </w:r>
      <w:r w:rsidR="00E7288D" w:rsidRPr="009728FB">
        <w:t>ein</w:t>
      </w:r>
      <w:r w:rsidR="00C569EE" w:rsidRPr="009728FB">
        <w:t>en angemessenen fachlich-wissenschaftlichen Schreibstil</w:t>
      </w:r>
      <w:r w:rsidR="00BF545A">
        <w:t xml:space="preserve"> </w:t>
      </w:r>
      <w:r w:rsidR="00C569EE" w:rsidRPr="009728FB">
        <w:t>und den</w:t>
      </w:r>
      <w:r w:rsidRPr="009728FB">
        <w:t xml:space="preserve"> Formelsatz wird im Rahmen de</w:t>
      </w:r>
      <w:r w:rsidR="00100E9D" w:rsidRPr="009728FB">
        <w:t>s</w:t>
      </w:r>
      <w:r w:rsidRPr="009728FB">
        <w:t xml:space="preserve"> K</w:t>
      </w:r>
      <w:r w:rsidR="00C569EE" w:rsidRPr="009728FB">
        <w:t xml:space="preserve">ollegs „Schriftliche Kommunikation und Seminararbeit“ </w:t>
      </w:r>
      <w:r w:rsidRPr="009728FB">
        <w:t>einge</w:t>
      </w:r>
      <w:r w:rsidR="00BF545A">
        <w:softHyphen/>
      </w:r>
      <w:r w:rsidRPr="009728FB">
        <w:t>gangen</w:t>
      </w:r>
      <w:r w:rsidR="00C569EE" w:rsidRPr="009728FB">
        <w:t>, wozu es auch entsprechende Unterlagen und Literaturverweise gibt.</w:t>
      </w:r>
    </w:p>
    <w:p w14:paraId="212832E7" w14:textId="77777777" w:rsidR="00564A03" w:rsidRDefault="00564A03" w:rsidP="00ED7A74">
      <w:pPr>
        <w:pageBreakBefore/>
        <w:spacing w:before="0" w:after="1080" w:line="240" w:lineRule="auto"/>
        <w:jc w:val="center"/>
        <w:rPr>
          <w:rFonts w:ascii="News Gothic MT" w:hAnsi="News Gothic MT"/>
          <w:b/>
          <w:sz w:val="22"/>
          <w:szCs w:val="22"/>
        </w:rPr>
      </w:pPr>
    </w:p>
    <w:p w14:paraId="0CF9A988" w14:textId="09FD5A9C" w:rsidR="00161840" w:rsidRPr="00B52F9B" w:rsidRDefault="00161840" w:rsidP="00C73AF2">
      <w:pPr>
        <w:pStyle w:val="berschrift1"/>
        <w:spacing w:after="640"/>
      </w:pPr>
      <w:r w:rsidRPr="00B52F9B">
        <w:t>Inhalt</w:t>
      </w:r>
      <w:r>
        <w:t>sverzeichnis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15B2FA3" w14:textId="214B686B" w:rsidR="00DE7462" w:rsidRPr="003856A1" w:rsidRDefault="002F4B44" w:rsidP="00AA158F">
      <w:pPr>
        <w:pStyle w:val="Verzeichnis1"/>
        <w:rPr>
          <w:rFonts w:eastAsiaTheme="minorEastAsia" w:cstheme="minorBidi"/>
        </w:rPr>
      </w:pPr>
      <w:r>
        <w:rPr>
          <w:rFonts w:ascii="News Gothic MT" w:hAnsi="News Gothic MT"/>
        </w:rPr>
        <w:fldChar w:fldCharType="begin"/>
      </w:r>
      <w:r w:rsidRPr="003947DB">
        <w:instrText xml:space="preserve"> TOC \o "1-4" \h \z \u </w:instrText>
      </w:r>
      <w:r>
        <w:rPr>
          <w:rFonts w:ascii="News Gothic MT" w:hAnsi="News Gothic MT"/>
        </w:rPr>
        <w:fldChar w:fldCharType="separate"/>
      </w:r>
      <w:hyperlink w:anchor="_Toc81488878" w:history="1">
        <w:r w:rsidR="00DE7462" w:rsidRPr="003856A1">
          <w:rPr>
            <w:rStyle w:val="Hyperlink"/>
            <w:color w:val="auto"/>
          </w:rPr>
          <w:t>1</w:t>
        </w:r>
        <w:r w:rsidR="00DE7462" w:rsidRPr="003856A1">
          <w:rPr>
            <w:rFonts w:eastAsiaTheme="minorEastAsia" w:cstheme="minorBidi"/>
          </w:rPr>
          <w:tab/>
        </w:r>
        <w:r w:rsidR="00DE7462" w:rsidRPr="003856A1">
          <w:rPr>
            <w:rStyle w:val="Hyperlink"/>
            <w:color w:val="auto"/>
          </w:rPr>
          <w:t>Einleitung</w:t>
        </w:r>
        <w:r w:rsidR="00DE7462" w:rsidRPr="003856A1">
          <w:rPr>
            <w:webHidden/>
          </w:rPr>
          <w:tab/>
        </w:r>
        <w:r w:rsidR="00DE7462" w:rsidRPr="003856A1">
          <w:rPr>
            <w:webHidden/>
          </w:rPr>
          <w:fldChar w:fldCharType="begin"/>
        </w:r>
        <w:r w:rsidR="00DE7462" w:rsidRPr="003856A1">
          <w:rPr>
            <w:webHidden/>
          </w:rPr>
          <w:instrText xml:space="preserve"> PAGEREF _Toc81488878 \h </w:instrText>
        </w:r>
        <w:r w:rsidR="00DE7462" w:rsidRPr="003856A1">
          <w:rPr>
            <w:webHidden/>
          </w:rPr>
        </w:r>
        <w:r w:rsidR="00DE7462" w:rsidRPr="003856A1">
          <w:rPr>
            <w:webHidden/>
          </w:rPr>
          <w:fldChar w:fldCharType="separate"/>
        </w:r>
        <w:r w:rsidR="00656270">
          <w:rPr>
            <w:webHidden/>
          </w:rPr>
          <w:t>6</w:t>
        </w:r>
        <w:r w:rsidR="00DE7462" w:rsidRPr="003856A1">
          <w:rPr>
            <w:webHidden/>
          </w:rPr>
          <w:fldChar w:fldCharType="end"/>
        </w:r>
      </w:hyperlink>
    </w:p>
    <w:p w14:paraId="123F3F62" w14:textId="38904706" w:rsidR="00DE7462" w:rsidRPr="006A1734" w:rsidRDefault="00656270" w:rsidP="00AA158F">
      <w:pPr>
        <w:pStyle w:val="Verzeichnis1"/>
        <w:rPr>
          <w:rFonts w:eastAsiaTheme="minorEastAsia" w:cstheme="minorBidi"/>
        </w:rPr>
      </w:pPr>
      <w:hyperlink w:anchor="_Toc81488879" w:history="1">
        <w:r w:rsidR="00DE7462" w:rsidRPr="006A1734">
          <w:rPr>
            <w:rStyle w:val="Hyperlink"/>
            <w:color w:val="808080" w:themeColor="background1" w:themeShade="80"/>
          </w:rPr>
          <w:t>2</w:t>
        </w:r>
        <w:r w:rsidR="00DE7462" w:rsidRPr="006A1734">
          <w:rPr>
            <w:rFonts w:eastAsiaTheme="minorEastAsia" w:cstheme="minorBidi"/>
          </w:rPr>
          <w:tab/>
        </w:r>
        <w:r w:rsidR="00DE7462" w:rsidRPr="006A1734">
          <w:rPr>
            <w:rStyle w:val="Hyperlink"/>
            <w:color w:val="808080" w:themeColor="background1" w:themeShade="80"/>
          </w:rPr>
          <w:t>Schreibstil einer fachlich-wissenschaftlichen Arbeit</w:t>
        </w:r>
        <w:r w:rsidR="00DE7462" w:rsidRPr="006A1734">
          <w:rPr>
            <w:webHidden/>
          </w:rPr>
          <w:tab/>
        </w:r>
        <w:r w:rsidR="00DE7462" w:rsidRPr="006A1734">
          <w:rPr>
            <w:webHidden/>
          </w:rPr>
          <w:fldChar w:fldCharType="begin"/>
        </w:r>
        <w:r w:rsidR="00DE7462" w:rsidRPr="006A1734">
          <w:rPr>
            <w:webHidden/>
          </w:rPr>
          <w:instrText xml:space="preserve"> PAGEREF _Toc81488879 \h </w:instrText>
        </w:r>
        <w:r w:rsidR="00DE7462" w:rsidRPr="006A1734">
          <w:rPr>
            <w:webHidden/>
          </w:rPr>
        </w:r>
        <w:r w:rsidR="00DE7462" w:rsidRPr="006A1734">
          <w:rPr>
            <w:webHidden/>
          </w:rPr>
          <w:fldChar w:fldCharType="separate"/>
        </w:r>
        <w:r>
          <w:rPr>
            <w:webHidden/>
          </w:rPr>
          <w:t>8</w:t>
        </w:r>
        <w:r w:rsidR="00DE7462" w:rsidRPr="006A1734">
          <w:rPr>
            <w:webHidden/>
          </w:rPr>
          <w:fldChar w:fldCharType="end"/>
        </w:r>
      </w:hyperlink>
    </w:p>
    <w:p w14:paraId="1F6F4ACD" w14:textId="5F75D98A" w:rsidR="00DE7462" w:rsidRPr="00AA158F" w:rsidRDefault="00656270" w:rsidP="00BF545A">
      <w:pPr>
        <w:pStyle w:val="Verzeichnis2"/>
        <w:rPr>
          <w:rFonts w:eastAsiaTheme="minorEastAsia" w:cstheme="minorBidi"/>
        </w:rPr>
      </w:pPr>
      <w:hyperlink w:anchor="_Toc81488880" w:history="1">
        <w:r w:rsidR="00DE7462" w:rsidRPr="00AA158F">
          <w:rPr>
            <w:rStyle w:val="Hyperlink"/>
            <w:color w:val="808080" w:themeColor="background1" w:themeShade="80"/>
          </w:rPr>
          <w:t>2.1</w:t>
        </w:r>
        <w:r w:rsidR="00DE7462" w:rsidRPr="00AA158F">
          <w:rPr>
            <w:rFonts w:eastAsiaTheme="minorEastAsia" w:cstheme="minorBidi"/>
          </w:rPr>
          <w:tab/>
        </w:r>
        <w:r w:rsidR="00DE7462" w:rsidRPr="00AA158F">
          <w:rPr>
            <w:rStyle w:val="Hyperlink"/>
            <w:color w:val="808080" w:themeColor="background1" w:themeShade="80"/>
          </w:rPr>
          <w:t>Allgemein zum guten Schreibstil</w:t>
        </w:r>
        <w:r w:rsidR="00DE7462" w:rsidRPr="00AA158F">
          <w:rPr>
            <w:webHidden/>
          </w:rPr>
          <w:tab/>
        </w:r>
        <w:r w:rsidR="00DE7462" w:rsidRPr="00AA158F">
          <w:rPr>
            <w:webHidden/>
          </w:rPr>
          <w:fldChar w:fldCharType="begin"/>
        </w:r>
        <w:r w:rsidR="00DE7462" w:rsidRPr="00AA158F">
          <w:rPr>
            <w:webHidden/>
          </w:rPr>
          <w:instrText xml:space="preserve"> PAGEREF _Toc81488880 \h </w:instrText>
        </w:r>
        <w:r w:rsidR="00DE7462" w:rsidRPr="00AA158F">
          <w:rPr>
            <w:webHidden/>
          </w:rPr>
        </w:r>
        <w:r w:rsidR="00DE7462" w:rsidRPr="00AA158F">
          <w:rPr>
            <w:webHidden/>
          </w:rPr>
          <w:fldChar w:fldCharType="separate"/>
        </w:r>
        <w:r>
          <w:rPr>
            <w:webHidden/>
          </w:rPr>
          <w:t>8</w:t>
        </w:r>
        <w:r w:rsidR="00DE7462" w:rsidRPr="00AA158F">
          <w:rPr>
            <w:webHidden/>
          </w:rPr>
          <w:fldChar w:fldCharType="end"/>
        </w:r>
      </w:hyperlink>
    </w:p>
    <w:p w14:paraId="0B9556CB" w14:textId="4F11EC81" w:rsidR="00DE7462" w:rsidRPr="00AA158F" w:rsidRDefault="00656270" w:rsidP="00BF545A">
      <w:pPr>
        <w:pStyle w:val="Verzeichnis2"/>
        <w:rPr>
          <w:rFonts w:eastAsiaTheme="minorEastAsia" w:cstheme="minorBidi"/>
        </w:rPr>
      </w:pPr>
      <w:hyperlink w:anchor="_Toc81488881" w:history="1">
        <w:r w:rsidR="00DE7462" w:rsidRPr="00AA158F">
          <w:rPr>
            <w:rStyle w:val="Hyperlink"/>
            <w:color w:val="808080" w:themeColor="background1" w:themeShade="80"/>
          </w:rPr>
          <w:t>2.2</w:t>
        </w:r>
        <w:r w:rsidR="00DE7462" w:rsidRPr="00AA158F">
          <w:rPr>
            <w:rFonts w:eastAsiaTheme="minorEastAsia" w:cstheme="minorBidi"/>
          </w:rPr>
          <w:tab/>
        </w:r>
        <w:r w:rsidR="00DE7462" w:rsidRPr="00AA158F">
          <w:rPr>
            <w:rStyle w:val="Hyperlink"/>
            <w:color w:val="808080" w:themeColor="background1" w:themeShade="80"/>
          </w:rPr>
          <w:t>Besondere Merkmale des fachlich-wissenschaftlichen</w:t>
        </w:r>
        <w:r w:rsidR="004C6F77" w:rsidRPr="00AA158F">
          <w:rPr>
            <w:rStyle w:val="Hyperlink"/>
            <w:color w:val="808080" w:themeColor="background1" w:themeShade="80"/>
          </w:rPr>
          <w:t xml:space="preserve"> </w:t>
        </w:r>
        <w:r w:rsidR="00DE7462" w:rsidRPr="00AA158F">
          <w:rPr>
            <w:rStyle w:val="Hyperlink"/>
            <w:color w:val="808080" w:themeColor="background1" w:themeShade="80"/>
          </w:rPr>
          <w:t>Schreibstils</w:t>
        </w:r>
        <w:r w:rsidR="00DE7462" w:rsidRPr="00AA158F">
          <w:rPr>
            <w:webHidden/>
          </w:rPr>
          <w:tab/>
        </w:r>
        <w:r w:rsidR="00DE7462" w:rsidRPr="00AA158F">
          <w:rPr>
            <w:webHidden/>
          </w:rPr>
          <w:fldChar w:fldCharType="begin"/>
        </w:r>
        <w:r w:rsidR="00DE7462" w:rsidRPr="00AA158F">
          <w:rPr>
            <w:webHidden/>
          </w:rPr>
          <w:instrText xml:space="preserve"> PAGEREF _Toc81488881 \h </w:instrText>
        </w:r>
        <w:r w:rsidR="00DE7462" w:rsidRPr="00AA158F">
          <w:rPr>
            <w:webHidden/>
          </w:rPr>
        </w:r>
        <w:r w:rsidR="00DE7462" w:rsidRPr="00AA158F">
          <w:rPr>
            <w:webHidden/>
          </w:rPr>
          <w:fldChar w:fldCharType="separate"/>
        </w:r>
        <w:r>
          <w:rPr>
            <w:webHidden/>
          </w:rPr>
          <w:t>8</w:t>
        </w:r>
        <w:r w:rsidR="00DE7462" w:rsidRPr="00AA158F">
          <w:rPr>
            <w:webHidden/>
          </w:rPr>
          <w:fldChar w:fldCharType="end"/>
        </w:r>
      </w:hyperlink>
    </w:p>
    <w:p w14:paraId="7B2F65AF" w14:textId="2151092F" w:rsidR="00DE7462" w:rsidRPr="00170ECB" w:rsidRDefault="00656270" w:rsidP="00AA158F">
      <w:pPr>
        <w:pStyle w:val="Verzeichnis1"/>
        <w:rPr>
          <w:rFonts w:eastAsiaTheme="minorEastAsia" w:cstheme="minorBidi"/>
        </w:rPr>
      </w:pPr>
      <w:hyperlink w:anchor="_Toc81488882" w:history="1">
        <w:r w:rsidR="00DE7462" w:rsidRPr="00170ECB">
          <w:rPr>
            <w:rStyle w:val="Hyperlink"/>
          </w:rPr>
          <w:t>3</w:t>
        </w:r>
        <w:r w:rsidR="00DE7462" w:rsidRPr="00170ECB">
          <w:rPr>
            <w:rFonts w:eastAsiaTheme="minorEastAsia" w:cstheme="minorBidi"/>
          </w:rPr>
          <w:tab/>
        </w:r>
        <w:r w:rsidR="00DE7462" w:rsidRPr="00170ECB">
          <w:rPr>
            <w:rStyle w:val="Hyperlink"/>
          </w:rPr>
          <w:t xml:space="preserve">Allgemeine </w:t>
        </w:r>
        <w:r w:rsidR="00DE7462" w:rsidRPr="00170ECB">
          <w:rPr>
            <w:rStyle w:val="Hyperlink"/>
            <w:rFonts w:cs="Arial"/>
          </w:rPr>
          <w:t>Vorgaben</w:t>
        </w:r>
        <w:r w:rsidR="00DE7462" w:rsidRPr="00170ECB">
          <w:rPr>
            <w:rStyle w:val="Hyperlink"/>
          </w:rPr>
          <w:t xml:space="preserve"> zur Anfertigung, äußerlichen Erscheinung und Abgabe studentischer Arbeiten</w:t>
        </w:r>
        <w:r w:rsidR="00DE7462" w:rsidRPr="00170ECB">
          <w:rPr>
            <w:webHidden/>
          </w:rPr>
          <w:tab/>
        </w:r>
        <w:r w:rsidR="00DE7462" w:rsidRPr="00170ECB">
          <w:rPr>
            <w:webHidden/>
          </w:rPr>
          <w:fldChar w:fldCharType="begin"/>
        </w:r>
        <w:r w:rsidR="00DE7462" w:rsidRPr="00170ECB">
          <w:rPr>
            <w:webHidden/>
          </w:rPr>
          <w:instrText xml:space="preserve"> PAGEREF _Toc81488882 \h </w:instrText>
        </w:r>
        <w:r w:rsidR="00DE7462" w:rsidRPr="00170ECB">
          <w:rPr>
            <w:webHidden/>
          </w:rPr>
        </w:r>
        <w:r w:rsidR="00DE7462" w:rsidRPr="00170ECB">
          <w:rPr>
            <w:webHidden/>
          </w:rPr>
          <w:fldChar w:fldCharType="separate"/>
        </w:r>
        <w:r>
          <w:rPr>
            <w:webHidden/>
          </w:rPr>
          <w:t>8</w:t>
        </w:r>
        <w:r w:rsidR="00DE7462" w:rsidRPr="00170ECB">
          <w:rPr>
            <w:webHidden/>
          </w:rPr>
          <w:fldChar w:fldCharType="end"/>
        </w:r>
      </w:hyperlink>
    </w:p>
    <w:p w14:paraId="645CF6C3" w14:textId="172DD734" w:rsidR="00DE7462" w:rsidRPr="00170ECB" w:rsidRDefault="00656270" w:rsidP="00AA158F">
      <w:pPr>
        <w:pStyle w:val="Verzeichnis1"/>
        <w:rPr>
          <w:rFonts w:eastAsiaTheme="minorEastAsia" w:cstheme="minorBidi"/>
        </w:rPr>
      </w:pPr>
      <w:hyperlink w:anchor="_Toc81488883" w:history="1">
        <w:r w:rsidR="00DE7462" w:rsidRPr="00170ECB">
          <w:rPr>
            <w:rStyle w:val="Hyperlink"/>
          </w:rPr>
          <w:t>4</w:t>
        </w:r>
        <w:r w:rsidR="00DE7462" w:rsidRPr="00170ECB">
          <w:rPr>
            <w:rFonts w:eastAsiaTheme="minorEastAsia" w:cstheme="minorBidi"/>
          </w:rPr>
          <w:tab/>
        </w:r>
        <w:r w:rsidR="00DE7462" w:rsidRPr="00170ECB">
          <w:rPr>
            <w:rStyle w:val="Hyperlink"/>
          </w:rPr>
          <w:t>Aufbau, Hauptb</w:t>
        </w:r>
        <w:r w:rsidR="00DE7462" w:rsidRPr="00170ECB">
          <w:rPr>
            <w:rStyle w:val="Hyperlink"/>
            <w:rFonts w:cs="Arial"/>
          </w:rPr>
          <w:t>estandteile</w:t>
        </w:r>
        <w:r w:rsidR="00DE7462" w:rsidRPr="00170ECB">
          <w:rPr>
            <w:rStyle w:val="Hyperlink"/>
          </w:rPr>
          <w:t xml:space="preserve"> und Gliederung </w:t>
        </w:r>
        <w:r w:rsidR="00DE7462" w:rsidRPr="00170ECB">
          <w:t>einer</w:t>
        </w:r>
        <w:r w:rsidR="00DE7462" w:rsidRPr="00170ECB">
          <w:rPr>
            <w:rStyle w:val="Hyperlink"/>
          </w:rPr>
          <w:t xml:space="preserve"> studentischen Arbeit</w:t>
        </w:r>
        <w:r w:rsidR="00DE7462" w:rsidRPr="00170ECB">
          <w:rPr>
            <w:webHidden/>
          </w:rPr>
          <w:tab/>
        </w:r>
        <w:r w:rsidR="00DE7462" w:rsidRPr="00170ECB">
          <w:rPr>
            <w:webHidden/>
          </w:rPr>
          <w:fldChar w:fldCharType="begin"/>
        </w:r>
        <w:r w:rsidR="00DE7462" w:rsidRPr="00170ECB">
          <w:rPr>
            <w:webHidden/>
          </w:rPr>
          <w:instrText xml:space="preserve"> PAGEREF _Toc81488883 \h </w:instrText>
        </w:r>
        <w:r w:rsidR="00DE7462" w:rsidRPr="00170ECB">
          <w:rPr>
            <w:webHidden/>
          </w:rPr>
        </w:r>
        <w:r w:rsidR="00DE7462" w:rsidRPr="00170ECB">
          <w:rPr>
            <w:webHidden/>
          </w:rPr>
          <w:fldChar w:fldCharType="separate"/>
        </w:r>
        <w:r>
          <w:rPr>
            <w:webHidden/>
          </w:rPr>
          <w:t>11</w:t>
        </w:r>
        <w:r w:rsidR="00DE7462" w:rsidRPr="00170ECB">
          <w:rPr>
            <w:webHidden/>
          </w:rPr>
          <w:fldChar w:fldCharType="end"/>
        </w:r>
      </w:hyperlink>
    </w:p>
    <w:p w14:paraId="5D739159" w14:textId="6F4744D6" w:rsidR="00DE7462" w:rsidRPr="00AA158F" w:rsidRDefault="00656270" w:rsidP="00BF545A">
      <w:pPr>
        <w:pStyle w:val="Verzeichnis2"/>
        <w:rPr>
          <w:rFonts w:eastAsiaTheme="minorEastAsia" w:cstheme="minorBidi"/>
        </w:rPr>
      </w:pPr>
      <w:hyperlink w:anchor="_Toc81488884" w:history="1">
        <w:r w:rsidR="00DE7462" w:rsidRPr="00AA158F">
          <w:rPr>
            <w:rStyle w:val="Hyperlink"/>
          </w:rPr>
          <w:t>4.1</w:t>
        </w:r>
        <w:r w:rsidR="00DE7462" w:rsidRPr="00AA158F">
          <w:rPr>
            <w:rFonts w:eastAsiaTheme="minorEastAsia" w:cstheme="minorBidi"/>
          </w:rPr>
          <w:tab/>
        </w:r>
        <w:r w:rsidR="00DE7462" w:rsidRPr="00AA158F">
          <w:rPr>
            <w:rStyle w:val="Hyperlink"/>
          </w:rPr>
          <w:t>Übersicht über die Hauptbestandteile einer Arbeit und deren Anordnung</w:t>
        </w:r>
        <w:r w:rsidR="00DE7462" w:rsidRPr="00AA158F">
          <w:rPr>
            <w:webHidden/>
          </w:rPr>
          <w:tab/>
        </w:r>
        <w:r w:rsidR="00DE7462" w:rsidRPr="00AA158F">
          <w:rPr>
            <w:webHidden/>
          </w:rPr>
          <w:fldChar w:fldCharType="begin"/>
        </w:r>
        <w:r w:rsidR="00DE7462" w:rsidRPr="00AA158F">
          <w:rPr>
            <w:webHidden/>
          </w:rPr>
          <w:instrText xml:space="preserve"> PAGEREF _Toc81488884 \h </w:instrText>
        </w:r>
        <w:r w:rsidR="00DE7462" w:rsidRPr="00AA158F">
          <w:rPr>
            <w:webHidden/>
          </w:rPr>
        </w:r>
        <w:r w:rsidR="00DE7462" w:rsidRPr="00AA158F">
          <w:rPr>
            <w:webHidden/>
          </w:rPr>
          <w:fldChar w:fldCharType="separate"/>
        </w:r>
        <w:r>
          <w:rPr>
            <w:webHidden/>
          </w:rPr>
          <w:t>11</w:t>
        </w:r>
        <w:r w:rsidR="00DE7462" w:rsidRPr="00AA158F">
          <w:rPr>
            <w:webHidden/>
          </w:rPr>
          <w:fldChar w:fldCharType="end"/>
        </w:r>
      </w:hyperlink>
    </w:p>
    <w:p w14:paraId="359BDC7F" w14:textId="61393DF0" w:rsidR="00DE7462" w:rsidRPr="00AA158F" w:rsidRDefault="00656270" w:rsidP="00BF545A">
      <w:pPr>
        <w:pStyle w:val="Verzeichnis2"/>
        <w:rPr>
          <w:rFonts w:eastAsiaTheme="minorEastAsia" w:cstheme="minorBidi"/>
        </w:rPr>
      </w:pPr>
      <w:hyperlink w:anchor="_Toc81488885" w:history="1">
        <w:r w:rsidR="00DE7462" w:rsidRPr="00AA158F">
          <w:rPr>
            <w:rStyle w:val="Hyperlink"/>
          </w:rPr>
          <w:t>4.2</w:t>
        </w:r>
        <w:r w:rsidR="00DE7462" w:rsidRPr="00AA158F">
          <w:rPr>
            <w:rFonts w:eastAsiaTheme="minorEastAsia" w:cstheme="minorBidi"/>
          </w:rPr>
          <w:tab/>
        </w:r>
        <w:r w:rsidR="00DE7462" w:rsidRPr="00AA158F">
          <w:rPr>
            <w:rStyle w:val="Hyperlink"/>
          </w:rPr>
          <w:t>Titel und Titelseite</w:t>
        </w:r>
        <w:r w:rsidR="00DE7462" w:rsidRPr="00AA158F">
          <w:rPr>
            <w:webHidden/>
          </w:rPr>
          <w:tab/>
        </w:r>
        <w:r w:rsidR="00DE7462" w:rsidRPr="00AA158F">
          <w:rPr>
            <w:webHidden/>
          </w:rPr>
          <w:fldChar w:fldCharType="begin"/>
        </w:r>
        <w:r w:rsidR="00DE7462" w:rsidRPr="00AA158F">
          <w:rPr>
            <w:webHidden/>
          </w:rPr>
          <w:instrText xml:space="preserve"> PAGEREF _Toc81488885 \h </w:instrText>
        </w:r>
        <w:r w:rsidR="00DE7462" w:rsidRPr="00AA158F">
          <w:rPr>
            <w:webHidden/>
          </w:rPr>
        </w:r>
        <w:r w:rsidR="00DE7462" w:rsidRPr="00AA158F">
          <w:rPr>
            <w:webHidden/>
          </w:rPr>
          <w:fldChar w:fldCharType="separate"/>
        </w:r>
        <w:r>
          <w:rPr>
            <w:webHidden/>
          </w:rPr>
          <w:t>11</w:t>
        </w:r>
        <w:r w:rsidR="00DE7462" w:rsidRPr="00AA158F">
          <w:rPr>
            <w:webHidden/>
          </w:rPr>
          <w:fldChar w:fldCharType="end"/>
        </w:r>
      </w:hyperlink>
    </w:p>
    <w:p w14:paraId="3766D3D2" w14:textId="58B22EB8" w:rsidR="00DE7462" w:rsidRPr="00AA158F" w:rsidRDefault="00656270" w:rsidP="00BF545A">
      <w:pPr>
        <w:pStyle w:val="Verzeichnis2"/>
        <w:rPr>
          <w:rFonts w:eastAsiaTheme="minorEastAsia" w:cstheme="minorBidi"/>
        </w:rPr>
      </w:pPr>
      <w:hyperlink w:anchor="_Toc81488886" w:history="1">
        <w:r w:rsidR="00DE7462" w:rsidRPr="00AA158F">
          <w:rPr>
            <w:rStyle w:val="Hyperlink"/>
          </w:rPr>
          <w:t>4.3</w:t>
        </w:r>
        <w:r w:rsidR="00DE7462" w:rsidRPr="00AA158F">
          <w:rPr>
            <w:rFonts w:eastAsiaTheme="minorEastAsia" w:cstheme="minorBidi"/>
          </w:rPr>
          <w:tab/>
        </w:r>
        <w:r w:rsidR="00DE7462" w:rsidRPr="00AA158F">
          <w:rPr>
            <w:rStyle w:val="Hyperlink"/>
          </w:rPr>
          <w:t>Eidesstattliche Erklärung</w:t>
        </w:r>
        <w:r w:rsidR="00DE7462" w:rsidRPr="00AA158F">
          <w:rPr>
            <w:webHidden/>
          </w:rPr>
          <w:tab/>
        </w:r>
        <w:r w:rsidR="00DE7462" w:rsidRPr="00AA158F">
          <w:rPr>
            <w:webHidden/>
          </w:rPr>
          <w:fldChar w:fldCharType="begin"/>
        </w:r>
        <w:r w:rsidR="00DE7462" w:rsidRPr="00AA158F">
          <w:rPr>
            <w:webHidden/>
          </w:rPr>
          <w:instrText xml:space="preserve"> PAGEREF _Toc81488886 \h </w:instrText>
        </w:r>
        <w:r w:rsidR="00DE7462" w:rsidRPr="00AA158F">
          <w:rPr>
            <w:webHidden/>
          </w:rPr>
        </w:r>
        <w:r w:rsidR="00DE7462" w:rsidRPr="00AA158F">
          <w:rPr>
            <w:webHidden/>
          </w:rPr>
          <w:fldChar w:fldCharType="separate"/>
        </w:r>
        <w:r>
          <w:rPr>
            <w:webHidden/>
          </w:rPr>
          <w:t>13</w:t>
        </w:r>
        <w:r w:rsidR="00DE7462" w:rsidRPr="00AA158F">
          <w:rPr>
            <w:webHidden/>
          </w:rPr>
          <w:fldChar w:fldCharType="end"/>
        </w:r>
      </w:hyperlink>
    </w:p>
    <w:p w14:paraId="7ED8F767" w14:textId="7BB19A1F" w:rsidR="00DE7462" w:rsidRPr="00AA158F" w:rsidRDefault="00656270" w:rsidP="00BF545A">
      <w:pPr>
        <w:pStyle w:val="Verzeichnis2"/>
        <w:rPr>
          <w:rFonts w:eastAsiaTheme="minorEastAsia" w:cstheme="minorBidi"/>
        </w:rPr>
      </w:pPr>
      <w:hyperlink w:anchor="_Toc81488887" w:history="1">
        <w:r w:rsidR="00DE7462" w:rsidRPr="00AA158F">
          <w:rPr>
            <w:rStyle w:val="Hyperlink"/>
          </w:rPr>
          <w:t>4.4</w:t>
        </w:r>
        <w:r w:rsidR="00DE7462" w:rsidRPr="00AA158F">
          <w:rPr>
            <w:rFonts w:eastAsiaTheme="minorEastAsia" w:cstheme="minorBidi"/>
          </w:rPr>
          <w:tab/>
        </w:r>
        <w:r w:rsidR="00DE7462" w:rsidRPr="00AA158F">
          <w:rPr>
            <w:rStyle w:val="Hyperlink"/>
          </w:rPr>
          <w:t>Sperrvermerk</w:t>
        </w:r>
        <w:r w:rsidR="00DE7462" w:rsidRPr="00AA158F">
          <w:rPr>
            <w:webHidden/>
          </w:rPr>
          <w:tab/>
        </w:r>
        <w:r w:rsidR="00DE7462" w:rsidRPr="00AA158F">
          <w:rPr>
            <w:webHidden/>
          </w:rPr>
          <w:fldChar w:fldCharType="begin"/>
        </w:r>
        <w:r w:rsidR="00DE7462" w:rsidRPr="00AA158F">
          <w:rPr>
            <w:webHidden/>
          </w:rPr>
          <w:instrText xml:space="preserve"> PAGEREF _Toc81488887 \h </w:instrText>
        </w:r>
        <w:r w:rsidR="00DE7462" w:rsidRPr="00AA158F">
          <w:rPr>
            <w:webHidden/>
          </w:rPr>
        </w:r>
        <w:r w:rsidR="00DE7462" w:rsidRPr="00AA158F">
          <w:rPr>
            <w:webHidden/>
          </w:rPr>
          <w:fldChar w:fldCharType="separate"/>
        </w:r>
        <w:r>
          <w:rPr>
            <w:webHidden/>
          </w:rPr>
          <w:t>13</w:t>
        </w:r>
        <w:r w:rsidR="00DE7462" w:rsidRPr="00AA158F">
          <w:rPr>
            <w:webHidden/>
          </w:rPr>
          <w:fldChar w:fldCharType="end"/>
        </w:r>
      </w:hyperlink>
    </w:p>
    <w:p w14:paraId="64981BA2" w14:textId="30B99288" w:rsidR="00DE7462" w:rsidRPr="00AA158F" w:rsidRDefault="00656270" w:rsidP="00BF545A">
      <w:pPr>
        <w:pStyle w:val="Verzeichnis2"/>
        <w:rPr>
          <w:rFonts w:eastAsiaTheme="minorEastAsia" w:cstheme="minorBidi"/>
        </w:rPr>
      </w:pPr>
      <w:hyperlink w:anchor="_Toc81488888" w:history="1">
        <w:r w:rsidR="00DE7462" w:rsidRPr="00AA158F">
          <w:rPr>
            <w:rStyle w:val="Hyperlink"/>
          </w:rPr>
          <w:t>4.5</w:t>
        </w:r>
        <w:r w:rsidR="00DE7462" w:rsidRPr="00AA158F">
          <w:rPr>
            <w:rFonts w:eastAsiaTheme="minorEastAsia" w:cstheme="minorBidi"/>
          </w:rPr>
          <w:tab/>
        </w:r>
        <w:r w:rsidR="00DE7462" w:rsidRPr="00AA158F">
          <w:rPr>
            <w:rStyle w:val="Hyperlink"/>
          </w:rPr>
          <w:t>Kurzreferat</w:t>
        </w:r>
        <w:r w:rsidR="00DE7462" w:rsidRPr="00AA158F">
          <w:rPr>
            <w:webHidden/>
          </w:rPr>
          <w:tab/>
        </w:r>
        <w:r w:rsidR="00DE7462" w:rsidRPr="00AA158F">
          <w:rPr>
            <w:webHidden/>
          </w:rPr>
          <w:fldChar w:fldCharType="begin"/>
        </w:r>
        <w:r w:rsidR="00DE7462" w:rsidRPr="00AA158F">
          <w:rPr>
            <w:webHidden/>
          </w:rPr>
          <w:instrText xml:space="preserve"> PAGEREF _Toc81488888 \h </w:instrText>
        </w:r>
        <w:r w:rsidR="00DE7462" w:rsidRPr="00AA158F">
          <w:rPr>
            <w:webHidden/>
          </w:rPr>
        </w:r>
        <w:r w:rsidR="00DE7462" w:rsidRPr="00AA158F">
          <w:rPr>
            <w:webHidden/>
          </w:rPr>
          <w:fldChar w:fldCharType="separate"/>
        </w:r>
        <w:r>
          <w:rPr>
            <w:webHidden/>
          </w:rPr>
          <w:t>14</w:t>
        </w:r>
        <w:r w:rsidR="00DE7462" w:rsidRPr="00AA158F">
          <w:rPr>
            <w:webHidden/>
          </w:rPr>
          <w:fldChar w:fldCharType="end"/>
        </w:r>
      </w:hyperlink>
    </w:p>
    <w:p w14:paraId="3A690160" w14:textId="14F278DD" w:rsidR="00DE7462" w:rsidRPr="00AA158F" w:rsidRDefault="00656270" w:rsidP="00BF545A">
      <w:pPr>
        <w:pStyle w:val="Verzeichnis2"/>
        <w:rPr>
          <w:rFonts w:eastAsiaTheme="minorEastAsia" w:cstheme="minorBidi"/>
        </w:rPr>
      </w:pPr>
      <w:hyperlink w:anchor="_Toc81488889" w:history="1">
        <w:r w:rsidR="00DE7462" w:rsidRPr="00AA158F">
          <w:rPr>
            <w:rStyle w:val="Hyperlink"/>
          </w:rPr>
          <w:t>4.6</w:t>
        </w:r>
        <w:r w:rsidR="00DE7462" w:rsidRPr="00AA158F">
          <w:rPr>
            <w:rFonts w:eastAsiaTheme="minorEastAsia" w:cstheme="minorBidi"/>
          </w:rPr>
          <w:tab/>
        </w:r>
        <w:r w:rsidR="00DE7462" w:rsidRPr="00AA158F">
          <w:rPr>
            <w:rStyle w:val="Hyperlink"/>
          </w:rPr>
          <w:t>Schlagwörter</w:t>
        </w:r>
        <w:r w:rsidR="00DE7462" w:rsidRPr="00AA158F">
          <w:rPr>
            <w:webHidden/>
          </w:rPr>
          <w:tab/>
        </w:r>
        <w:r w:rsidR="00DE7462" w:rsidRPr="00AA158F">
          <w:rPr>
            <w:webHidden/>
          </w:rPr>
          <w:fldChar w:fldCharType="begin"/>
        </w:r>
        <w:r w:rsidR="00DE7462" w:rsidRPr="00AA158F">
          <w:rPr>
            <w:webHidden/>
          </w:rPr>
          <w:instrText xml:space="preserve"> PAGEREF _Toc81488889 \h </w:instrText>
        </w:r>
        <w:r w:rsidR="00DE7462" w:rsidRPr="00AA158F">
          <w:rPr>
            <w:webHidden/>
          </w:rPr>
        </w:r>
        <w:r w:rsidR="00DE7462" w:rsidRPr="00AA158F">
          <w:rPr>
            <w:webHidden/>
          </w:rPr>
          <w:fldChar w:fldCharType="separate"/>
        </w:r>
        <w:r>
          <w:rPr>
            <w:webHidden/>
          </w:rPr>
          <w:t>15</w:t>
        </w:r>
        <w:r w:rsidR="00DE7462" w:rsidRPr="00AA158F">
          <w:rPr>
            <w:webHidden/>
          </w:rPr>
          <w:fldChar w:fldCharType="end"/>
        </w:r>
      </w:hyperlink>
    </w:p>
    <w:p w14:paraId="69668C73" w14:textId="470EF584" w:rsidR="00DE7462" w:rsidRPr="00AA158F" w:rsidRDefault="00656270" w:rsidP="00BF545A">
      <w:pPr>
        <w:pStyle w:val="Verzeichnis2"/>
        <w:rPr>
          <w:rFonts w:eastAsiaTheme="minorEastAsia" w:cstheme="minorBidi"/>
        </w:rPr>
      </w:pPr>
      <w:hyperlink w:anchor="_Toc81488890" w:history="1">
        <w:r w:rsidR="00DE7462" w:rsidRPr="00AA158F">
          <w:rPr>
            <w:rStyle w:val="Hyperlink"/>
          </w:rPr>
          <w:t>4.7</w:t>
        </w:r>
        <w:r w:rsidR="00DE7462" w:rsidRPr="00AA158F">
          <w:rPr>
            <w:rFonts w:eastAsiaTheme="minorEastAsia" w:cstheme="minorBidi"/>
          </w:rPr>
          <w:tab/>
        </w:r>
        <w:r w:rsidR="00DE7462" w:rsidRPr="00AA158F">
          <w:rPr>
            <w:rStyle w:val="Hyperlink"/>
          </w:rPr>
          <w:t>Vorwort</w:t>
        </w:r>
        <w:r w:rsidR="00DE7462" w:rsidRPr="00AA158F">
          <w:rPr>
            <w:webHidden/>
          </w:rPr>
          <w:tab/>
        </w:r>
        <w:r w:rsidR="00DE7462" w:rsidRPr="00AA158F">
          <w:rPr>
            <w:webHidden/>
          </w:rPr>
          <w:fldChar w:fldCharType="begin"/>
        </w:r>
        <w:r w:rsidR="00DE7462" w:rsidRPr="00AA158F">
          <w:rPr>
            <w:webHidden/>
          </w:rPr>
          <w:instrText xml:space="preserve"> PAGEREF _Toc81488890 \h </w:instrText>
        </w:r>
        <w:r w:rsidR="00DE7462" w:rsidRPr="00AA158F">
          <w:rPr>
            <w:webHidden/>
          </w:rPr>
        </w:r>
        <w:r w:rsidR="00DE7462" w:rsidRPr="00AA158F">
          <w:rPr>
            <w:webHidden/>
          </w:rPr>
          <w:fldChar w:fldCharType="separate"/>
        </w:r>
        <w:r>
          <w:rPr>
            <w:webHidden/>
          </w:rPr>
          <w:t>15</w:t>
        </w:r>
        <w:r w:rsidR="00DE7462" w:rsidRPr="00AA158F">
          <w:rPr>
            <w:webHidden/>
          </w:rPr>
          <w:fldChar w:fldCharType="end"/>
        </w:r>
      </w:hyperlink>
    </w:p>
    <w:p w14:paraId="1E270A0C" w14:textId="70D29D2A" w:rsidR="00DE7462" w:rsidRPr="00AA158F" w:rsidRDefault="00656270" w:rsidP="00BF545A">
      <w:pPr>
        <w:pStyle w:val="Verzeichnis2"/>
        <w:rPr>
          <w:rFonts w:eastAsiaTheme="minorEastAsia" w:cstheme="minorBidi"/>
        </w:rPr>
      </w:pPr>
      <w:hyperlink w:anchor="_Toc81488891" w:history="1">
        <w:r w:rsidR="00DE7462" w:rsidRPr="00AA158F">
          <w:rPr>
            <w:rStyle w:val="Hyperlink"/>
          </w:rPr>
          <w:t>4.8</w:t>
        </w:r>
        <w:r w:rsidR="00DE7462" w:rsidRPr="00AA158F">
          <w:rPr>
            <w:rFonts w:eastAsiaTheme="minorEastAsia" w:cstheme="minorBidi"/>
          </w:rPr>
          <w:tab/>
        </w:r>
        <w:r w:rsidR="00DE7462" w:rsidRPr="00AA158F">
          <w:rPr>
            <w:rStyle w:val="Hyperlink"/>
          </w:rPr>
          <w:t>Inhaltsverzeichnis</w:t>
        </w:r>
        <w:r w:rsidR="00DE7462" w:rsidRPr="00AA158F">
          <w:rPr>
            <w:webHidden/>
          </w:rPr>
          <w:tab/>
        </w:r>
        <w:r w:rsidR="00DE7462" w:rsidRPr="00AA158F">
          <w:rPr>
            <w:webHidden/>
          </w:rPr>
          <w:fldChar w:fldCharType="begin"/>
        </w:r>
        <w:r w:rsidR="00DE7462" w:rsidRPr="00AA158F">
          <w:rPr>
            <w:webHidden/>
          </w:rPr>
          <w:instrText xml:space="preserve"> PAGEREF _Toc81488891 \h </w:instrText>
        </w:r>
        <w:r w:rsidR="00DE7462" w:rsidRPr="00AA158F">
          <w:rPr>
            <w:webHidden/>
          </w:rPr>
        </w:r>
        <w:r w:rsidR="00DE7462" w:rsidRPr="00AA158F">
          <w:rPr>
            <w:webHidden/>
          </w:rPr>
          <w:fldChar w:fldCharType="separate"/>
        </w:r>
        <w:r>
          <w:rPr>
            <w:webHidden/>
          </w:rPr>
          <w:t>16</w:t>
        </w:r>
        <w:r w:rsidR="00DE7462" w:rsidRPr="00AA158F">
          <w:rPr>
            <w:webHidden/>
          </w:rPr>
          <w:fldChar w:fldCharType="end"/>
        </w:r>
      </w:hyperlink>
    </w:p>
    <w:p w14:paraId="5AB921E9" w14:textId="7FD49AB9" w:rsidR="00DE7462" w:rsidRPr="00AA158F" w:rsidRDefault="00656270" w:rsidP="00BF545A">
      <w:pPr>
        <w:pStyle w:val="Verzeichnis2"/>
        <w:rPr>
          <w:rFonts w:eastAsiaTheme="minorEastAsia" w:cstheme="minorBidi"/>
        </w:rPr>
      </w:pPr>
      <w:hyperlink w:anchor="_Toc81488892" w:history="1">
        <w:r w:rsidR="00DE7462" w:rsidRPr="00AA158F">
          <w:rPr>
            <w:rStyle w:val="Hyperlink"/>
          </w:rPr>
          <w:t>4.9</w:t>
        </w:r>
        <w:r w:rsidR="00DE7462" w:rsidRPr="00AA158F">
          <w:rPr>
            <w:rFonts w:eastAsiaTheme="minorEastAsia" w:cstheme="minorBidi"/>
          </w:rPr>
          <w:tab/>
        </w:r>
        <w:r w:rsidR="00DE7462" w:rsidRPr="00AA158F">
          <w:rPr>
            <w:rStyle w:val="Hyperlink"/>
          </w:rPr>
          <w:t>Symbolverzeichnis</w:t>
        </w:r>
        <w:r w:rsidR="00DE7462" w:rsidRPr="00AA158F">
          <w:rPr>
            <w:webHidden/>
          </w:rPr>
          <w:tab/>
        </w:r>
        <w:r w:rsidR="00DE7462" w:rsidRPr="00AA158F">
          <w:rPr>
            <w:webHidden/>
          </w:rPr>
          <w:fldChar w:fldCharType="begin"/>
        </w:r>
        <w:r w:rsidR="00DE7462" w:rsidRPr="00AA158F">
          <w:rPr>
            <w:webHidden/>
          </w:rPr>
          <w:instrText xml:space="preserve"> PAGEREF _Toc81488892 \h </w:instrText>
        </w:r>
        <w:r w:rsidR="00DE7462" w:rsidRPr="00AA158F">
          <w:rPr>
            <w:webHidden/>
          </w:rPr>
        </w:r>
        <w:r w:rsidR="00DE7462" w:rsidRPr="00AA158F">
          <w:rPr>
            <w:webHidden/>
          </w:rPr>
          <w:fldChar w:fldCharType="separate"/>
        </w:r>
        <w:r>
          <w:rPr>
            <w:webHidden/>
          </w:rPr>
          <w:t>16</w:t>
        </w:r>
        <w:r w:rsidR="00DE7462" w:rsidRPr="00AA158F">
          <w:rPr>
            <w:webHidden/>
          </w:rPr>
          <w:fldChar w:fldCharType="end"/>
        </w:r>
      </w:hyperlink>
    </w:p>
    <w:p w14:paraId="0B56C04A" w14:textId="3DF9CD19" w:rsidR="00DE7462" w:rsidRPr="00AA158F" w:rsidRDefault="00656270" w:rsidP="00BF545A">
      <w:pPr>
        <w:pStyle w:val="Verzeichnis2"/>
        <w:rPr>
          <w:rFonts w:eastAsiaTheme="minorEastAsia" w:cstheme="minorBidi"/>
        </w:rPr>
      </w:pPr>
      <w:hyperlink w:anchor="_Toc81488893" w:history="1">
        <w:r w:rsidR="00DE7462" w:rsidRPr="00AA158F">
          <w:rPr>
            <w:rStyle w:val="Hyperlink"/>
          </w:rPr>
          <w:t>4.10</w:t>
        </w:r>
        <w:r w:rsidR="00DE7462" w:rsidRPr="00AA158F">
          <w:rPr>
            <w:rFonts w:eastAsiaTheme="minorEastAsia" w:cstheme="minorBidi"/>
          </w:rPr>
          <w:tab/>
        </w:r>
        <w:r w:rsidR="00DE7462" w:rsidRPr="00AA158F">
          <w:rPr>
            <w:rStyle w:val="Hyperlink"/>
          </w:rPr>
          <w:t>Abkürzungsverzeichnis</w:t>
        </w:r>
        <w:r w:rsidR="00DE7462" w:rsidRPr="00AA158F">
          <w:rPr>
            <w:webHidden/>
          </w:rPr>
          <w:tab/>
        </w:r>
        <w:r w:rsidR="00DE7462" w:rsidRPr="00AA158F">
          <w:rPr>
            <w:webHidden/>
          </w:rPr>
          <w:fldChar w:fldCharType="begin"/>
        </w:r>
        <w:r w:rsidR="00DE7462" w:rsidRPr="00AA158F">
          <w:rPr>
            <w:webHidden/>
          </w:rPr>
          <w:instrText xml:space="preserve"> PAGEREF _Toc81488893 \h </w:instrText>
        </w:r>
        <w:r w:rsidR="00DE7462" w:rsidRPr="00AA158F">
          <w:rPr>
            <w:webHidden/>
          </w:rPr>
        </w:r>
        <w:r w:rsidR="00DE7462" w:rsidRPr="00AA158F">
          <w:rPr>
            <w:webHidden/>
          </w:rPr>
          <w:fldChar w:fldCharType="separate"/>
        </w:r>
        <w:r>
          <w:rPr>
            <w:webHidden/>
          </w:rPr>
          <w:t>17</w:t>
        </w:r>
        <w:r w:rsidR="00DE7462" w:rsidRPr="00AA158F">
          <w:rPr>
            <w:webHidden/>
          </w:rPr>
          <w:fldChar w:fldCharType="end"/>
        </w:r>
      </w:hyperlink>
    </w:p>
    <w:p w14:paraId="1A1B85CA" w14:textId="6C26203A" w:rsidR="00DE7462" w:rsidRPr="00AA158F" w:rsidRDefault="00656270" w:rsidP="00BF545A">
      <w:pPr>
        <w:pStyle w:val="Verzeichnis2"/>
        <w:rPr>
          <w:rFonts w:eastAsiaTheme="minorEastAsia" w:cstheme="minorBidi"/>
        </w:rPr>
      </w:pPr>
      <w:hyperlink w:anchor="_Toc81488894" w:history="1">
        <w:r w:rsidR="00DE7462" w:rsidRPr="00AA158F">
          <w:rPr>
            <w:rStyle w:val="Hyperlink"/>
          </w:rPr>
          <w:t>4.11</w:t>
        </w:r>
        <w:r w:rsidR="00DE7462" w:rsidRPr="00AA158F">
          <w:rPr>
            <w:rFonts w:eastAsiaTheme="minorEastAsia" w:cstheme="minorBidi"/>
          </w:rPr>
          <w:tab/>
        </w:r>
        <w:r w:rsidR="00DE7462" w:rsidRPr="00AA158F">
          <w:rPr>
            <w:rStyle w:val="Hyperlink"/>
          </w:rPr>
          <w:t>Begriffsbestimmungen</w:t>
        </w:r>
        <w:r w:rsidR="00DE7462" w:rsidRPr="00AA158F">
          <w:rPr>
            <w:webHidden/>
          </w:rPr>
          <w:tab/>
        </w:r>
        <w:r w:rsidR="00DE7462" w:rsidRPr="00AA158F">
          <w:rPr>
            <w:webHidden/>
          </w:rPr>
          <w:fldChar w:fldCharType="begin"/>
        </w:r>
        <w:r w:rsidR="00DE7462" w:rsidRPr="00AA158F">
          <w:rPr>
            <w:webHidden/>
          </w:rPr>
          <w:instrText xml:space="preserve"> PAGEREF _Toc81488894 \h </w:instrText>
        </w:r>
        <w:r w:rsidR="00DE7462" w:rsidRPr="00AA158F">
          <w:rPr>
            <w:webHidden/>
          </w:rPr>
        </w:r>
        <w:r w:rsidR="00DE7462" w:rsidRPr="00AA158F">
          <w:rPr>
            <w:webHidden/>
          </w:rPr>
          <w:fldChar w:fldCharType="separate"/>
        </w:r>
        <w:r>
          <w:rPr>
            <w:webHidden/>
          </w:rPr>
          <w:t>17</w:t>
        </w:r>
        <w:r w:rsidR="00DE7462" w:rsidRPr="00AA158F">
          <w:rPr>
            <w:webHidden/>
          </w:rPr>
          <w:fldChar w:fldCharType="end"/>
        </w:r>
      </w:hyperlink>
    </w:p>
    <w:p w14:paraId="2CE864FC" w14:textId="18552D0C" w:rsidR="00DE7462" w:rsidRPr="00AA158F" w:rsidRDefault="00656270" w:rsidP="00BF545A">
      <w:pPr>
        <w:pStyle w:val="Verzeichnis2"/>
        <w:rPr>
          <w:rFonts w:eastAsiaTheme="minorEastAsia" w:cstheme="minorBidi"/>
        </w:rPr>
      </w:pPr>
      <w:hyperlink w:anchor="_Toc81488895" w:history="1">
        <w:r w:rsidR="00DE7462" w:rsidRPr="00AA158F">
          <w:rPr>
            <w:rStyle w:val="Hyperlink"/>
          </w:rPr>
          <w:t>4.12</w:t>
        </w:r>
        <w:r w:rsidR="00DE7462" w:rsidRPr="00AA158F">
          <w:rPr>
            <w:rFonts w:eastAsiaTheme="minorEastAsia" w:cstheme="minorBidi"/>
          </w:rPr>
          <w:tab/>
        </w:r>
        <w:r w:rsidR="00DE7462" w:rsidRPr="00AA158F">
          <w:rPr>
            <w:rStyle w:val="Hyperlink"/>
          </w:rPr>
          <w:t>Abbildungs- und Tabellenverzeichnisse</w:t>
        </w:r>
        <w:r w:rsidR="00DE7462" w:rsidRPr="00AA158F">
          <w:rPr>
            <w:webHidden/>
          </w:rPr>
          <w:tab/>
        </w:r>
        <w:r w:rsidR="00DE7462" w:rsidRPr="00AA158F">
          <w:rPr>
            <w:webHidden/>
          </w:rPr>
          <w:fldChar w:fldCharType="begin"/>
        </w:r>
        <w:r w:rsidR="00DE7462" w:rsidRPr="00AA158F">
          <w:rPr>
            <w:webHidden/>
          </w:rPr>
          <w:instrText xml:space="preserve"> PAGEREF _Toc81488895 \h </w:instrText>
        </w:r>
        <w:r w:rsidR="00DE7462" w:rsidRPr="00AA158F">
          <w:rPr>
            <w:webHidden/>
          </w:rPr>
        </w:r>
        <w:r w:rsidR="00DE7462" w:rsidRPr="00AA158F">
          <w:rPr>
            <w:webHidden/>
          </w:rPr>
          <w:fldChar w:fldCharType="separate"/>
        </w:r>
        <w:r>
          <w:rPr>
            <w:webHidden/>
          </w:rPr>
          <w:t>18</w:t>
        </w:r>
        <w:r w:rsidR="00DE7462" w:rsidRPr="00AA158F">
          <w:rPr>
            <w:webHidden/>
          </w:rPr>
          <w:fldChar w:fldCharType="end"/>
        </w:r>
      </w:hyperlink>
    </w:p>
    <w:p w14:paraId="6A76DFC7" w14:textId="26BD7768" w:rsidR="00DE7462" w:rsidRPr="00AA158F" w:rsidRDefault="00656270" w:rsidP="00BF545A">
      <w:pPr>
        <w:pStyle w:val="Verzeichnis2"/>
        <w:rPr>
          <w:rFonts w:eastAsiaTheme="minorEastAsia" w:cstheme="minorBidi"/>
        </w:rPr>
      </w:pPr>
      <w:hyperlink w:anchor="_Toc81488896" w:history="1">
        <w:r w:rsidR="00DE7462" w:rsidRPr="00AA158F">
          <w:rPr>
            <w:rStyle w:val="Hyperlink"/>
          </w:rPr>
          <w:t>4.13</w:t>
        </w:r>
        <w:r w:rsidR="00DE7462" w:rsidRPr="00AA158F">
          <w:rPr>
            <w:rFonts w:eastAsiaTheme="minorEastAsia" w:cstheme="minorBidi"/>
          </w:rPr>
          <w:tab/>
        </w:r>
        <w:r w:rsidR="00DE7462" w:rsidRPr="00AA158F">
          <w:rPr>
            <w:rStyle w:val="Hyperlink"/>
          </w:rPr>
          <w:t>Einleitung</w:t>
        </w:r>
        <w:r w:rsidR="00DE7462" w:rsidRPr="00AA158F">
          <w:rPr>
            <w:webHidden/>
          </w:rPr>
          <w:tab/>
        </w:r>
        <w:r w:rsidR="00DE7462" w:rsidRPr="00AA158F">
          <w:rPr>
            <w:webHidden/>
          </w:rPr>
          <w:fldChar w:fldCharType="begin"/>
        </w:r>
        <w:r w:rsidR="00DE7462" w:rsidRPr="00AA158F">
          <w:rPr>
            <w:webHidden/>
          </w:rPr>
          <w:instrText xml:space="preserve"> PAGEREF _Toc81488896 \h </w:instrText>
        </w:r>
        <w:r w:rsidR="00DE7462" w:rsidRPr="00AA158F">
          <w:rPr>
            <w:webHidden/>
          </w:rPr>
        </w:r>
        <w:r w:rsidR="00DE7462" w:rsidRPr="00AA158F">
          <w:rPr>
            <w:webHidden/>
          </w:rPr>
          <w:fldChar w:fldCharType="separate"/>
        </w:r>
        <w:r>
          <w:rPr>
            <w:webHidden/>
          </w:rPr>
          <w:t>18</w:t>
        </w:r>
        <w:r w:rsidR="00DE7462" w:rsidRPr="00AA158F">
          <w:rPr>
            <w:webHidden/>
          </w:rPr>
          <w:fldChar w:fldCharType="end"/>
        </w:r>
      </w:hyperlink>
    </w:p>
    <w:p w14:paraId="6D73B307" w14:textId="3F995E11" w:rsidR="00DE7462" w:rsidRPr="00AA158F" w:rsidRDefault="00656270" w:rsidP="00BF545A">
      <w:pPr>
        <w:pStyle w:val="Verzeichnis2"/>
        <w:rPr>
          <w:rFonts w:eastAsiaTheme="minorEastAsia" w:cstheme="minorBidi"/>
        </w:rPr>
      </w:pPr>
      <w:hyperlink w:anchor="_Toc81488897" w:history="1">
        <w:r w:rsidR="00DE7462" w:rsidRPr="00AA158F">
          <w:rPr>
            <w:rStyle w:val="Hyperlink"/>
          </w:rPr>
          <w:t>4.14</w:t>
        </w:r>
        <w:r w:rsidR="00DE7462" w:rsidRPr="00AA158F">
          <w:rPr>
            <w:rFonts w:eastAsiaTheme="minorEastAsia" w:cstheme="minorBidi"/>
          </w:rPr>
          <w:tab/>
        </w:r>
        <w:r w:rsidR="00DE7462" w:rsidRPr="00AA158F">
          <w:rPr>
            <w:rStyle w:val="Hyperlink"/>
          </w:rPr>
          <w:t>Hauptteil</w:t>
        </w:r>
        <w:r w:rsidR="00DE7462" w:rsidRPr="00AA158F">
          <w:rPr>
            <w:webHidden/>
          </w:rPr>
          <w:tab/>
        </w:r>
        <w:r w:rsidR="00DE7462" w:rsidRPr="00AA158F">
          <w:rPr>
            <w:webHidden/>
          </w:rPr>
          <w:fldChar w:fldCharType="begin"/>
        </w:r>
        <w:r w:rsidR="00DE7462" w:rsidRPr="00AA158F">
          <w:rPr>
            <w:webHidden/>
          </w:rPr>
          <w:instrText xml:space="preserve"> PAGEREF _Toc81488897 \h </w:instrText>
        </w:r>
        <w:r w:rsidR="00DE7462" w:rsidRPr="00AA158F">
          <w:rPr>
            <w:webHidden/>
          </w:rPr>
        </w:r>
        <w:r w:rsidR="00DE7462" w:rsidRPr="00AA158F">
          <w:rPr>
            <w:webHidden/>
          </w:rPr>
          <w:fldChar w:fldCharType="separate"/>
        </w:r>
        <w:r>
          <w:rPr>
            <w:webHidden/>
          </w:rPr>
          <w:t>19</w:t>
        </w:r>
        <w:r w:rsidR="00DE7462" w:rsidRPr="00AA158F">
          <w:rPr>
            <w:webHidden/>
          </w:rPr>
          <w:fldChar w:fldCharType="end"/>
        </w:r>
      </w:hyperlink>
    </w:p>
    <w:p w14:paraId="0AA7F64D" w14:textId="0360F53A" w:rsidR="00DE7462" w:rsidRPr="00AA158F" w:rsidRDefault="00656270" w:rsidP="00BF545A">
      <w:pPr>
        <w:pStyle w:val="Verzeichnis2"/>
        <w:rPr>
          <w:rFonts w:eastAsiaTheme="minorEastAsia" w:cstheme="minorBidi"/>
        </w:rPr>
      </w:pPr>
      <w:hyperlink w:anchor="_Toc81488898" w:history="1">
        <w:r w:rsidR="00DE7462" w:rsidRPr="00AA158F">
          <w:rPr>
            <w:rStyle w:val="Hyperlink"/>
          </w:rPr>
          <w:t>4.15</w:t>
        </w:r>
        <w:r w:rsidR="00DE7462" w:rsidRPr="00AA158F">
          <w:rPr>
            <w:rFonts w:eastAsiaTheme="minorEastAsia" w:cstheme="minorBidi"/>
          </w:rPr>
          <w:tab/>
        </w:r>
        <w:r w:rsidR="00DE7462" w:rsidRPr="00AA158F">
          <w:rPr>
            <w:rStyle w:val="Hyperlink"/>
          </w:rPr>
          <w:t>Schluss</w:t>
        </w:r>
        <w:r w:rsidR="00DE7462" w:rsidRPr="00AA158F">
          <w:rPr>
            <w:webHidden/>
          </w:rPr>
          <w:tab/>
        </w:r>
        <w:r w:rsidR="00DE7462" w:rsidRPr="00AA158F">
          <w:rPr>
            <w:webHidden/>
          </w:rPr>
          <w:fldChar w:fldCharType="begin"/>
        </w:r>
        <w:r w:rsidR="00DE7462" w:rsidRPr="00AA158F">
          <w:rPr>
            <w:webHidden/>
          </w:rPr>
          <w:instrText xml:space="preserve"> PAGEREF _Toc81488898 \h </w:instrText>
        </w:r>
        <w:r w:rsidR="00DE7462" w:rsidRPr="00AA158F">
          <w:rPr>
            <w:webHidden/>
          </w:rPr>
        </w:r>
        <w:r w:rsidR="00DE7462" w:rsidRPr="00AA158F">
          <w:rPr>
            <w:webHidden/>
          </w:rPr>
          <w:fldChar w:fldCharType="separate"/>
        </w:r>
        <w:r>
          <w:rPr>
            <w:webHidden/>
          </w:rPr>
          <w:t>21</w:t>
        </w:r>
        <w:r w:rsidR="00DE7462" w:rsidRPr="00AA158F">
          <w:rPr>
            <w:webHidden/>
          </w:rPr>
          <w:fldChar w:fldCharType="end"/>
        </w:r>
      </w:hyperlink>
    </w:p>
    <w:p w14:paraId="68A0AB08" w14:textId="2405D173" w:rsidR="00DE7462" w:rsidRPr="00AA158F" w:rsidRDefault="00656270" w:rsidP="00BF545A">
      <w:pPr>
        <w:pStyle w:val="Verzeichnis2"/>
        <w:rPr>
          <w:rFonts w:eastAsiaTheme="minorEastAsia" w:cstheme="minorBidi"/>
        </w:rPr>
      </w:pPr>
      <w:hyperlink w:anchor="_Toc81488899" w:history="1">
        <w:r w:rsidR="00DE7462" w:rsidRPr="00AA158F">
          <w:rPr>
            <w:rStyle w:val="Hyperlink"/>
          </w:rPr>
          <w:t>4.16</w:t>
        </w:r>
        <w:r w:rsidR="00DE7462" w:rsidRPr="00AA158F">
          <w:rPr>
            <w:rFonts w:eastAsiaTheme="minorEastAsia" w:cstheme="minorBidi"/>
          </w:rPr>
          <w:tab/>
        </w:r>
        <w:r w:rsidR="00DE7462" w:rsidRPr="00AA158F">
          <w:rPr>
            <w:rStyle w:val="Hyperlink"/>
          </w:rPr>
          <w:t>Quellenverzeichnis</w:t>
        </w:r>
        <w:r w:rsidR="00DE7462" w:rsidRPr="00AA158F">
          <w:rPr>
            <w:webHidden/>
          </w:rPr>
          <w:tab/>
        </w:r>
        <w:r w:rsidR="00DE7462" w:rsidRPr="00AA158F">
          <w:rPr>
            <w:webHidden/>
          </w:rPr>
          <w:fldChar w:fldCharType="begin"/>
        </w:r>
        <w:r w:rsidR="00DE7462" w:rsidRPr="00AA158F">
          <w:rPr>
            <w:webHidden/>
          </w:rPr>
          <w:instrText xml:space="preserve"> PAGEREF _Toc81488899 \h </w:instrText>
        </w:r>
        <w:r w:rsidR="00DE7462" w:rsidRPr="00AA158F">
          <w:rPr>
            <w:webHidden/>
          </w:rPr>
        </w:r>
        <w:r w:rsidR="00DE7462" w:rsidRPr="00AA158F">
          <w:rPr>
            <w:webHidden/>
          </w:rPr>
          <w:fldChar w:fldCharType="separate"/>
        </w:r>
        <w:r>
          <w:rPr>
            <w:webHidden/>
          </w:rPr>
          <w:t>22</w:t>
        </w:r>
        <w:r w:rsidR="00DE7462" w:rsidRPr="00AA158F">
          <w:rPr>
            <w:webHidden/>
          </w:rPr>
          <w:fldChar w:fldCharType="end"/>
        </w:r>
      </w:hyperlink>
    </w:p>
    <w:p w14:paraId="76CE418C" w14:textId="6C5C581B" w:rsidR="00DE7462" w:rsidRPr="00AA158F" w:rsidRDefault="00656270" w:rsidP="00BF545A">
      <w:pPr>
        <w:pStyle w:val="Verzeichnis2"/>
        <w:rPr>
          <w:rFonts w:eastAsiaTheme="minorEastAsia" w:cstheme="minorBidi"/>
        </w:rPr>
      </w:pPr>
      <w:hyperlink w:anchor="_Toc81488900" w:history="1">
        <w:r w:rsidR="00DE7462" w:rsidRPr="00AA158F">
          <w:rPr>
            <w:rStyle w:val="Hyperlink"/>
          </w:rPr>
          <w:t>4.17</w:t>
        </w:r>
        <w:r w:rsidR="00DE7462" w:rsidRPr="00AA158F">
          <w:rPr>
            <w:rFonts w:eastAsiaTheme="minorEastAsia" w:cstheme="minorBidi"/>
          </w:rPr>
          <w:tab/>
        </w:r>
        <w:r w:rsidR="00DE7462" w:rsidRPr="00AA158F">
          <w:rPr>
            <w:rStyle w:val="Hyperlink"/>
          </w:rPr>
          <w:t>Anhänge</w:t>
        </w:r>
        <w:r w:rsidR="00DE7462" w:rsidRPr="00AA158F">
          <w:rPr>
            <w:webHidden/>
          </w:rPr>
          <w:tab/>
        </w:r>
        <w:r w:rsidR="00DE7462" w:rsidRPr="00AA158F">
          <w:rPr>
            <w:webHidden/>
          </w:rPr>
          <w:fldChar w:fldCharType="begin"/>
        </w:r>
        <w:r w:rsidR="00DE7462" w:rsidRPr="00AA158F">
          <w:rPr>
            <w:webHidden/>
          </w:rPr>
          <w:instrText xml:space="preserve"> PAGEREF _Toc81488900 \h </w:instrText>
        </w:r>
        <w:r w:rsidR="00DE7462" w:rsidRPr="00AA158F">
          <w:rPr>
            <w:webHidden/>
          </w:rPr>
        </w:r>
        <w:r w:rsidR="00DE7462" w:rsidRPr="00AA158F">
          <w:rPr>
            <w:webHidden/>
          </w:rPr>
          <w:fldChar w:fldCharType="separate"/>
        </w:r>
        <w:r>
          <w:rPr>
            <w:webHidden/>
          </w:rPr>
          <w:t>23</w:t>
        </w:r>
        <w:r w:rsidR="00DE7462" w:rsidRPr="00AA158F">
          <w:rPr>
            <w:webHidden/>
          </w:rPr>
          <w:fldChar w:fldCharType="end"/>
        </w:r>
      </w:hyperlink>
    </w:p>
    <w:p w14:paraId="61B58A6C" w14:textId="602C8818" w:rsidR="00DE7462" w:rsidRPr="00AA158F" w:rsidRDefault="00656270" w:rsidP="00BF545A">
      <w:pPr>
        <w:pStyle w:val="Verzeichnis2"/>
        <w:rPr>
          <w:rFonts w:eastAsiaTheme="minorEastAsia" w:cstheme="minorBidi"/>
        </w:rPr>
      </w:pPr>
      <w:hyperlink w:anchor="_Toc81488901" w:history="1">
        <w:r w:rsidR="00DE7462" w:rsidRPr="00AA158F">
          <w:rPr>
            <w:rStyle w:val="Hyperlink"/>
          </w:rPr>
          <w:t>4.18</w:t>
        </w:r>
        <w:r w:rsidR="00DE7462" w:rsidRPr="00AA158F">
          <w:rPr>
            <w:rFonts w:eastAsiaTheme="minorEastAsia" w:cstheme="minorBidi"/>
          </w:rPr>
          <w:tab/>
        </w:r>
        <w:r w:rsidR="00DE7462" w:rsidRPr="00AA158F">
          <w:rPr>
            <w:rStyle w:val="Hyperlink"/>
          </w:rPr>
          <w:t>Normgerechte Gliederung einer schriftlichen Arbeit</w:t>
        </w:r>
        <w:r w:rsidR="00DE7462" w:rsidRPr="00AA158F">
          <w:rPr>
            <w:webHidden/>
          </w:rPr>
          <w:tab/>
        </w:r>
        <w:r w:rsidR="00DE7462" w:rsidRPr="00AA158F">
          <w:rPr>
            <w:webHidden/>
          </w:rPr>
          <w:fldChar w:fldCharType="begin"/>
        </w:r>
        <w:r w:rsidR="00DE7462" w:rsidRPr="00AA158F">
          <w:rPr>
            <w:webHidden/>
          </w:rPr>
          <w:instrText xml:space="preserve"> PAGEREF _Toc81488901 \h </w:instrText>
        </w:r>
        <w:r w:rsidR="00DE7462" w:rsidRPr="00AA158F">
          <w:rPr>
            <w:webHidden/>
          </w:rPr>
        </w:r>
        <w:r w:rsidR="00DE7462" w:rsidRPr="00AA158F">
          <w:rPr>
            <w:webHidden/>
          </w:rPr>
          <w:fldChar w:fldCharType="separate"/>
        </w:r>
        <w:r>
          <w:rPr>
            <w:webHidden/>
          </w:rPr>
          <w:t>23</w:t>
        </w:r>
        <w:r w:rsidR="00DE7462" w:rsidRPr="00AA158F">
          <w:rPr>
            <w:webHidden/>
          </w:rPr>
          <w:fldChar w:fldCharType="end"/>
        </w:r>
      </w:hyperlink>
    </w:p>
    <w:p w14:paraId="0C8C471A" w14:textId="414319A0" w:rsidR="00DE7462" w:rsidRPr="00170ECB" w:rsidRDefault="00656270" w:rsidP="00AA158F">
      <w:pPr>
        <w:pStyle w:val="Verzeichnis1"/>
        <w:rPr>
          <w:rFonts w:eastAsiaTheme="minorEastAsia" w:cstheme="minorBidi"/>
        </w:rPr>
      </w:pPr>
      <w:hyperlink w:anchor="_Toc81488902" w:history="1">
        <w:r w:rsidR="00DE7462" w:rsidRPr="00170ECB">
          <w:rPr>
            <w:rStyle w:val="Hyperlink"/>
          </w:rPr>
          <w:t>5</w:t>
        </w:r>
        <w:r w:rsidR="00DE7462" w:rsidRPr="00170ECB">
          <w:rPr>
            <w:rFonts w:eastAsiaTheme="minorEastAsia" w:cstheme="minorBidi"/>
          </w:rPr>
          <w:tab/>
        </w:r>
        <w:r w:rsidR="00DE7462" w:rsidRPr="00170ECB">
          <w:rPr>
            <w:rStyle w:val="Hyperlink"/>
          </w:rPr>
          <w:t>Besondere B</w:t>
        </w:r>
        <w:r w:rsidR="00DE7462" w:rsidRPr="00170ECB">
          <w:rPr>
            <w:rStyle w:val="Hyperlink"/>
            <w:rFonts w:cs="Arial"/>
          </w:rPr>
          <w:t>estandteile</w:t>
        </w:r>
        <w:r w:rsidR="00DE7462" w:rsidRPr="00170ECB">
          <w:rPr>
            <w:rStyle w:val="Hyperlink"/>
          </w:rPr>
          <w:t xml:space="preserve"> einer schriftlichen Arbeit</w:t>
        </w:r>
        <w:r w:rsidR="00DE7462" w:rsidRPr="00170ECB">
          <w:rPr>
            <w:webHidden/>
          </w:rPr>
          <w:tab/>
        </w:r>
        <w:r w:rsidR="00DE7462" w:rsidRPr="00170ECB">
          <w:rPr>
            <w:webHidden/>
          </w:rPr>
          <w:fldChar w:fldCharType="begin"/>
        </w:r>
        <w:r w:rsidR="00DE7462" w:rsidRPr="00170ECB">
          <w:rPr>
            <w:webHidden/>
          </w:rPr>
          <w:instrText xml:space="preserve"> PAGEREF _Toc81488902 \h </w:instrText>
        </w:r>
        <w:r w:rsidR="00DE7462" w:rsidRPr="00170ECB">
          <w:rPr>
            <w:webHidden/>
          </w:rPr>
        </w:r>
        <w:r w:rsidR="00DE7462" w:rsidRPr="00170ECB">
          <w:rPr>
            <w:webHidden/>
          </w:rPr>
          <w:fldChar w:fldCharType="separate"/>
        </w:r>
        <w:r>
          <w:rPr>
            <w:webHidden/>
          </w:rPr>
          <w:t>26</w:t>
        </w:r>
        <w:r w:rsidR="00DE7462" w:rsidRPr="00170ECB">
          <w:rPr>
            <w:webHidden/>
          </w:rPr>
          <w:fldChar w:fldCharType="end"/>
        </w:r>
      </w:hyperlink>
    </w:p>
    <w:p w14:paraId="7C905934" w14:textId="5A02E031" w:rsidR="00DE7462" w:rsidRPr="00AA158F" w:rsidRDefault="00656270" w:rsidP="00BF545A">
      <w:pPr>
        <w:pStyle w:val="Verzeichnis2"/>
        <w:rPr>
          <w:rFonts w:eastAsiaTheme="minorEastAsia" w:cstheme="minorBidi"/>
        </w:rPr>
      </w:pPr>
      <w:hyperlink w:anchor="_Toc81488903" w:history="1">
        <w:r w:rsidR="00DE7462" w:rsidRPr="00AA158F">
          <w:rPr>
            <w:rStyle w:val="Hyperlink"/>
          </w:rPr>
          <w:t>5.1</w:t>
        </w:r>
        <w:r w:rsidR="00DE7462" w:rsidRPr="00AA158F">
          <w:rPr>
            <w:rFonts w:eastAsiaTheme="minorEastAsia" w:cstheme="minorBidi"/>
          </w:rPr>
          <w:tab/>
        </w:r>
        <w:r w:rsidR="00DE7462" w:rsidRPr="00AA158F">
          <w:rPr>
            <w:rStyle w:val="Hyperlink"/>
          </w:rPr>
          <w:t>Einführung</w:t>
        </w:r>
        <w:r w:rsidR="00DE7462" w:rsidRPr="00AA158F">
          <w:rPr>
            <w:webHidden/>
          </w:rPr>
          <w:tab/>
        </w:r>
        <w:r w:rsidR="00DE7462" w:rsidRPr="00AA158F">
          <w:rPr>
            <w:webHidden/>
          </w:rPr>
          <w:fldChar w:fldCharType="begin"/>
        </w:r>
        <w:r w:rsidR="00DE7462" w:rsidRPr="00AA158F">
          <w:rPr>
            <w:webHidden/>
          </w:rPr>
          <w:instrText xml:space="preserve"> PAGEREF _Toc81488903 \h </w:instrText>
        </w:r>
        <w:r w:rsidR="00DE7462" w:rsidRPr="00AA158F">
          <w:rPr>
            <w:webHidden/>
          </w:rPr>
        </w:r>
        <w:r w:rsidR="00DE7462" w:rsidRPr="00AA158F">
          <w:rPr>
            <w:webHidden/>
          </w:rPr>
          <w:fldChar w:fldCharType="separate"/>
        </w:r>
        <w:r>
          <w:rPr>
            <w:webHidden/>
          </w:rPr>
          <w:t>26</w:t>
        </w:r>
        <w:r w:rsidR="00DE7462" w:rsidRPr="00AA158F">
          <w:rPr>
            <w:webHidden/>
          </w:rPr>
          <w:fldChar w:fldCharType="end"/>
        </w:r>
      </w:hyperlink>
    </w:p>
    <w:p w14:paraId="48BB18E6" w14:textId="5BB979E1" w:rsidR="00DE7462" w:rsidRPr="00AA158F" w:rsidRDefault="00656270" w:rsidP="00BF545A">
      <w:pPr>
        <w:pStyle w:val="Verzeichnis2"/>
        <w:rPr>
          <w:rFonts w:eastAsiaTheme="minorEastAsia" w:cstheme="minorBidi"/>
        </w:rPr>
      </w:pPr>
      <w:hyperlink w:anchor="_Toc81488904" w:history="1">
        <w:r w:rsidR="00DE7462" w:rsidRPr="00AA158F">
          <w:rPr>
            <w:rStyle w:val="Hyperlink"/>
          </w:rPr>
          <w:t>5.2</w:t>
        </w:r>
        <w:r w:rsidR="00DE7462" w:rsidRPr="00AA158F">
          <w:rPr>
            <w:rFonts w:eastAsiaTheme="minorEastAsia" w:cstheme="minorBidi"/>
          </w:rPr>
          <w:tab/>
        </w:r>
        <w:r w:rsidR="00DE7462" w:rsidRPr="00AA158F">
          <w:rPr>
            <w:rStyle w:val="Hyperlink"/>
          </w:rPr>
          <w:t>Aufzählungen</w:t>
        </w:r>
        <w:r w:rsidR="00DE7462" w:rsidRPr="00AA158F">
          <w:rPr>
            <w:webHidden/>
          </w:rPr>
          <w:tab/>
        </w:r>
        <w:r w:rsidR="00DE7462" w:rsidRPr="00AA158F">
          <w:rPr>
            <w:webHidden/>
          </w:rPr>
          <w:fldChar w:fldCharType="begin"/>
        </w:r>
        <w:r w:rsidR="00DE7462" w:rsidRPr="00AA158F">
          <w:rPr>
            <w:webHidden/>
          </w:rPr>
          <w:instrText xml:space="preserve"> PAGEREF _Toc81488904 \h </w:instrText>
        </w:r>
        <w:r w:rsidR="00DE7462" w:rsidRPr="00AA158F">
          <w:rPr>
            <w:webHidden/>
          </w:rPr>
        </w:r>
        <w:r w:rsidR="00DE7462" w:rsidRPr="00AA158F">
          <w:rPr>
            <w:webHidden/>
          </w:rPr>
          <w:fldChar w:fldCharType="separate"/>
        </w:r>
        <w:r>
          <w:rPr>
            <w:webHidden/>
          </w:rPr>
          <w:t>26</w:t>
        </w:r>
        <w:r w:rsidR="00DE7462" w:rsidRPr="00AA158F">
          <w:rPr>
            <w:webHidden/>
          </w:rPr>
          <w:fldChar w:fldCharType="end"/>
        </w:r>
      </w:hyperlink>
    </w:p>
    <w:p w14:paraId="4CB716E1" w14:textId="2068B7D8" w:rsidR="00DE7462" w:rsidRPr="00AA158F" w:rsidRDefault="00656270" w:rsidP="00BF545A">
      <w:pPr>
        <w:pStyle w:val="Verzeichnis2"/>
        <w:rPr>
          <w:rFonts w:eastAsiaTheme="minorEastAsia" w:cstheme="minorBidi"/>
        </w:rPr>
      </w:pPr>
      <w:hyperlink w:anchor="_Toc81488905" w:history="1">
        <w:r w:rsidR="00DE7462" w:rsidRPr="00AA158F">
          <w:rPr>
            <w:rStyle w:val="Hyperlink"/>
          </w:rPr>
          <w:t>5.3</w:t>
        </w:r>
        <w:r w:rsidR="00DE7462" w:rsidRPr="00AA158F">
          <w:rPr>
            <w:rFonts w:eastAsiaTheme="minorEastAsia" w:cstheme="minorBidi"/>
          </w:rPr>
          <w:tab/>
        </w:r>
        <w:r w:rsidR="00DE7462" w:rsidRPr="00AA158F">
          <w:rPr>
            <w:rStyle w:val="Hyperlink"/>
          </w:rPr>
          <w:t>Abbildungen</w:t>
        </w:r>
        <w:r w:rsidR="00DE7462" w:rsidRPr="00AA158F">
          <w:rPr>
            <w:webHidden/>
          </w:rPr>
          <w:tab/>
        </w:r>
        <w:r w:rsidR="00DE7462" w:rsidRPr="00AA158F">
          <w:rPr>
            <w:webHidden/>
          </w:rPr>
          <w:fldChar w:fldCharType="begin"/>
        </w:r>
        <w:r w:rsidR="00DE7462" w:rsidRPr="00AA158F">
          <w:rPr>
            <w:webHidden/>
          </w:rPr>
          <w:instrText xml:space="preserve"> PAGEREF _Toc81488905 \h </w:instrText>
        </w:r>
        <w:r w:rsidR="00DE7462" w:rsidRPr="00AA158F">
          <w:rPr>
            <w:webHidden/>
          </w:rPr>
        </w:r>
        <w:r w:rsidR="00DE7462" w:rsidRPr="00AA158F">
          <w:rPr>
            <w:webHidden/>
          </w:rPr>
          <w:fldChar w:fldCharType="separate"/>
        </w:r>
        <w:r>
          <w:rPr>
            <w:webHidden/>
          </w:rPr>
          <w:t>27</w:t>
        </w:r>
        <w:r w:rsidR="00DE7462" w:rsidRPr="00AA158F">
          <w:rPr>
            <w:webHidden/>
          </w:rPr>
          <w:fldChar w:fldCharType="end"/>
        </w:r>
      </w:hyperlink>
    </w:p>
    <w:p w14:paraId="26F5A216" w14:textId="75B3AE38" w:rsidR="00DE7462" w:rsidRPr="00915A15" w:rsidRDefault="00656270" w:rsidP="00BF545A">
      <w:pPr>
        <w:pStyle w:val="Verzeichnis2"/>
        <w:rPr>
          <w:rFonts w:eastAsiaTheme="minorEastAsia" w:cstheme="minorBidi"/>
        </w:rPr>
      </w:pPr>
      <w:hyperlink w:anchor="_Toc81488906" w:history="1">
        <w:r w:rsidR="00DE7462" w:rsidRPr="00915A15">
          <w:rPr>
            <w:rStyle w:val="Hyperlink"/>
            <w:color w:val="auto"/>
          </w:rPr>
          <w:t>5.4</w:t>
        </w:r>
        <w:r w:rsidR="00DE7462" w:rsidRPr="00915A15">
          <w:rPr>
            <w:rFonts w:eastAsiaTheme="minorEastAsia" w:cstheme="minorBidi"/>
          </w:rPr>
          <w:tab/>
        </w:r>
        <w:r w:rsidR="00DE7462" w:rsidRPr="00915A15">
          <w:rPr>
            <w:rStyle w:val="Hyperlink"/>
            <w:color w:val="auto"/>
          </w:rPr>
          <w:t>Tabellen</w:t>
        </w:r>
        <w:r w:rsidR="00DE7462" w:rsidRPr="00915A15">
          <w:rPr>
            <w:webHidden/>
          </w:rPr>
          <w:tab/>
        </w:r>
        <w:r w:rsidR="00DE7462" w:rsidRPr="00915A15">
          <w:rPr>
            <w:webHidden/>
          </w:rPr>
          <w:fldChar w:fldCharType="begin"/>
        </w:r>
        <w:r w:rsidR="00DE7462" w:rsidRPr="00915A15">
          <w:rPr>
            <w:webHidden/>
          </w:rPr>
          <w:instrText xml:space="preserve"> PAGEREF _Toc81488906 \h </w:instrText>
        </w:r>
        <w:r w:rsidR="00DE7462" w:rsidRPr="00915A15">
          <w:rPr>
            <w:webHidden/>
          </w:rPr>
        </w:r>
        <w:r w:rsidR="00DE7462" w:rsidRPr="00915A15">
          <w:rPr>
            <w:webHidden/>
          </w:rPr>
          <w:fldChar w:fldCharType="separate"/>
        </w:r>
        <w:r>
          <w:rPr>
            <w:webHidden/>
          </w:rPr>
          <w:t>29</w:t>
        </w:r>
        <w:r w:rsidR="00DE7462" w:rsidRPr="00915A15">
          <w:rPr>
            <w:webHidden/>
          </w:rPr>
          <w:fldChar w:fldCharType="end"/>
        </w:r>
      </w:hyperlink>
    </w:p>
    <w:p w14:paraId="3857F27F" w14:textId="036831AD" w:rsidR="00DE7462" w:rsidRPr="00BF545A" w:rsidRDefault="00656270" w:rsidP="00BF545A">
      <w:pPr>
        <w:pStyle w:val="Verzeichnis2"/>
        <w:rPr>
          <w:rFonts w:eastAsiaTheme="minorEastAsia" w:cstheme="minorBidi"/>
        </w:rPr>
      </w:pPr>
      <w:hyperlink w:anchor="_Toc81488907" w:history="1">
        <w:r w:rsidR="00DE7462" w:rsidRPr="00BF545A">
          <w:rPr>
            <w:rStyle w:val="Hyperlink"/>
            <w:color w:val="auto"/>
          </w:rPr>
          <w:t>5.5</w:t>
        </w:r>
        <w:r w:rsidR="00DE7462" w:rsidRPr="00BF545A">
          <w:rPr>
            <w:rFonts w:eastAsiaTheme="minorEastAsia" w:cstheme="minorBidi"/>
          </w:rPr>
          <w:tab/>
        </w:r>
        <w:r w:rsidR="00DE7462" w:rsidRPr="00BF545A">
          <w:rPr>
            <w:rStyle w:val="Hyperlink"/>
            <w:color w:val="auto"/>
          </w:rPr>
          <w:t>Formeln</w:t>
        </w:r>
        <w:r w:rsidR="00DE7462" w:rsidRPr="00BF545A">
          <w:rPr>
            <w:webHidden/>
          </w:rPr>
          <w:tab/>
        </w:r>
        <w:r w:rsidR="00DE7462" w:rsidRPr="00BF545A">
          <w:rPr>
            <w:webHidden/>
          </w:rPr>
          <w:fldChar w:fldCharType="begin"/>
        </w:r>
        <w:r w:rsidR="00DE7462" w:rsidRPr="00BF545A">
          <w:rPr>
            <w:webHidden/>
          </w:rPr>
          <w:instrText xml:space="preserve"> PAGEREF _Toc81488907 \h </w:instrText>
        </w:r>
        <w:r w:rsidR="00DE7462" w:rsidRPr="00BF545A">
          <w:rPr>
            <w:webHidden/>
          </w:rPr>
        </w:r>
        <w:r w:rsidR="00DE7462" w:rsidRPr="00BF545A">
          <w:rPr>
            <w:webHidden/>
          </w:rPr>
          <w:fldChar w:fldCharType="separate"/>
        </w:r>
        <w:r>
          <w:rPr>
            <w:webHidden/>
          </w:rPr>
          <w:t>29</w:t>
        </w:r>
        <w:r w:rsidR="00DE7462" w:rsidRPr="00BF545A">
          <w:rPr>
            <w:webHidden/>
          </w:rPr>
          <w:fldChar w:fldCharType="end"/>
        </w:r>
      </w:hyperlink>
    </w:p>
    <w:p w14:paraId="20FEB713" w14:textId="5E525E80" w:rsidR="00DE7462" w:rsidRPr="00AA158F" w:rsidRDefault="00656270" w:rsidP="00BF545A">
      <w:pPr>
        <w:pStyle w:val="Verzeichnis2"/>
        <w:rPr>
          <w:rFonts w:eastAsiaTheme="minorEastAsia" w:cstheme="minorBidi"/>
        </w:rPr>
      </w:pPr>
      <w:hyperlink w:anchor="_Toc81488908" w:history="1">
        <w:r w:rsidR="00DE7462" w:rsidRPr="00AA158F">
          <w:rPr>
            <w:rStyle w:val="Hyperlink"/>
          </w:rPr>
          <w:t>5.6</w:t>
        </w:r>
        <w:r w:rsidR="00DE7462" w:rsidRPr="00AA158F">
          <w:rPr>
            <w:rFonts w:eastAsiaTheme="minorEastAsia" w:cstheme="minorBidi"/>
          </w:rPr>
          <w:tab/>
        </w:r>
        <w:r w:rsidR="00DE7462" w:rsidRPr="00AA158F">
          <w:rPr>
            <w:rStyle w:val="Hyperlink"/>
          </w:rPr>
          <w:t>Fußnoten</w:t>
        </w:r>
        <w:r w:rsidR="00DE7462" w:rsidRPr="00AA158F">
          <w:rPr>
            <w:webHidden/>
          </w:rPr>
          <w:tab/>
        </w:r>
        <w:r w:rsidR="00DE7462" w:rsidRPr="00AA158F">
          <w:rPr>
            <w:webHidden/>
          </w:rPr>
          <w:fldChar w:fldCharType="begin"/>
        </w:r>
        <w:r w:rsidR="00DE7462" w:rsidRPr="00AA158F">
          <w:rPr>
            <w:webHidden/>
          </w:rPr>
          <w:instrText xml:space="preserve"> PAGEREF _Toc81488908 \h </w:instrText>
        </w:r>
        <w:r w:rsidR="00DE7462" w:rsidRPr="00AA158F">
          <w:rPr>
            <w:webHidden/>
          </w:rPr>
        </w:r>
        <w:r w:rsidR="00DE7462" w:rsidRPr="00AA158F">
          <w:rPr>
            <w:webHidden/>
          </w:rPr>
          <w:fldChar w:fldCharType="separate"/>
        </w:r>
        <w:r>
          <w:rPr>
            <w:webHidden/>
          </w:rPr>
          <w:t>30</w:t>
        </w:r>
        <w:r w:rsidR="00DE7462" w:rsidRPr="00AA158F">
          <w:rPr>
            <w:webHidden/>
          </w:rPr>
          <w:fldChar w:fldCharType="end"/>
        </w:r>
      </w:hyperlink>
    </w:p>
    <w:p w14:paraId="66C20B92" w14:textId="39A7D2A1" w:rsidR="00DE7462" w:rsidRPr="00170ECB" w:rsidRDefault="00656270" w:rsidP="00AA158F">
      <w:pPr>
        <w:pStyle w:val="Verzeichnis1"/>
        <w:rPr>
          <w:rFonts w:eastAsiaTheme="minorEastAsia" w:cstheme="minorBidi"/>
        </w:rPr>
      </w:pPr>
      <w:hyperlink w:anchor="_Toc81488909" w:history="1">
        <w:r w:rsidR="00DE7462" w:rsidRPr="00170ECB">
          <w:rPr>
            <w:rStyle w:val="Hyperlink"/>
          </w:rPr>
          <w:t>6</w:t>
        </w:r>
        <w:r w:rsidR="00DE7462" w:rsidRPr="00170ECB">
          <w:rPr>
            <w:rFonts w:eastAsiaTheme="minorEastAsia" w:cstheme="minorBidi"/>
          </w:rPr>
          <w:tab/>
        </w:r>
        <w:r w:rsidR="00DE7462" w:rsidRPr="00170ECB">
          <w:rPr>
            <w:rStyle w:val="Hyperlink"/>
          </w:rPr>
          <w:t>Gestaltung (Layout) studentischer Arbeiten</w:t>
        </w:r>
        <w:r w:rsidR="00DE7462" w:rsidRPr="00170ECB">
          <w:rPr>
            <w:webHidden/>
          </w:rPr>
          <w:tab/>
        </w:r>
        <w:r w:rsidR="00DE7462" w:rsidRPr="00170ECB">
          <w:rPr>
            <w:webHidden/>
          </w:rPr>
          <w:fldChar w:fldCharType="begin"/>
        </w:r>
        <w:r w:rsidR="00DE7462" w:rsidRPr="00170ECB">
          <w:rPr>
            <w:webHidden/>
          </w:rPr>
          <w:instrText xml:space="preserve"> PAGEREF _Toc81488909 \h </w:instrText>
        </w:r>
        <w:r w:rsidR="00DE7462" w:rsidRPr="00170ECB">
          <w:rPr>
            <w:webHidden/>
          </w:rPr>
        </w:r>
        <w:r w:rsidR="00DE7462" w:rsidRPr="00170ECB">
          <w:rPr>
            <w:webHidden/>
          </w:rPr>
          <w:fldChar w:fldCharType="separate"/>
        </w:r>
        <w:r>
          <w:rPr>
            <w:webHidden/>
          </w:rPr>
          <w:t>33</w:t>
        </w:r>
        <w:r w:rsidR="00DE7462" w:rsidRPr="00170ECB">
          <w:rPr>
            <w:webHidden/>
          </w:rPr>
          <w:fldChar w:fldCharType="end"/>
        </w:r>
      </w:hyperlink>
    </w:p>
    <w:p w14:paraId="3D42DEAB" w14:textId="63C5904A" w:rsidR="00DE7462" w:rsidRPr="00AA158F" w:rsidRDefault="00656270" w:rsidP="00BF545A">
      <w:pPr>
        <w:pStyle w:val="Verzeichnis2"/>
        <w:rPr>
          <w:rFonts w:eastAsiaTheme="minorEastAsia" w:cstheme="minorBidi"/>
        </w:rPr>
      </w:pPr>
      <w:hyperlink w:anchor="_Toc81488910" w:history="1">
        <w:r w:rsidR="00DE7462" w:rsidRPr="00AA158F">
          <w:rPr>
            <w:rStyle w:val="Hyperlink"/>
          </w:rPr>
          <w:t>6.1</w:t>
        </w:r>
        <w:r w:rsidR="00DE7462" w:rsidRPr="00AA158F">
          <w:rPr>
            <w:rFonts w:eastAsiaTheme="minorEastAsia" w:cstheme="minorBidi"/>
          </w:rPr>
          <w:tab/>
        </w:r>
        <w:r w:rsidR="00DE7462" w:rsidRPr="00AA158F">
          <w:rPr>
            <w:rStyle w:val="Hyperlink"/>
          </w:rPr>
          <w:t>Allgemeine Vorgaben zum Schriftsatz</w:t>
        </w:r>
        <w:r w:rsidR="00DE7462" w:rsidRPr="00AA158F">
          <w:rPr>
            <w:webHidden/>
          </w:rPr>
          <w:tab/>
        </w:r>
        <w:r w:rsidR="003856A1" w:rsidRPr="00AA158F">
          <w:rPr>
            <w:webHidden/>
            <w:lang w:val="de-DE"/>
          </w:rPr>
          <w:t>31</w:t>
        </w:r>
      </w:hyperlink>
    </w:p>
    <w:p w14:paraId="49651EE9" w14:textId="4ABD5B5B" w:rsidR="00DE7462" w:rsidRPr="00AA158F" w:rsidRDefault="00656270" w:rsidP="00BF545A">
      <w:pPr>
        <w:pStyle w:val="Verzeichnis2"/>
        <w:rPr>
          <w:rFonts w:eastAsiaTheme="minorEastAsia" w:cstheme="minorBidi"/>
        </w:rPr>
      </w:pPr>
      <w:hyperlink w:anchor="_Toc81488911" w:history="1">
        <w:r w:rsidR="00DE7462" w:rsidRPr="00AA158F">
          <w:rPr>
            <w:rStyle w:val="Hyperlink"/>
          </w:rPr>
          <w:t>6.2</w:t>
        </w:r>
        <w:r w:rsidR="00DE7462" w:rsidRPr="00AA158F">
          <w:rPr>
            <w:rFonts w:eastAsiaTheme="minorEastAsia" w:cstheme="minorBidi"/>
          </w:rPr>
          <w:tab/>
        </w:r>
        <w:r w:rsidR="00DE7462" w:rsidRPr="00AA158F">
          <w:rPr>
            <w:rStyle w:val="Hyperlink"/>
          </w:rPr>
          <w:t>Formatierung der einzelnen Hauptbestandteile einer Arbeit</w:t>
        </w:r>
        <w:r w:rsidR="00DE7462" w:rsidRPr="00AA158F">
          <w:rPr>
            <w:webHidden/>
          </w:rPr>
          <w:tab/>
        </w:r>
        <w:r w:rsidR="00DE7462" w:rsidRPr="00AA158F">
          <w:rPr>
            <w:webHidden/>
          </w:rPr>
          <w:fldChar w:fldCharType="begin"/>
        </w:r>
        <w:r w:rsidR="00DE7462" w:rsidRPr="00AA158F">
          <w:rPr>
            <w:webHidden/>
          </w:rPr>
          <w:instrText xml:space="preserve"> PAGEREF _Toc81488911 \h </w:instrText>
        </w:r>
        <w:r w:rsidR="00DE7462" w:rsidRPr="00AA158F">
          <w:rPr>
            <w:webHidden/>
          </w:rPr>
        </w:r>
        <w:r w:rsidR="00DE7462" w:rsidRPr="00AA158F">
          <w:rPr>
            <w:webHidden/>
          </w:rPr>
          <w:fldChar w:fldCharType="separate"/>
        </w:r>
        <w:r>
          <w:rPr>
            <w:webHidden/>
          </w:rPr>
          <w:t>37</w:t>
        </w:r>
        <w:r w:rsidR="00DE7462" w:rsidRPr="00AA158F">
          <w:rPr>
            <w:webHidden/>
          </w:rPr>
          <w:fldChar w:fldCharType="end"/>
        </w:r>
      </w:hyperlink>
    </w:p>
    <w:p w14:paraId="475FB3D9" w14:textId="415F903F" w:rsidR="00DE7462" w:rsidRPr="00AA158F" w:rsidRDefault="00656270" w:rsidP="00BF545A">
      <w:pPr>
        <w:pStyle w:val="Verzeichnis2"/>
        <w:rPr>
          <w:rFonts w:eastAsiaTheme="minorEastAsia" w:cstheme="minorBidi"/>
        </w:rPr>
      </w:pPr>
      <w:hyperlink w:anchor="_Toc81488912" w:history="1">
        <w:r w:rsidR="00DE7462" w:rsidRPr="00AA158F">
          <w:rPr>
            <w:rStyle w:val="Hyperlink"/>
          </w:rPr>
          <w:t>6.3</w:t>
        </w:r>
        <w:r w:rsidR="00DE7462" w:rsidRPr="00AA158F">
          <w:rPr>
            <w:rFonts w:eastAsiaTheme="minorEastAsia" w:cstheme="minorBidi"/>
          </w:rPr>
          <w:tab/>
        </w:r>
        <w:r w:rsidR="00DE7462" w:rsidRPr="00AA158F">
          <w:rPr>
            <w:rStyle w:val="Hyperlink"/>
          </w:rPr>
          <w:t>Aufzählungen</w:t>
        </w:r>
        <w:r w:rsidR="00DE7462" w:rsidRPr="00AA158F">
          <w:rPr>
            <w:webHidden/>
          </w:rPr>
          <w:tab/>
        </w:r>
        <w:r w:rsidR="00DE7462" w:rsidRPr="00AA158F">
          <w:rPr>
            <w:webHidden/>
          </w:rPr>
          <w:fldChar w:fldCharType="begin"/>
        </w:r>
        <w:r w:rsidR="00DE7462" w:rsidRPr="00AA158F">
          <w:rPr>
            <w:webHidden/>
          </w:rPr>
          <w:instrText xml:space="preserve"> PAGEREF _Toc81488912 \h </w:instrText>
        </w:r>
        <w:r w:rsidR="00DE7462" w:rsidRPr="00AA158F">
          <w:rPr>
            <w:webHidden/>
          </w:rPr>
        </w:r>
        <w:r w:rsidR="00DE7462" w:rsidRPr="00AA158F">
          <w:rPr>
            <w:webHidden/>
          </w:rPr>
          <w:fldChar w:fldCharType="separate"/>
        </w:r>
        <w:r>
          <w:rPr>
            <w:webHidden/>
          </w:rPr>
          <w:t>39</w:t>
        </w:r>
        <w:r w:rsidR="00DE7462" w:rsidRPr="00AA158F">
          <w:rPr>
            <w:webHidden/>
          </w:rPr>
          <w:fldChar w:fldCharType="end"/>
        </w:r>
      </w:hyperlink>
    </w:p>
    <w:p w14:paraId="3D83788E" w14:textId="10903A86" w:rsidR="00DE7462" w:rsidRPr="00AA158F" w:rsidRDefault="00656270" w:rsidP="00BF545A">
      <w:pPr>
        <w:pStyle w:val="Verzeichnis2"/>
        <w:rPr>
          <w:rFonts w:eastAsiaTheme="minorEastAsia" w:cstheme="minorBidi"/>
        </w:rPr>
      </w:pPr>
      <w:hyperlink w:anchor="_Toc81488913" w:history="1">
        <w:r w:rsidR="00DE7462" w:rsidRPr="00AA158F">
          <w:rPr>
            <w:rStyle w:val="Hyperlink"/>
          </w:rPr>
          <w:t>6.4</w:t>
        </w:r>
        <w:r w:rsidR="00DE7462" w:rsidRPr="00AA158F">
          <w:rPr>
            <w:rFonts w:eastAsiaTheme="minorEastAsia" w:cstheme="minorBidi"/>
          </w:rPr>
          <w:tab/>
        </w:r>
        <w:r w:rsidR="00DE7462" w:rsidRPr="00AA158F">
          <w:rPr>
            <w:rStyle w:val="Hyperlink"/>
          </w:rPr>
          <w:t>Nummerierung von Abbildungen, Tabellen und Formeln</w:t>
        </w:r>
        <w:r w:rsidR="00DE7462" w:rsidRPr="00AA158F">
          <w:rPr>
            <w:webHidden/>
          </w:rPr>
          <w:tab/>
        </w:r>
        <w:r w:rsidR="00DE7462" w:rsidRPr="00AA158F">
          <w:rPr>
            <w:webHidden/>
          </w:rPr>
          <w:fldChar w:fldCharType="begin"/>
        </w:r>
        <w:r w:rsidR="00DE7462" w:rsidRPr="00AA158F">
          <w:rPr>
            <w:webHidden/>
          </w:rPr>
          <w:instrText xml:space="preserve"> PAGEREF _Toc81488913 \h </w:instrText>
        </w:r>
        <w:r w:rsidR="00DE7462" w:rsidRPr="00AA158F">
          <w:rPr>
            <w:webHidden/>
          </w:rPr>
        </w:r>
        <w:r w:rsidR="00DE7462" w:rsidRPr="00AA158F">
          <w:rPr>
            <w:webHidden/>
          </w:rPr>
          <w:fldChar w:fldCharType="separate"/>
        </w:r>
        <w:r>
          <w:rPr>
            <w:webHidden/>
          </w:rPr>
          <w:t>39</w:t>
        </w:r>
        <w:r w:rsidR="00DE7462" w:rsidRPr="00AA158F">
          <w:rPr>
            <w:webHidden/>
          </w:rPr>
          <w:fldChar w:fldCharType="end"/>
        </w:r>
      </w:hyperlink>
    </w:p>
    <w:p w14:paraId="77B4A890" w14:textId="17982CBD" w:rsidR="00DE7462" w:rsidRPr="00AA158F" w:rsidRDefault="00656270" w:rsidP="00BF545A">
      <w:pPr>
        <w:pStyle w:val="Verzeichnis2"/>
        <w:rPr>
          <w:rFonts w:eastAsiaTheme="minorEastAsia" w:cstheme="minorBidi"/>
        </w:rPr>
      </w:pPr>
      <w:hyperlink w:anchor="_Toc81488914" w:history="1">
        <w:r w:rsidR="00DE7462" w:rsidRPr="00AA158F">
          <w:rPr>
            <w:rStyle w:val="Hyperlink"/>
          </w:rPr>
          <w:t>6.5</w:t>
        </w:r>
        <w:r w:rsidR="00DE7462" w:rsidRPr="00AA158F">
          <w:rPr>
            <w:rFonts w:eastAsiaTheme="minorEastAsia" w:cstheme="minorBidi"/>
          </w:rPr>
          <w:tab/>
        </w:r>
        <w:r w:rsidR="00DE7462" w:rsidRPr="00AA158F">
          <w:rPr>
            <w:rStyle w:val="Hyperlink"/>
          </w:rPr>
          <w:t>Abbildungen</w:t>
        </w:r>
        <w:r w:rsidR="00DE7462" w:rsidRPr="00AA158F">
          <w:rPr>
            <w:webHidden/>
          </w:rPr>
          <w:tab/>
        </w:r>
        <w:r w:rsidR="00DE7462" w:rsidRPr="00AA158F">
          <w:rPr>
            <w:webHidden/>
          </w:rPr>
          <w:fldChar w:fldCharType="begin"/>
        </w:r>
        <w:r w:rsidR="00DE7462" w:rsidRPr="00AA158F">
          <w:rPr>
            <w:webHidden/>
          </w:rPr>
          <w:instrText xml:space="preserve"> PAGEREF _Toc81488914 \h </w:instrText>
        </w:r>
        <w:r w:rsidR="00DE7462" w:rsidRPr="00AA158F">
          <w:rPr>
            <w:webHidden/>
          </w:rPr>
        </w:r>
        <w:r w:rsidR="00DE7462" w:rsidRPr="00AA158F">
          <w:rPr>
            <w:webHidden/>
          </w:rPr>
          <w:fldChar w:fldCharType="separate"/>
        </w:r>
        <w:r>
          <w:rPr>
            <w:webHidden/>
          </w:rPr>
          <w:t>40</w:t>
        </w:r>
        <w:r w:rsidR="00DE7462" w:rsidRPr="00AA158F">
          <w:rPr>
            <w:webHidden/>
          </w:rPr>
          <w:fldChar w:fldCharType="end"/>
        </w:r>
      </w:hyperlink>
    </w:p>
    <w:p w14:paraId="68B3995E" w14:textId="43B9C00A" w:rsidR="00DE7462" w:rsidRPr="00AA158F" w:rsidRDefault="00656270" w:rsidP="00BF545A">
      <w:pPr>
        <w:pStyle w:val="Verzeichnis2"/>
        <w:rPr>
          <w:rFonts w:eastAsiaTheme="minorEastAsia" w:cstheme="minorBidi"/>
        </w:rPr>
      </w:pPr>
      <w:hyperlink w:anchor="_Toc81488915" w:history="1">
        <w:r w:rsidR="00DE7462" w:rsidRPr="00AA158F">
          <w:rPr>
            <w:rStyle w:val="Hyperlink"/>
            <w:color w:val="auto"/>
          </w:rPr>
          <w:t>6.6</w:t>
        </w:r>
        <w:r w:rsidR="00DE7462" w:rsidRPr="00AA158F">
          <w:rPr>
            <w:rFonts w:eastAsiaTheme="minorEastAsia" w:cstheme="minorBidi"/>
          </w:rPr>
          <w:tab/>
        </w:r>
        <w:r w:rsidR="00DE7462" w:rsidRPr="00AA158F">
          <w:rPr>
            <w:rStyle w:val="Hyperlink"/>
            <w:color w:val="auto"/>
          </w:rPr>
          <w:t>Tabellen</w:t>
        </w:r>
        <w:r w:rsidR="00DE7462" w:rsidRPr="00AA158F">
          <w:rPr>
            <w:webHidden/>
          </w:rPr>
          <w:tab/>
        </w:r>
        <w:r w:rsidR="00DE7462" w:rsidRPr="00AA158F">
          <w:rPr>
            <w:webHidden/>
          </w:rPr>
          <w:fldChar w:fldCharType="begin"/>
        </w:r>
        <w:r w:rsidR="00DE7462" w:rsidRPr="00AA158F">
          <w:rPr>
            <w:webHidden/>
          </w:rPr>
          <w:instrText xml:space="preserve"> PAGEREF _Toc81488915 \h </w:instrText>
        </w:r>
        <w:r w:rsidR="00DE7462" w:rsidRPr="00AA158F">
          <w:rPr>
            <w:webHidden/>
          </w:rPr>
        </w:r>
        <w:r w:rsidR="00DE7462" w:rsidRPr="00AA158F">
          <w:rPr>
            <w:webHidden/>
          </w:rPr>
          <w:fldChar w:fldCharType="separate"/>
        </w:r>
        <w:r>
          <w:rPr>
            <w:webHidden/>
          </w:rPr>
          <w:t>40</w:t>
        </w:r>
        <w:r w:rsidR="00DE7462" w:rsidRPr="00AA158F">
          <w:rPr>
            <w:webHidden/>
          </w:rPr>
          <w:fldChar w:fldCharType="end"/>
        </w:r>
      </w:hyperlink>
    </w:p>
    <w:p w14:paraId="4D0F8B22" w14:textId="2267AE82" w:rsidR="00DE7462" w:rsidRPr="00AA158F" w:rsidRDefault="00656270" w:rsidP="00BF545A">
      <w:pPr>
        <w:pStyle w:val="Verzeichnis2"/>
        <w:rPr>
          <w:rFonts w:eastAsiaTheme="minorEastAsia" w:cstheme="minorBidi"/>
        </w:rPr>
      </w:pPr>
      <w:hyperlink w:anchor="_Toc81488916" w:history="1">
        <w:r w:rsidR="00DE7462" w:rsidRPr="00AA158F">
          <w:rPr>
            <w:rStyle w:val="Hyperlink"/>
            <w:color w:val="808080" w:themeColor="background1" w:themeShade="80"/>
            <w:lang w:val="it-IT"/>
          </w:rPr>
          <w:t>6.7</w:t>
        </w:r>
        <w:r w:rsidR="00DE7462" w:rsidRPr="00AA158F">
          <w:rPr>
            <w:rFonts w:eastAsiaTheme="minorEastAsia" w:cstheme="minorBidi"/>
          </w:rPr>
          <w:tab/>
        </w:r>
        <w:r w:rsidR="00CC07DC" w:rsidRPr="00AA158F">
          <w:rPr>
            <w:rStyle w:val="Hyperlink"/>
            <w:color w:val="808080" w:themeColor="background1" w:themeShade="80"/>
            <w:lang w:val="it-IT"/>
          </w:rPr>
          <w:t>Formeln/</w:t>
        </w:r>
        <w:r w:rsidR="00DE7462" w:rsidRPr="00AA158F">
          <w:rPr>
            <w:rStyle w:val="Hyperlink"/>
            <w:color w:val="808080" w:themeColor="background1" w:themeShade="80"/>
            <w:lang w:val="it-IT"/>
          </w:rPr>
          <w:t>Formelsatz</w:t>
        </w:r>
        <w:r w:rsidR="00DE7462" w:rsidRPr="00AA158F">
          <w:rPr>
            <w:webHidden/>
          </w:rPr>
          <w:tab/>
        </w:r>
        <w:r w:rsidR="00DE7462" w:rsidRPr="00AA158F">
          <w:rPr>
            <w:webHidden/>
          </w:rPr>
          <w:fldChar w:fldCharType="begin"/>
        </w:r>
        <w:r w:rsidR="00DE7462" w:rsidRPr="00AA158F">
          <w:rPr>
            <w:webHidden/>
          </w:rPr>
          <w:instrText xml:space="preserve"> PAGEREF _Toc81488916 \h </w:instrText>
        </w:r>
        <w:r w:rsidR="00DE7462" w:rsidRPr="00AA158F">
          <w:rPr>
            <w:webHidden/>
          </w:rPr>
        </w:r>
        <w:r w:rsidR="00DE7462" w:rsidRPr="00AA158F">
          <w:rPr>
            <w:webHidden/>
          </w:rPr>
          <w:fldChar w:fldCharType="separate"/>
        </w:r>
        <w:r>
          <w:rPr>
            <w:webHidden/>
          </w:rPr>
          <w:t>42</w:t>
        </w:r>
        <w:r w:rsidR="00DE7462" w:rsidRPr="00AA158F">
          <w:rPr>
            <w:webHidden/>
          </w:rPr>
          <w:fldChar w:fldCharType="end"/>
        </w:r>
      </w:hyperlink>
    </w:p>
    <w:p w14:paraId="685964FA" w14:textId="1F338BED" w:rsidR="00DE7462" w:rsidRPr="00AA158F" w:rsidRDefault="00656270" w:rsidP="00BF545A">
      <w:pPr>
        <w:pStyle w:val="Verzeichnis2"/>
        <w:rPr>
          <w:rFonts w:eastAsiaTheme="minorEastAsia" w:cstheme="minorBidi"/>
        </w:rPr>
      </w:pPr>
      <w:hyperlink w:anchor="_Toc81488917" w:history="1">
        <w:r w:rsidR="00DE7462" w:rsidRPr="00AA158F">
          <w:rPr>
            <w:rStyle w:val="Hyperlink"/>
          </w:rPr>
          <w:t>6.8</w:t>
        </w:r>
        <w:r w:rsidR="00DE7462" w:rsidRPr="00AA158F">
          <w:rPr>
            <w:rFonts w:eastAsiaTheme="minorEastAsia" w:cstheme="minorBidi"/>
          </w:rPr>
          <w:tab/>
        </w:r>
        <w:r w:rsidR="00DE7462" w:rsidRPr="00AA158F">
          <w:rPr>
            <w:rStyle w:val="Hyperlink"/>
          </w:rPr>
          <w:t>Fußnoten</w:t>
        </w:r>
        <w:r w:rsidR="00DE7462" w:rsidRPr="00AA158F">
          <w:rPr>
            <w:webHidden/>
          </w:rPr>
          <w:tab/>
        </w:r>
        <w:r w:rsidR="00DE7462" w:rsidRPr="00AA158F">
          <w:rPr>
            <w:webHidden/>
          </w:rPr>
          <w:fldChar w:fldCharType="begin"/>
        </w:r>
        <w:r w:rsidR="00DE7462" w:rsidRPr="00AA158F">
          <w:rPr>
            <w:webHidden/>
          </w:rPr>
          <w:instrText xml:space="preserve"> PAGEREF _Toc81488917 \h </w:instrText>
        </w:r>
        <w:r w:rsidR="00DE7462" w:rsidRPr="00AA158F">
          <w:rPr>
            <w:webHidden/>
          </w:rPr>
        </w:r>
        <w:r w:rsidR="00DE7462" w:rsidRPr="00AA158F">
          <w:rPr>
            <w:webHidden/>
          </w:rPr>
          <w:fldChar w:fldCharType="separate"/>
        </w:r>
        <w:r>
          <w:rPr>
            <w:webHidden/>
          </w:rPr>
          <w:t>43</w:t>
        </w:r>
        <w:r w:rsidR="00DE7462" w:rsidRPr="00AA158F">
          <w:rPr>
            <w:webHidden/>
          </w:rPr>
          <w:fldChar w:fldCharType="end"/>
        </w:r>
      </w:hyperlink>
    </w:p>
    <w:p w14:paraId="4883AB8D" w14:textId="6671F0DD" w:rsidR="00DE7462" w:rsidRPr="00170ECB" w:rsidRDefault="00656270" w:rsidP="00AA158F">
      <w:pPr>
        <w:pStyle w:val="Verzeichnis1"/>
        <w:rPr>
          <w:rFonts w:eastAsiaTheme="minorEastAsia" w:cstheme="minorBidi"/>
        </w:rPr>
      </w:pPr>
      <w:hyperlink w:anchor="_Toc81488918" w:history="1">
        <w:r w:rsidR="00DE7462" w:rsidRPr="00170ECB">
          <w:rPr>
            <w:rStyle w:val="Hyperlink"/>
          </w:rPr>
          <w:t>7</w:t>
        </w:r>
        <w:r w:rsidR="00DE7462" w:rsidRPr="00170ECB">
          <w:rPr>
            <w:rFonts w:eastAsiaTheme="minorEastAsia" w:cstheme="minorBidi"/>
          </w:rPr>
          <w:tab/>
        </w:r>
        <w:r w:rsidR="00DE7462" w:rsidRPr="00170ECB">
          <w:rPr>
            <w:rStyle w:val="Hyperlink"/>
          </w:rPr>
          <w:t>Zitate und Quellenbelege</w:t>
        </w:r>
        <w:r w:rsidR="00DE7462" w:rsidRPr="00170ECB">
          <w:rPr>
            <w:webHidden/>
          </w:rPr>
          <w:tab/>
        </w:r>
        <w:r w:rsidR="00DE7462" w:rsidRPr="00170ECB">
          <w:rPr>
            <w:webHidden/>
          </w:rPr>
          <w:fldChar w:fldCharType="begin"/>
        </w:r>
        <w:r w:rsidR="00DE7462" w:rsidRPr="00170ECB">
          <w:rPr>
            <w:webHidden/>
          </w:rPr>
          <w:instrText xml:space="preserve"> PAGEREF _Toc81488918 \h </w:instrText>
        </w:r>
        <w:r w:rsidR="00DE7462" w:rsidRPr="00170ECB">
          <w:rPr>
            <w:webHidden/>
          </w:rPr>
        </w:r>
        <w:r w:rsidR="00DE7462" w:rsidRPr="00170ECB">
          <w:rPr>
            <w:webHidden/>
          </w:rPr>
          <w:fldChar w:fldCharType="separate"/>
        </w:r>
        <w:r>
          <w:rPr>
            <w:webHidden/>
          </w:rPr>
          <w:t>44</w:t>
        </w:r>
        <w:r w:rsidR="00DE7462" w:rsidRPr="00170ECB">
          <w:rPr>
            <w:webHidden/>
          </w:rPr>
          <w:fldChar w:fldCharType="end"/>
        </w:r>
      </w:hyperlink>
    </w:p>
    <w:p w14:paraId="7E592D2A" w14:textId="7002AE34" w:rsidR="00DE7462" w:rsidRPr="00AA158F" w:rsidRDefault="00656270" w:rsidP="00BF545A">
      <w:pPr>
        <w:pStyle w:val="Verzeichnis2"/>
        <w:rPr>
          <w:rFonts w:eastAsiaTheme="minorEastAsia" w:cstheme="minorBidi"/>
        </w:rPr>
      </w:pPr>
      <w:hyperlink w:anchor="_Toc81488919" w:history="1">
        <w:r w:rsidR="00DE7462" w:rsidRPr="00AA158F">
          <w:rPr>
            <w:rStyle w:val="Hyperlink"/>
          </w:rPr>
          <w:t>7.1</w:t>
        </w:r>
        <w:r w:rsidR="00DE7462" w:rsidRPr="00AA158F">
          <w:rPr>
            <w:rFonts w:eastAsiaTheme="minorEastAsia" w:cstheme="minorBidi"/>
          </w:rPr>
          <w:tab/>
        </w:r>
        <w:r w:rsidR="00DE7462" w:rsidRPr="00AA158F">
          <w:rPr>
            <w:rStyle w:val="Hyperlink"/>
          </w:rPr>
          <w:t>Sinn und Zweck des Belegens der verwendeten Quellen</w:t>
        </w:r>
        <w:r w:rsidR="00DE7462" w:rsidRPr="00AA158F">
          <w:rPr>
            <w:webHidden/>
          </w:rPr>
          <w:tab/>
        </w:r>
        <w:r w:rsidR="00DE7462" w:rsidRPr="00AA158F">
          <w:rPr>
            <w:webHidden/>
          </w:rPr>
          <w:fldChar w:fldCharType="begin"/>
        </w:r>
        <w:r w:rsidR="00DE7462" w:rsidRPr="00AA158F">
          <w:rPr>
            <w:webHidden/>
          </w:rPr>
          <w:instrText xml:space="preserve"> PAGEREF _Toc81488919 \h </w:instrText>
        </w:r>
        <w:r w:rsidR="00DE7462" w:rsidRPr="00AA158F">
          <w:rPr>
            <w:webHidden/>
          </w:rPr>
        </w:r>
        <w:r w:rsidR="00DE7462" w:rsidRPr="00AA158F">
          <w:rPr>
            <w:webHidden/>
          </w:rPr>
          <w:fldChar w:fldCharType="separate"/>
        </w:r>
        <w:r>
          <w:rPr>
            <w:webHidden/>
          </w:rPr>
          <w:t>44</w:t>
        </w:r>
        <w:r w:rsidR="00DE7462" w:rsidRPr="00AA158F">
          <w:rPr>
            <w:webHidden/>
          </w:rPr>
          <w:fldChar w:fldCharType="end"/>
        </w:r>
      </w:hyperlink>
    </w:p>
    <w:p w14:paraId="3E26A882" w14:textId="41DE7AAE" w:rsidR="00DE7462" w:rsidRPr="00AA158F" w:rsidRDefault="00656270" w:rsidP="00BF545A">
      <w:pPr>
        <w:pStyle w:val="Verzeichnis2"/>
        <w:rPr>
          <w:rFonts w:eastAsiaTheme="minorEastAsia" w:cstheme="minorBidi"/>
        </w:rPr>
      </w:pPr>
      <w:hyperlink w:anchor="_Toc81488920" w:history="1">
        <w:r w:rsidR="00DE7462" w:rsidRPr="00AA158F">
          <w:rPr>
            <w:rStyle w:val="Hyperlink"/>
          </w:rPr>
          <w:t>7.2</w:t>
        </w:r>
        <w:r w:rsidR="00DE7462" w:rsidRPr="00AA158F">
          <w:rPr>
            <w:rFonts w:eastAsiaTheme="minorEastAsia" w:cstheme="minorBidi"/>
          </w:rPr>
          <w:tab/>
        </w:r>
        <w:r w:rsidR="00DE7462" w:rsidRPr="00AA158F">
          <w:rPr>
            <w:rStyle w:val="Hyperlink"/>
          </w:rPr>
          <w:t>Wörtliche und sinngemäße Zitate</w:t>
        </w:r>
        <w:r w:rsidR="00DE7462" w:rsidRPr="00AA158F">
          <w:rPr>
            <w:webHidden/>
          </w:rPr>
          <w:tab/>
        </w:r>
        <w:r w:rsidR="00DE7462" w:rsidRPr="00AA158F">
          <w:rPr>
            <w:webHidden/>
          </w:rPr>
          <w:fldChar w:fldCharType="begin"/>
        </w:r>
        <w:r w:rsidR="00DE7462" w:rsidRPr="00AA158F">
          <w:rPr>
            <w:webHidden/>
          </w:rPr>
          <w:instrText xml:space="preserve"> PAGEREF _Toc81488920 \h </w:instrText>
        </w:r>
        <w:r w:rsidR="00DE7462" w:rsidRPr="00AA158F">
          <w:rPr>
            <w:webHidden/>
          </w:rPr>
        </w:r>
        <w:r w:rsidR="00DE7462" w:rsidRPr="00AA158F">
          <w:rPr>
            <w:webHidden/>
          </w:rPr>
          <w:fldChar w:fldCharType="separate"/>
        </w:r>
        <w:r>
          <w:rPr>
            <w:webHidden/>
          </w:rPr>
          <w:t>44</w:t>
        </w:r>
        <w:r w:rsidR="00DE7462" w:rsidRPr="00AA158F">
          <w:rPr>
            <w:webHidden/>
          </w:rPr>
          <w:fldChar w:fldCharType="end"/>
        </w:r>
      </w:hyperlink>
    </w:p>
    <w:p w14:paraId="6C1B4DA1" w14:textId="3B745AAA" w:rsidR="00DE7462" w:rsidRPr="00AA158F" w:rsidRDefault="00656270" w:rsidP="00BF545A">
      <w:pPr>
        <w:pStyle w:val="Verzeichnis2"/>
        <w:rPr>
          <w:rFonts w:eastAsiaTheme="minorEastAsia" w:cstheme="minorBidi"/>
        </w:rPr>
      </w:pPr>
      <w:hyperlink w:anchor="_Toc81488921" w:history="1">
        <w:r w:rsidR="00DE7462" w:rsidRPr="00AA158F">
          <w:rPr>
            <w:rStyle w:val="Hyperlink"/>
          </w:rPr>
          <w:t>7.3</w:t>
        </w:r>
        <w:r w:rsidR="00DE7462" w:rsidRPr="00AA158F">
          <w:rPr>
            <w:rFonts w:eastAsiaTheme="minorEastAsia" w:cstheme="minorBidi"/>
          </w:rPr>
          <w:tab/>
        </w:r>
        <w:r w:rsidR="00DE7462" w:rsidRPr="00AA158F">
          <w:rPr>
            <w:rStyle w:val="Hyperlink"/>
          </w:rPr>
          <w:t>Quellenbelege und Quellenverweise</w:t>
        </w:r>
        <w:r w:rsidR="00DE7462" w:rsidRPr="00AA158F">
          <w:rPr>
            <w:webHidden/>
          </w:rPr>
          <w:tab/>
        </w:r>
        <w:r w:rsidR="00DE7462" w:rsidRPr="00AA158F">
          <w:rPr>
            <w:webHidden/>
          </w:rPr>
          <w:fldChar w:fldCharType="begin"/>
        </w:r>
        <w:r w:rsidR="00DE7462" w:rsidRPr="00AA158F">
          <w:rPr>
            <w:webHidden/>
          </w:rPr>
          <w:instrText xml:space="preserve"> PAGEREF _Toc81488921 \h </w:instrText>
        </w:r>
        <w:r w:rsidR="00DE7462" w:rsidRPr="00AA158F">
          <w:rPr>
            <w:webHidden/>
          </w:rPr>
        </w:r>
        <w:r w:rsidR="00DE7462" w:rsidRPr="00AA158F">
          <w:rPr>
            <w:webHidden/>
          </w:rPr>
          <w:fldChar w:fldCharType="separate"/>
        </w:r>
        <w:r>
          <w:rPr>
            <w:webHidden/>
          </w:rPr>
          <w:t>45</w:t>
        </w:r>
        <w:r w:rsidR="00DE7462" w:rsidRPr="00AA158F">
          <w:rPr>
            <w:webHidden/>
          </w:rPr>
          <w:fldChar w:fldCharType="end"/>
        </w:r>
      </w:hyperlink>
    </w:p>
    <w:p w14:paraId="6E7E017C" w14:textId="6325F0A4" w:rsidR="00DE7462" w:rsidRPr="00AA158F" w:rsidRDefault="00656270" w:rsidP="00BF545A">
      <w:pPr>
        <w:pStyle w:val="Verzeichnis2"/>
        <w:rPr>
          <w:rFonts w:eastAsiaTheme="minorEastAsia" w:cstheme="minorBidi"/>
        </w:rPr>
      </w:pPr>
      <w:hyperlink w:anchor="_Toc81488922" w:history="1">
        <w:r w:rsidR="00DE7462" w:rsidRPr="00AA158F">
          <w:rPr>
            <w:rStyle w:val="Hyperlink"/>
          </w:rPr>
          <w:t>7.4</w:t>
        </w:r>
        <w:r w:rsidR="00DE7462" w:rsidRPr="00AA158F">
          <w:rPr>
            <w:rFonts w:eastAsiaTheme="minorEastAsia" w:cstheme="minorBidi"/>
          </w:rPr>
          <w:tab/>
        </w:r>
        <w:r w:rsidR="00DE7462" w:rsidRPr="00AA158F">
          <w:rPr>
            <w:rStyle w:val="Hyperlink"/>
          </w:rPr>
          <w:t xml:space="preserve">Vorgaben und Richtlinien zur normkonformen Gestaltung </w:t>
        </w:r>
        <w:r w:rsidR="00DE7462" w:rsidRPr="00AA158F">
          <w:t>von</w:t>
        </w:r>
        <w:r w:rsidR="001679A9" w:rsidRPr="00AA158F">
          <w:br/>
        </w:r>
        <w:r w:rsidR="00DE7462" w:rsidRPr="00AA158F">
          <w:rPr>
            <w:rStyle w:val="Hyperlink"/>
          </w:rPr>
          <w:t>Quellenangaben</w:t>
        </w:r>
        <w:r w:rsidR="00DE7462" w:rsidRPr="00AA158F">
          <w:rPr>
            <w:webHidden/>
          </w:rPr>
          <w:tab/>
        </w:r>
        <w:r w:rsidR="00DE7462" w:rsidRPr="00AA158F">
          <w:rPr>
            <w:webHidden/>
          </w:rPr>
          <w:fldChar w:fldCharType="begin"/>
        </w:r>
        <w:r w:rsidR="00DE7462" w:rsidRPr="00AA158F">
          <w:rPr>
            <w:webHidden/>
          </w:rPr>
          <w:instrText xml:space="preserve"> PAGEREF _Toc81488922 \h </w:instrText>
        </w:r>
        <w:r w:rsidR="00DE7462" w:rsidRPr="00AA158F">
          <w:rPr>
            <w:webHidden/>
          </w:rPr>
        </w:r>
        <w:r w:rsidR="00DE7462" w:rsidRPr="00AA158F">
          <w:rPr>
            <w:webHidden/>
          </w:rPr>
          <w:fldChar w:fldCharType="separate"/>
        </w:r>
        <w:r>
          <w:rPr>
            <w:webHidden/>
          </w:rPr>
          <w:t>47</w:t>
        </w:r>
        <w:r w:rsidR="00DE7462" w:rsidRPr="00AA158F">
          <w:rPr>
            <w:webHidden/>
          </w:rPr>
          <w:fldChar w:fldCharType="end"/>
        </w:r>
      </w:hyperlink>
    </w:p>
    <w:p w14:paraId="730BF6BE" w14:textId="72A8CED9" w:rsidR="00DE7462" w:rsidRPr="00AA158F" w:rsidRDefault="00656270" w:rsidP="00D14960">
      <w:pPr>
        <w:pStyle w:val="Verzeichnis3"/>
        <w:rPr>
          <w:rFonts w:eastAsiaTheme="minorEastAsia" w:cstheme="minorBidi"/>
        </w:rPr>
      </w:pPr>
      <w:hyperlink w:anchor="_Toc81488923" w:history="1">
        <w:r w:rsidR="00DE7462" w:rsidRPr="00AA158F">
          <w:rPr>
            <w:rStyle w:val="Hyperlink"/>
            <w:rFonts w:ascii="Source Sans Pro" w:hAnsi="Source Sans Pro"/>
            <w:sz w:val="24"/>
            <w:szCs w:val="24"/>
          </w:rPr>
          <w:t>7.4.1</w:t>
        </w:r>
        <w:r w:rsidR="00DE7462" w:rsidRPr="00AA158F">
          <w:rPr>
            <w:rFonts w:eastAsiaTheme="minorEastAsia" w:cstheme="minorBidi"/>
          </w:rPr>
          <w:tab/>
        </w:r>
        <w:r w:rsidR="00DE7462" w:rsidRPr="00AA158F">
          <w:rPr>
            <w:rStyle w:val="Hyperlink"/>
            <w:rFonts w:ascii="Source Sans Pro" w:hAnsi="Source Sans Pro"/>
            <w:sz w:val="24"/>
            <w:szCs w:val="24"/>
          </w:rPr>
          <w:t>Einführende Anmerkungen</w:t>
        </w:r>
        <w:r w:rsidR="00DE7462" w:rsidRPr="00AA158F">
          <w:rPr>
            <w:webHidden/>
          </w:rPr>
          <w:tab/>
        </w:r>
        <w:r w:rsidR="00DE7462" w:rsidRPr="00AA158F">
          <w:rPr>
            <w:webHidden/>
          </w:rPr>
          <w:fldChar w:fldCharType="begin"/>
        </w:r>
        <w:r w:rsidR="00DE7462" w:rsidRPr="00AA158F">
          <w:rPr>
            <w:webHidden/>
          </w:rPr>
          <w:instrText xml:space="preserve"> PAGEREF _Toc81488923 \h </w:instrText>
        </w:r>
        <w:r w:rsidR="00DE7462" w:rsidRPr="00AA158F">
          <w:rPr>
            <w:webHidden/>
          </w:rPr>
        </w:r>
        <w:r w:rsidR="00DE7462" w:rsidRPr="00AA158F">
          <w:rPr>
            <w:webHidden/>
          </w:rPr>
          <w:fldChar w:fldCharType="separate"/>
        </w:r>
        <w:r>
          <w:rPr>
            <w:webHidden/>
          </w:rPr>
          <w:t>47</w:t>
        </w:r>
        <w:r w:rsidR="00DE7462" w:rsidRPr="00AA158F">
          <w:rPr>
            <w:webHidden/>
          </w:rPr>
          <w:fldChar w:fldCharType="end"/>
        </w:r>
      </w:hyperlink>
    </w:p>
    <w:p w14:paraId="2D05CB3D" w14:textId="13D00736" w:rsidR="00DE7462" w:rsidRPr="00AA158F" w:rsidRDefault="00656270" w:rsidP="00D14960">
      <w:pPr>
        <w:pStyle w:val="Verzeichnis3"/>
        <w:rPr>
          <w:rFonts w:eastAsiaTheme="minorEastAsia" w:cstheme="minorBidi"/>
        </w:rPr>
      </w:pPr>
      <w:hyperlink w:anchor="_Toc81488924" w:history="1">
        <w:r w:rsidR="00DE7462" w:rsidRPr="00AA158F">
          <w:rPr>
            <w:rStyle w:val="Hyperlink"/>
            <w:rFonts w:ascii="Source Sans Pro" w:hAnsi="Source Sans Pro"/>
            <w:sz w:val="24"/>
            <w:szCs w:val="24"/>
          </w:rPr>
          <w:t>7.4.2</w:t>
        </w:r>
        <w:r w:rsidR="00DE7462" w:rsidRPr="00AA158F">
          <w:rPr>
            <w:rFonts w:eastAsiaTheme="minorEastAsia" w:cstheme="minorBidi"/>
          </w:rPr>
          <w:tab/>
        </w:r>
        <w:r w:rsidR="00DE7462" w:rsidRPr="00AA158F">
          <w:rPr>
            <w:rStyle w:val="Hyperlink"/>
            <w:rFonts w:ascii="Source Sans Pro" w:hAnsi="Source Sans Pro"/>
            <w:sz w:val="24"/>
            <w:szCs w:val="24"/>
          </w:rPr>
          <w:t>Allgemeine Prinzipien und Regelungen</w:t>
        </w:r>
        <w:r w:rsidR="00DE7462" w:rsidRPr="00AA158F">
          <w:rPr>
            <w:webHidden/>
          </w:rPr>
          <w:tab/>
        </w:r>
        <w:r w:rsidR="00DE7462" w:rsidRPr="00AA158F">
          <w:rPr>
            <w:webHidden/>
          </w:rPr>
          <w:fldChar w:fldCharType="begin"/>
        </w:r>
        <w:r w:rsidR="00DE7462" w:rsidRPr="00AA158F">
          <w:rPr>
            <w:webHidden/>
          </w:rPr>
          <w:instrText xml:space="preserve"> PAGEREF _Toc81488924 \h </w:instrText>
        </w:r>
        <w:r w:rsidR="00DE7462" w:rsidRPr="00AA158F">
          <w:rPr>
            <w:webHidden/>
          </w:rPr>
        </w:r>
        <w:r w:rsidR="00DE7462" w:rsidRPr="00AA158F">
          <w:rPr>
            <w:webHidden/>
          </w:rPr>
          <w:fldChar w:fldCharType="separate"/>
        </w:r>
        <w:r>
          <w:rPr>
            <w:webHidden/>
          </w:rPr>
          <w:t>48</w:t>
        </w:r>
        <w:r w:rsidR="00DE7462" w:rsidRPr="00AA158F">
          <w:rPr>
            <w:webHidden/>
          </w:rPr>
          <w:fldChar w:fldCharType="end"/>
        </w:r>
      </w:hyperlink>
    </w:p>
    <w:p w14:paraId="5252B282" w14:textId="64FB7FFC" w:rsidR="00DE7462" w:rsidRPr="00B01B7A" w:rsidRDefault="00656270" w:rsidP="00D14960">
      <w:pPr>
        <w:pStyle w:val="Verzeichnis4"/>
        <w:rPr>
          <w:rFonts w:eastAsiaTheme="minorEastAsia" w:cstheme="minorBidi"/>
        </w:rPr>
      </w:pPr>
      <w:hyperlink w:anchor="_Toc81488925" w:history="1">
        <w:r w:rsidR="00DE7462" w:rsidRPr="00B01B7A">
          <w:rPr>
            <w:rStyle w:val="Hyperlink"/>
            <w:rFonts w:ascii="Source Sans Pro" w:hAnsi="Source Sans Pro"/>
          </w:rPr>
          <w:t>7.4.2.1</w:t>
        </w:r>
        <w:r w:rsidR="00DE7462" w:rsidRPr="00B01B7A">
          <w:rPr>
            <w:rFonts w:eastAsiaTheme="minorEastAsia" w:cstheme="minorBidi"/>
          </w:rPr>
          <w:tab/>
        </w:r>
        <w:r w:rsidR="00DE7462" w:rsidRPr="00B01B7A">
          <w:rPr>
            <w:rStyle w:val="Hyperlink"/>
            <w:rFonts w:ascii="Source Sans Pro" w:hAnsi="Source Sans Pro"/>
          </w:rPr>
          <w:t>Sinn und Zweck einer Quellenangabe</w:t>
        </w:r>
        <w:r w:rsidR="00DE7462" w:rsidRPr="00B01B7A">
          <w:rPr>
            <w:webHidden/>
          </w:rPr>
          <w:tab/>
        </w:r>
        <w:r w:rsidR="00DE7462" w:rsidRPr="00B01B7A">
          <w:rPr>
            <w:webHidden/>
          </w:rPr>
          <w:fldChar w:fldCharType="begin"/>
        </w:r>
        <w:r w:rsidR="00DE7462" w:rsidRPr="00B01B7A">
          <w:rPr>
            <w:webHidden/>
          </w:rPr>
          <w:instrText xml:space="preserve"> PAGEREF _Toc81488925 \h </w:instrText>
        </w:r>
        <w:r w:rsidR="00DE7462" w:rsidRPr="00B01B7A">
          <w:rPr>
            <w:webHidden/>
          </w:rPr>
        </w:r>
        <w:r w:rsidR="00DE7462" w:rsidRPr="00B01B7A">
          <w:rPr>
            <w:webHidden/>
          </w:rPr>
          <w:fldChar w:fldCharType="separate"/>
        </w:r>
        <w:r>
          <w:rPr>
            <w:webHidden/>
          </w:rPr>
          <w:t>48</w:t>
        </w:r>
        <w:r w:rsidR="00DE7462" w:rsidRPr="00B01B7A">
          <w:rPr>
            <w:webHidden/>
          </w:rPr>
          <w:fldChar w:fldCharType="end"/>
        </w:r>
      </w:hyperlink>
    </w:p>
    <w:p w14:paraId="49970CC7" w14:textId="370F0740" w:rsidR="00DE7462" w:rsidRPr="00B01B7A" w:rsidRDefault="00656270" w:rsidP="00D14960">
      <w:pPr>
        <w:pStyle w:val="Verzeichnis4"/>
        <w:rPr>
          <w:rFonts w:eastAsiaTheme="minorEastAsia" w:cstheme="minorBidi"/>
        </w:rPr>
      </w:pPr>
      <w:hyperlink w:anchor="_Toc81488926" w:history="1">
        <w:r w:rsidR="00DE7462" w:rsidRPr="00B01B7A">
          <w:rPr>
            <w:rStyle w:val="Hyperlink"/>
            <w:rFonts w:ascii="Source Sans Pro" w:hAnsi="Source Sans Pro"/>
          </w:rPr>
          <w:t>7.4.2.2</w:t>
        </w:r>
        <w:r w:rsidR="00DE7462" w:rsidRPr="00B01B7A">
          <w:rPr>
            <w:rFonts w:eastAsiaTheme="minorEastAsia" w:cstheme="minorBidi"/>
          </w:rPr>
          <w:tab/>
        </w:r>
        <w:r w:rsidR="00DE7462" w:rsidRPr="00B01B7A">
          <w:rPr>
            <w:rStyle w:val="Hyperlink"/>
            <w:rFonts w:ascii="Source Sans Pro" w:hAnsi="Source Sans Pro"/>
          </w:rPr>
          <w:t>Prinzip der Einheitlichkeit</w:t>
        </w:r>
        <w:r w:rsidR="00DE7462" w:rsidRPr="00B01B7A">
          <w:rPr>
            <w:webHidden/>
          </w:rPr>
          <w:tab/>
        </w:r>
        <w:r w:rsidR="00DE7462" w:rsidRPr="00B01B7A">
          <w:rPr>
            <w:webHidden/>
          </w:rPr>
          <w:fldChar w:fldCharType="begin"/>
        </w:r>
        <w:r w:rsidR="00DE7462" w:rsidRPr="00B01B7A">
          <w:rPr>
            <w:webHidden/>
          </w:rPr>
          <w:instrText xml:space="preserve"> PAGEREF _Toc81488926 \h </w:instrText>
        </w:r>
        <w:r w:rsidR="00DE7462" w:rsidRPr="00B01B7A">
          <w:rPr>
            <w:webHidden/>
          </w:rPr>
        </w:r>
        <w:r w:rsidR="00DE7462" w:rsidRPr="00B01B7A">
          <w:rPr>
            <w:webHidden/>
          </w:rPr>
          <w:fldChar w:fldCharType="separate"/>
        </w:r>
        <w:r>
          <w:rPr>
            <w:webHidden/>
          </w:rPr>
          <w:t>48</w:t>
        </w:r>
        <w:r w:rsidR="00DE7462" w:rsidRPr="00B01B7A">
          <w:rPr>
            <w:webHidden/>
          </w:rPr>
          <w:fldChar w:fldCharType="end"/>
        </w:r>
      </w:hyperlink>
    </w:p>
    <w:p w14:paraId="42D2092E" w14:textId="51094624" w:rsidR="00DE7462" w:rsidRPr="00B01B7A" w:rsidRDefault="00656270" w:rsidP="00D14960">
      <w:pPr>
        <w:pStyle w:val="Verzeichnis4"/>
        <w:rPr>
          <w:rFonts w:eastAsiaTheme="minorEastAsia" w:cstheme="minorBidi"/>
        </w:rPr>
      </w:pPr>
      <w:hyperlink w:anchor="_Toc81488927" w:history="1">
        <w:r w:rsidR="00DE7462" w:rsidRPr="00B01B7A">
          <w:rPr>
            <w:rStyle w:val="Hyperlink"/>
            <w:rFonts w:ascii="Source Sans Pro" w:hAnsi="Source Sans Pro"/>
          </w:rPr>
          <w:t>7.4.2.3</w:t>
        </w:r>
        <w:r w:rsidR="00DE7462" w:rsidRPr="00B01B7A">
          <w:rPr>
            <w:rFonts w:eastAsiaTheme="minorEastAsia" w:cstheme="minorBidi"/>
          </w:rPr>
          <w:tab/>
        </w:r>
        <w:r w:rsidR="00DE7462" w:rsidRPr="00B01B7A">
          <w:rPr>
            <w:rStyle w:val="Hyperlink"/>
            <w:rFonts w:ascii="Source Sans Pro" w:hAnsi="Source Sans Pro"/>
          </w:rPr>
          <w:t>Erfassung der Daten</w:t>
        </w:r>
        <w:r w:rsidR="00DE7462" w:rsidRPr="00B01B7A">
          <w:rPr>
            <w:webHidden/>
          </w:rPr>
          <w:tab/>
        </w:r>
        <w:r w:rsidR="00DE7462" w:rsidRPr="00B01B7A">
          <w:rPr>
            <w:webHidden/>
          </w:rPr>
          <w:fldChar w:fldCharType="begin"/>
        </w:r>
        <w:r w:rsidR="00DE7462" w:rsidRPr="00B01B7A">
          <w:rPr>
            <w:webHidden/>
          </w:rPr>
          <w:instrText xml:space="preserve"> PAGEREF _Toc81488927 \h </w:instrText>
        </w:r>
        <w:r w:rsidR="00DE7462" w:rsidRPr="00B01B7A">
          <w:rPr>
            <w:webHidden/>
          </w:rPr>
        </w:r>
        <w:r w:rsidR="00DE7462" w:rsidRPr="00B01B7A">
          <w:rPr>
            <w:webHidden/>
          </w:rPr>
          <w:fldChar w:fldCharType="separate"/>
        </w:r>
        <w:r>
          <w:rPr>
            <w:webHidden/>
          </w:rPr>
          <w:t>48</w:t>
        </w:r>
        <w:r w:rsidR="00DE7462" w:rsidRPr="00B01B7A">
          <w:rPr>
            <w:webHidden/>
          </w:rPr>
          <w:fldChar w:fldCharType="end"/>
        </w:r>
      </w:hyperlink>
    </w:p>
    <w:p w14:paraId="0EB71037" w14:textId="5B088D60" w:rsidR="00DE7462" w:rsidRPr="00B01B7A" w:rsidRDefault="00656270" w:rsidP="00D14960">
      <w:pPr>
        <w:pStyle w:val="Verzeichnis4"/>
        <w:rPr>
          <w:rFonts w:eastAsiaTheme="minorEastAsia" w:cstheme="minorBidi"/>
        </w:rPr>
      </w:pPr>
      <w:hyperlink w:anchor="_Toc81488928" w:history="1">
        <w:r w:rsidR="00DE7462" w:rsidRPr="00B01B7A">
          <w:rPr>
            <w:rStyle w:val="Hyperlink"/>
            <w:rFonts w:ascii="Source Sans Pro" w:hAnsi="Source Sans Pro"/>
          </w:rPr>
          <w:t>7.4.2.4</w:t>
        </w:r>
        <w:r w:rsidR="00DE7462" w:rsidRPr="00B01B7A">
          <w:rPr>
            <w:rFonts w:eastAsiaTheme="minorEastAsia" w:cstheme="minorBidi"/>
          </w:rPr>
          <w:tab/>
        </w:r>
        <w:r w:rsidR="00DE7462" w:rsidRPr="00B01B7A">
          <w:rPr>
            <w:rStyle w:val="Hyperlink"/>
            <w:rFonts w:ascii="Source Sans Pro" w:hAnsi="Source Sans Pro"/>
          </w:rPr>
          <w:t>Deskriptionszeichen</w:t>
        </w:r>
        <w:r w:rsidR="00DE7462" w:rsidRPr="00B01B7A">
          <w:rPr>
            <w:webHidden/>
          </w:rPr>
          <w:tab/>
        </w:r>
        <w:r w:rsidR="00DE7462" w:rsidRPr="00B01B7A">
          <w:rPr>
            <w:webHidden/>
          </w:rPr>
          <w:fldChar w:fldCharType="begin"/>
        </w:r>
        <w:r w:rsidR="00DE7462" w:rsidRPr="00B01B7A">
          <w:rPr>
            <w:webHidden/>
          </w:rPr>
          <w:instrText xml:space="preserve"> PAGEREF _Toc81488928 \h </w:instrText>
        </w:r>
        <w:r w:rsidR="00DE7462" w:rsidRPr="00B01B7A">
          <w:rPr>
            <w:webHidden/>
          </w:rPr>
        </w:r>
        <w:r w:rsidR="00DE7462" w:rsidRPr="00B01B7A">
          <w:rPr>
            <w:webHidden/>
          </w:rPr>
          <w:fldChar w:fldCharType="separate"/>
        </w:r>
        <w:r>
          <w:rPr>
            <w:webHidden/>
          </w:rPr>
          <w:t>49</w:t>
        </w:r>
        <w:r w:rsidR="00DE7462" w:rsidRPr="00B01B7A">
          <w:rPr>
            <w:webHidden/>
          </w:rPr>
          <w:fldChar w:fldCharType="end"/>
        </w:r>
      </w:hyperlink>
    </w:p>
    <w:p w14:paraId="1FF5D40A" w14:textId="7DAD692A" w:rsidR="00DE7462" w:rsidRPr="00B01B7A" w:rsidRDefault="00656270" w:rsidP="00D14960">
      <w:pPr>
        <w:pStyle w:val="Verzeichnis4"/>
        <w:rPr>
          <w:rFonts w:eastAsiaTheme="minorEastAsia" w:cstheme="minorBidi"/>
        </w:rPr>
      </w:pPr>
      <w:hyperlink w:anchor="_Toc81488929" w:history="1">
        <w:r w:rsidR="00DE7462" w:rsidRPr="00B01B7A">
          <w:rPr>
            <w:rStyle w:val="Hyperlink"/>
            <w:rFonts w:ascii="Source Sans Pro" w:hAnsi="Source Sans Pro"/>
          </w:rPr>
          <w:t>7.4.2.5</w:t>
        </w:r>
        <w:r w:rsidR="00DE7462" w:rsidRPr="00B01B7A">
          <w:rPr>
            <w:rFonts w:eastAsiaTheme="minorEastAsia" w:cstheme="minorBidi"/>
          </w:rPr>
          <w:tab/>
        </w:r>
        <w:r w:rsidR="00DE7462" w:rsidRPr="00B01B7A">
          <w:rPr>
            <w:rStyle w:val="Hyperlink"/>
            <w:rFonts w:ascii="Source Sans Pro" w:hAnsi="Source Sans Pro"/>
          </w:rPr>
          <w:t>Schreibweise von Personennamen</w:t>
        </w:r>
        <w:r w:rsidR="00DE7462" w:rsidRPr="00B01B7A">
          <w:rPr>
            <w:webHidden/>
          </w:rPr>
          <w:tab/>
        </w:r>
        <w:r w:rsidR="00DE7462" w:rsidRPr="00B01B7A">
          <w:rPr>
            <w:webHidden/>
          </w:rPr>
          <w:fldChar w:fldCharType="begin"/>
        </w:r>
        <w:r w:rsidR="00DE7462" w:rsidRPr="00B01B7A">
          <w:rPr>
            <w:webHidden/>
          </w:rPr>
          <w:instrText xml:space="preserve"> PAGEREF _Toc81488929 \h </w:instrText>
        </w:r>
        <w:r w:rsidR="00DE7462" w:rsidRPr="00B01B7A">
          <w:rPr>
            <w:webHidden/>
          </w:rPr>
        </w:r>
        <w:r w:rsidR="00DE7462" w:rsidRPr="00B01B7A">
          <w:rPr>
            <w:webHidden/>
          </w:rPr>
          <w:fldChar w:fldCharType="separate"/>
        </w:r>
        <w:r>
          <w:rPr>
            <w:webHidden/>
          </w:rPr>
          <w:t>50</w:t>
        </w:r>
        <w:r w:rsidR="00DE7462" w:rsidRPr="00B01B7A">
          <w:rPr>
            <w:webHidden/>
          </w:rPr>
          <w:fldChar w:fldCharType="end"/>
        </w:r>
      </w:hyperlink>
    </w:p>
    <w:p w14:paraId="34D4571B" w14:textId="575CC2B8" w:rsidR="00DE7462" w:rsidRPr="00B01B7A" w:rsidRDefault="00656270" w:rsidP="00D14960">
      <w:pPr>
        <w:pStyle w:val="Verzeichnis4"/>
        <w:rPr>
          <w:rFonts w:eastAsiaTheme="minorEastAsia" w:cstheme="minorBidi"/>
        </w:rPr>
      </w:pPr>
      <w:hyperlink w:anchor="_Toc81488930" w:history="1">
        <w:r w:rsidR="00DE7462" w:rsidRPr="00B01B7A">
          <w:rPr>
            <w:rStyle w:val="Hyperlink"/>
            <w:rFonts w:ascii="Source Sans Pro" w:hAnsi="Source Sans Pro"/>
          </w:rPr>
          <w:t>7.4.2.6</w:t>
        </w:r>
        <w:r w:rsidR="00DE7462" w:rsidRPr="00B01B7A">
          <w:rPr>
            <w:rFonts w:eastAsiaTheme="minorEastAsia" w:cstheme="minorBidi"/>
          </w:rPr>
          <w:tab/>
        </w:r>
        <w:r w:rsidR="00DE7462" w:rsidRPr="00B01B7A">
          <w:rPr>
            <w:rStyle w:val="Hyperlink"/>
            <w:rFonts w:ascii="Source Sans Pro" w:hAnsi="Source Sans Pro"/>
          </w:rPr>
          <w:t>Angabe der Namen von Organisationen</w:t>
        </w:r>
        <w:r w:rsidR="00DE7462" w:rsidRPr="00B01B7A">
          <w:rPr>
            <w:webHidden/>
          </w:rPr>
          <w:tab/>
        </w:r>
        <w:r w:rsidR="00DE7462" w:rsidRPr="00B01B7A">
          <w:rPr>
            <w:webHidden/>
          </w:rPr>
          <w:fldChar w:fldCharType="begin"/>
        </w:r>
        <w:r w:rsidR="00DE7462" w:rsidRPr="00B01B7A">
          <w:rPr>
            <w:webHidden/>
          </w:rPr>
          <w:instrText xml:space="preserve"> PAGEREF _Toc81488930 \h </w:instrText>
        </w:r>
        <w:r w:rsidR="00DE7462" w:rsidRPr="00B01B7A">
          <w:rPr>
            <w:webHidden/>
          </w:rPr>
        </w:r>
        <w:r w:rsidR="00DE7462" w:rsidRPr="00B01B7A">
          <w:rPr>
            <w:webHidden/>
          </w:rPr>
          <w:fldChar w:fldCharType="separate"/>
        </w:r>
        <w:r>
          <w:rPr>
            <w:webHidden/>
          </w:rPr>
          <w:t>50</w:t>
        </w:r>
        <w:r w:rsidR="00DE7462" w:rsidRPr="00B01B7A">
          <w:rPr>
            <w:webHidden/>
          </w:rPr>
          <w:fldChar w:fldCharType="end"/>
        </w:r>
      </w:hyperlink>
    </w:p>
    <w:p w14:paraId="511E679F" w14:textId="4B2036DF" w:rsidR="00DE7462" w:rsidRPr="00B01B7A" w:rsidRDefault="00656270" w:rsidP="00D14960">
      <w:pPr>
        <w:pStyle w:val="Verzeichnis4"/>
        <w:rPr>
          <w:rFonts w:eastAsiaTheme="minorEastAsia" w:cstheme="minorBidi"/>
        </w:rPr>
      </w:pPr>
      <w:hyperlink w:anchor="_Toc81488931" w:history="1">
        <w:r w:rsidR="00DE7462" w:rsidRPr="00B01B7A">
          <w:rPr>
            <w:rStyle w:val="Hyperlink"/>
            <w:rFonts w:ascii="Source Sans Pro" w:hAnsi="Source Sans Pro"/>
          </w:rPr>
          <w:t>7.4.2.7</w:t>
        </w:r>
        <w:r w:rsidR="00DE7462" w:rsidRPr="00B01B7A">
          <w:rPr>
            <w:rFonts w:eastAsiaTheme="minorEastAsia" w:cstheme="minorBidi"/>
          </w:rPr>
          <w:tab/>
        </w:r>
        <w:r w:rsidR="00DE7462" w:rsidRPr="00B01B7A">
          <w:rPr>
            <w:rStyle w:val="Hyperlink"/>
            <w:rFonts w:ascii="Source Sans Pro" w:hAnsi="Source Sans Pro"/>
          </w:rPr>
          <w:t>Namen-Datum-System</w:t>
        </w:r>
        <w:r w:rsidR="00DE7462" w:rsidRPr="00B01B7A">
          <w:rPr>
            <w:webHidden/>
          </w:rPr>
          <w:tab/>
        </w:r>
        <w:r w:rsidR="00DE7462" w:rsidRPr="00B01B7A">
          <w:rPr>
            <w:webHidden/>
          </w:rPr>
          <w:fldChar w:fldCharType="begin"/>
        </w:r>
        <w:r w:rsidR="00DE7462" w:rsidRPr="00B01B7A">
          <w:rPr>
            <w:webHidden/>
          </w:rPr>
          <w:instrText xml:space="preserve"> PAGEREF _Toc81488931 \h </w:instrText>
        </w:r>
        <w:r w:rsidR="00DE7462" w:rsidRPr="00B01B7A">
          <w:rPr>
            <w:webHidden/>
          </w:rPr>
        </w:r>
        <w:r w:rsidR="00DE7462" w:rsidRPr="00B01B7A">
          <w:rPr>
            <w:webHidden/>
          </w:rPr>
          <w:fldChar w:fldCharType="separate"/>
        </w:r>
        <w:r>
          <w:rPr>
            <w:webHidden/>
          </w:rPr>
          <w:t>51</w:t>
        </w:r>
        <w:r w:rsidR="00DE7462" w:rsidRPr="00B01B7A">
          <w:rPr>
            <w:webHidden/>
          </w:rPr>
          <w:fldChar w:fldCharType="end"/>
        </w:r>
      </w:hyperlink>
    </w:p>
    <w:p w14:paraId="167A1D2D" w14:textId="68E043FC" w:rsidR="00DE7462" w:rsidRPr="00AA158F" w:rsidRDefault="00656270" w:rsidP="00D14960">
      <w:pPr>
        <w:pStyle w:val="Verzeichnis3"/>
        <w:rPr>
          <w:rFonts w:eastAsiaTheme="minorEastAsia" w:cstheme="minorBidi"/>
        </w:rPr>
      </w:pPr>
      <w:hyperlink w:anchor="_Toc81488932" w:history="1">
        <w:r w:rsidR="00DE7462" w:rsidRPr="00AA158F">
          <w:rPr>
            <w:rStyle w:val="Hyperlink"/>
            <w:rFonts w:ascii="Source Sans Pro" w:hAnsi="Source Sans Pro"/>
            <w:color w:val="auto"/>
            <w:sz w:val="24"/>
            <w:szCs w:val="24"/>
          </w:rPr>
          <w:t>7.4.3</w:t>
        </w:r>
        <w:r w:rsidR="00DE7462" w:rsidRPr="00AA158F">
          <w:rPr>
            <w:rFonts w:eastAsiaTheme="minorEastAsia" w:cstheme="minorBidi"/>
          </w:rPr>
          <w:tab/>
        </w:r>
        <w:r w:rsidR="00DE7462" w:rsidRPr="00AA158F">
          <w:rPr>
            <w:rStyle w:val="Hyperlink"/>
            <w:rFonts w:ascii="Source Sans Pro" w:hAnsi="Source Sans Pro"/>
            <w:color w:val="auto"/>
            <w:sz w:val="24"/>
            <w:szCs w:val="24"/>
          </w:rPr>
          <w:t>Aufbau und Gestaltung von Quellenangaben</w:t>
        </w:r>
        <w:r w:rsidR="00DE7462" w:rsidRPr="00AA158F">
          <w:rPr>
            <w:webHidden/>
          </w:rPr>
          <w:tab/>
        </w:r>
        <w:r w:rsidR="00DE7462" w:rsidRPr="00AA158F">
          <w:rPr>
            <w:webHidden/>
          </w:rPr>
          <w:fldChar w:fldCharType="begin"/>
        </w:r>
        <w:r w:rsidR="00DE7462" w:rsidRPr="00AA158F">
          <w:rPr>
            <w:webHidden/>
          </w:rPr>
          <w:instrText xml:space="preserve"> PAGEREF _Toc81488932 \h </w:instrText>
        </w:r>
        <w:r w:rsidR="00DE7462" w:rsidRPr="00AA158F">
          <w:rPr>
            <w:webHidden/>
          </w:rPr>
        </w:r>
        <w:r w:rsidR="00DE7462" w:rsidRPr="00AA158F">
          <w:rPr>
            <w:webHidden/>
          </w:rPr>
          <w:fldChar w:fldCharType="separate"/>
        </w:r>
        <w:r>
          <w:rPr>
            <w:webHidden/>
          </w:rPr>
          <w:t>52</w:t>
        </w:r>
        <w:r w:rsidR="00DE7462" w:rsidRPr="00AA158F">
          <w:rPr>
            <w:webHidden/>
          </w:rPr>
          <w:fldChar w:fldCharType="end"/>
        </w:r>
      </w:hyperlink>
    </w:p>
    <w:p w14:paraId="65BDF5BA" w14:textId="6818B776" w:rsidR="00DE7462" w:rsidRPr="00B01B7A" w:rsidRDefault="00656270" w:rsidP="00D14960">
      <w:pPr>
        <w:pStyle w:val="Verzeichnis4"/>
        <w:rPr>
          <w:rStyle w:val="Hyperlink"/>
          <w:rFonts w:ascii="Source Sans Pro" w:hAnsi="Source Sans Pro"/>
          <w:color w:val="auto"/>
        </w:rPr>
      </w:pPr>
      <w:hyperlink w:anchor="_Toc81488933" w:history="1">
        <w:r w:rsidR="00DE7462" w:rsidRPr="00B01B7A">
          <w:rPr>
            <w:rStyle w:val="Hyperlink"/>
            <w:rFonts w:ascii="Source Sans Pro" w:hAnsi="Source Sans Pro"/>
            <w:color w:val="auto"/>
          </w:rPr>
          <w:t>7.4.3.1</w:t>
        </w:r>
        <w:r w:rsidR="00DE7462" w:rsidRPr="00B01B7A">
          <w:rPr>
            <w:rStyle w:val="Hyperlink"/>
            <w:rFonts w:ascii="Source Sans Pro" w:hAnsi="Source Sans Pro"/>
            <w:color w:val="auto"/>
          </w:rPr>
          <w:tab/>
          <w:t>Einteilung von herkömmlichen Informationsressourcen</w:t>
        </w:r>
        <w:r w:rsidR="00DE7462" w:rsidRPr="00B01B7A">
          <w:rPr>
            <w:rStyle w:val="Hyperlink"/>
            <w:rFonts w:ascii="Source Sans Pro" w:hAnsi="Source Sans Pro"/>
            <w:webHidden/>
            <w:color w:val="auto"/>
          </w:rPr>
          <w:tab/>
        </w:r>
        <w:r w:rsidR="00DE7462" w:rsidRPr="00B01B7A">
          <w:rPr>
            <w:rStyle w:val="Hyperlink"/>
            <w:rFonts w:ascii="Source Sans Pro" w:hAnsi="Source Sans Pro"/>
            <w:webHidden/>
            <w:color w:val="auto"/>
          </w:rPr>
          <w:fldChar w:fldCharType="begin"/>
        </w:r>
        <w:r w:rsidR="00DE7462" w:rsidRPr="00B01B7A">
          <w:rPr>
            <w:rStyle w:val="Hyperlink"/>
            <w:rFonts w:ascii="Source Sans Pro" w:hAnsi="Source Sans Pro"/>
            <w:webHidden/>
            <w:color w:val="auto"/>
          </w:rPr>
          <w:instrText xml:space="preserve"> PAGEREF _Toc81488933 \h </w:instrText>
        </w:r>
        <w:r w:rsidR="00DE7462" w:rsidRPr="00B01B7A">
          <w:rPr>
            <w:rStyle w:val="Hyperlink"/>
            <w:rFonts w:ascii="Source Sans Pro" w:hAnsi="Source Sans Pro"/>
            <w:webHidden/>
            <w:color w:val="auto"/>
          </w:rPr>
        </w:r>
        <w:r w:rsidR="00DE7462" w:rsidRPr="00B01B7A">
          <w:rPr>
            <w:rStyle w:val="Hyperlink"/>
            <w:rFonts w:ascii="Source Sans Pro" w:hAnsi="Source Sans Pro"/>
            <w:webHidden/>
            <w:color w:val="auto"/>
          </w:rPr>
          <w:fldChar w:fldCharType="separate"/>
        </w:r>
        <w:r>
          <w:rPr>
            <w:rStyle w:val="Hyperlink"/>
            <w:rFonts w:ascii="Source Sans Pro" w:hAnsi="Source Sans Pro"/>
            <w:webHidden/>
            <w:color w:val="auto"/>
          </w:rPr>
          <w:t>52</w:t>
        </w:r>
        <w:r w:rsidR="00DE7462" w:rsidRPr="00B01B7A">
          <w:rPr>
            <w:rStyle w:val="Hyperlink"/>
            <w:rFonts w:ascii="Source Sans Pro" w:hAnsi="Source Sans Pro"/>
            <w:webHidden/>
            <w:color w:val="auto"/>
          </w:rPr>
          <w:fldChar w:fldCharType="end"/>
        </w:r>
      </w:hyperlink>
    </w:p>
    <w:p w14:paraId="4388CB1E" w14:textId="024AF8E9" w:rsidR="00DE7462" w:rsidRPr="00B01B7A" w:rsidRDefault="00656270" w:rsidP="00D14960">
      <w:pPr>
        <w:pStyle w:val="Verzeichnis4"/>
        <w:rPr>
          <w:rStyle w:val="Hyperlink"/>
          <w:rFonts w:ascii="Source Sans Pro" w:hAnsi="Source Sans Pro"/>
          <w:color w:val="auto"/>
        </w:rPr>
      </w:pPr>
      <w:hyperlink w:anchor="_Toc81488934" w:history="1">
        <w:r w:rsidR="00DE7462" w:rsidRPr="00B01B7A">
          <w:rPr>
            <w:rStyle w:val="Hyperlink"/>
            <w:rFonts w:ascii="Source Sans Pro" w:hAnsi="Source Sans Pro"/>
            <w:color w:val="auto"/>
          </w:rPr>
          <w:t>7.4.3.2</w:t>
        </w:r>
        <w:r w:rsidR="00DE7462" w:rsidRPr="00B01B7A">
          <w:rPr>
            <w:rStyle w:val="Hyperlink"/>
            <w:rFonts w:ascii="Source Sans Pro" w:hAnsi="Source Sans Pro"/>
            <w:color w:val="auto"/>
          </w:rPr>
          <w:tab/>
          <w:t>Einzeln herausgegebene monographische Vorlagen</w:t>
        </w:r>
        <w:r w:rsidR="00DE7462" w:rsidRPr="00B01B7A">
          <w:rPr>
            <w:rStyle w:val="Hyperlink"/>
            <w:rFonts w:ascii="Source Sans Pro" w:hAnsi="Source Sans Pro"/>
            <w:webHidden/>
            <w:color w:val="auto"/>
          </w:rPr>
          <w:tab/>
        </w:r>
        <w:r w:rsidR="00DE7462" w:rsidRPr="00B01B7A">
          <w:rPr>
            <w:rStyle w:val="Hyperlink"/>
            <w:rFonts w:ascii="Source Sans Pro" w:hAnsi="Source Sans Pro"/>
            <w:webHidden/>
            <w:color w:val="auto"/>
          </w:rPr>
          <w:fldChar w:fldCharType="begin"/>
        </w:r>
        <w:r w:rsidR="00DE7462" w:rsidRPr="00B01B7A">
          <w:rPr>
            <w:rStyle w:val="Hyperlink"/>
            <w:rFonts w:ascii="Source Sans Pro" w:hAnsi="Source Sans Pro"/>
            <w:webHidden/>
            <w:color w:val="auto"/>
          </w:rPr>
          <w:instrText xml:space="preserve"> PAGEREF _Toc81488934 \h </w:instrText>
        </w:r>
        <w:r w:rsidR="00DE7462" w:rsidRPr="00B01B7A">
          <w:rPr>
            <w:rStyle w:val="Hyperlink"/>
            <w:rFonts w:ascii="Source Sans Pro" w:hAnsi="Source Sans Pro"/>
            <w:webHidden/>
            <w:color w:val="auto"/>
          </w:rPr>
        </w:r>
        <w:r w:rsidR="00DE7462" w:rsidRPr="00B01B7A">
          <w:rPr>
            <w:rStyle w:val="Hyperlink"/>
            <w:rFonts w:ascii="Source Sans Pro" w:hAnsi="Source Sans Pro"/>
            <w:webHidden/>
            <w:color w:val="auto"/>
          </w:rPr>
          <w:fldChar w:fldCharType="separate"/>
        </w:r>
        <w:r>
          <w:rPr>
            <w:rStyle w:val="Hyperlink"/>
            <w:rFonts w:ascii="Source Sans Pro" w:hAnsi="Source Sans Pro"/>
            <w:webHidden/>
            <w:color w:val="auto"/>
          </w:rPr>
          <w:t>53</w:t>
        </w:r>
        <w:r w:rsidR="00DE7462" w:rsidRPr="00B01B7A">
          <w:rPr>
            <w:rStyle w:val="Hyperlink"/>
            <w:rFonts w:ascii="Source Sans Pro" w:hAnsi="Source Sans Pro"/>
            <w:webHidden/>
            <w:color w:val="auto"/>
          </w:rPr>
          <w:fldChar w:fldCharType="end"/>
        </w:r>
      </w:hyperlink>
    </w:p>
    <w:p w14:paraId="71E522F9" w14:textId="3B564E78" w:rsidR="00DE7462" w:rsidRPr="00B01B7A" w:rsidRDefault="00656270" w:rsidP="00D14960">
      <w:pPr>
        <w:pStyle w:val="Verzeichnis4"/>
        <w:rPr>
          <w:rStyle w:val="Hyperlink"/>
          <w:rFonts w:ascii="Source Sans Pro" w:hAnsi="Source Sans Pro"/>
          <w:color w:val="auto"/>
        </w:rPr>
      </w:pPr>
      <w:hyperlink w:anchor="_Toc81488935" w:history="1">
        <w:r w:rsidR="00DE7462" w:rsidRPr="00B01B7A">
          <w:rPr>
            <w:rStyle w:val="Hyperlink"/>
            <w:rFonts w:ascii="Source Sans Pro" w:hAnsi="Source Sans Pro"/>
            <w:color w:val="auto"/>
          </w:rPr>
          <w:t>7.4.3.3</w:t>
        </w:r>
        <w:r w:rsidR="00DE7462" w:rsidRPr="00B01B7A">
          <w:rPr>
            <w:rStyle w:val="Hyperlink"/>
            <w:rFonts w:ascii="Source Sans Pro" w:hAnsi="Source Sans Pro"/>
            <w:color w:val="auto"/>
          </w:rPr>
          <w:tab/>
          <w:t>Beiträge innerhalb einzeln herausgegebener monographischer Vorlagen</w:t>
        </w:r>
        <w:r w:rsidR="00DE7462" w:rsidRPr="00B01B7A">
          <w:rPr>
            <w:rStyle w:val="Hyperlink"/>
            <w:rFonts w:ascii="Source Sans Pro" w:hAnsi="Source Sans Pro"/>
            <w:webHidden/>
            <w:color w:val="auto"/>
          </w:rPr>
          <w:tab/>
        </w:r>
        <w:r w:rsidR="00DE7462" w:rsidRPr="00B01B7A">
          <w:rPr>
            <w:rStyle w:val="Hyperlink"/>
            <w:rFonts w:ascii="Source Sans Pro" w:hAnsi="Source Sans Pro"/>
            <w:webHidden/>
            <w:color w:val="auto"/>
          </w:rPr>
          <w:fldChar w:fldCharType="begin"/>
        </w:r>
        <w:r w:rsidR="00DE7462" w:rsidRPr="00B01B7A">
          <w:rPr>
            <w:rStyle w:val="Hyperlink"/>
            <w:rFonts w:ascii="Source Sans Pro" w:hAnsi="Source Sans Pro"/>
            <w:webHidden/>
            <w:color w:val="auto"/>
          </w:rPr>
          <w:instrText xml:space="preserve"> PAGEREF _Toc81488935 \h </w:instrText>
        </w:r>
        <w:r w:rsidR="00DE7462" w:rsidRPr="00B01B7A">
          <w:rPr>
            <w:rStyle w:val="Hyperlink"/>
            <w:rFonts w:ascii="Source Sans Pro" w:hAnsi="Source Sans Pro"/>
            <w:webHidden/>
            <w:color w:val="auto"/>
          </w:rPr>
        </w:r>
        <w:r w:rsidR="00DE7462" w:rsidRPr="00B01B7A">
          <w:rPr>
            <w:rStyle w:val="Hyperlink"/>
            <w:rFonts w:ascii="Source Sans Pro" w:hAnsi="Source Sans Pro"/>
            <w:webHidden/>
            <w:color w:val="auto"/>
          </w:rPr>
          <w:fldChar w:fldCharType="separate"/>
        </w:r>
        <w:r>
          <w:rPr>
            <w:rStyle w:val="Hyperlink"/>
            <w:rFonts w:ascii="Source Sans Pro" w:hAnsi="Source Sans Pro"/>
            <w:webHidden/>
            <w:color w:val="auto"/>
          </w:rPr>
          <w:t>61</w:t>
        </w:r>
        <w:r w:rsidR="00DE7462" w:rsidRPr="00B01B7A">
          <w:rPr>
            <w:rStyle w:val="Hyperlink"/>
            <w:rFonts w:ascii="Source Sans Pro" w:hAnsi="Source Sans Pro"/>
            <w:webHidden/>
            <w:color w:val="auto"/>
          </w:rPr>
          <w:fldChar w:fldCharType="end"/>
        </w:r>
      </w:hyperlink>
    </w:p>
    <w:p w14:paraId="7E7BABEE" w14:textId="0A8724A5" w:rsidR="00DE7462" w:rsidRPr="00B01B7A" w:rsidRDefault="00656270" w:rsidP="00D14960">
      <w:pPr>
        <w:pStyle w:val="Verzeichnis4"/>
        <w:rPr>
          <w:rStyle w:val="Hyperlink"/>
          <w:rFonts w:ascii="Source Sans Pro" w:hAnsi="Source Sans Pro"/>
          <w:color w:val="auto"/>
        </w:rPr>
      </w:pPr>
      <w:hyperlink w:anchor="_Toc81488936" w:history="1">
        <w:r w:rsidR="00DE7462" w:rsidRPr="00B01B7A">
          <w:rPr>
            <w:rStyle w:val="Hyperlink"/>
            <w:rFonts w:ascii="Source Sans Pro" w:hAnsi="Source Sans Pro"/>
            <w:color w:val="auto"/>
          </w:rPr>
          <w:t>7.4.3.4</w:t>
        </w:r>
        <w:r w:rsidR="00DE7462" w:rsidRPr="00B01B7A">
          <w:rPr>
            <w:rStyle w:val="Hyperlink"/>
            <w:rFonts w:ascii="Source Sans Pro" w:hAnsi="Source Sans Pro"/>
            <w:color w:val="auto"/>
          </w:rPr>
          <w:tab/>
          <w:t>Beiträge innerhalb fortlaufender Sammelwerke</w:t>
        </w:r>
        <w:r w:rsidR="00DE7462" w:rsidRPr="00B01B7A">
          <w:rPr>
            <w:rStyle w:val="Hyperlink"/>
            <w:rFonts w:ascii="Source Sans Pro" w:hAnsi="Source Sans Pro"/>
            <w:webHidden/>
            <w:color w:val="auto"/>
          </w:rPr>
          <w:tab/>
        </w:r>
        <w:r w:rsidR="00DE7462" w:rsidRPr="00B01B7A">
          <w:rPr>
            <w:rStyle w:val="Hyperlink"/>
            <w:rFonts w:ascii="Source Sans Pro" w:hAnsi="Source Sans Pro"/>
            <w:webHidden/>
            <w:color w:val="auto"/>
          </w:rPr>
          <w:fldChar w:fldCharType="begin"/>
        </w:r>
        <w:r w:rsidR="00DE7462" w:rsidRPr="00B01B7A">
          <w:rPr>
            <w:rStyle w:val="Hyperlink"/>
            <w:rFonts w:ascii="Source Sans Pro" w:hAnsi="Source Sans Pro"/>
            <w:webHidden/>
            <w:color w:val="auto"/>
          </w:rPr>
          <w:instrText xml:space="preserve"> PAGEREF _Toc81488936 \h </w:instrText>
        </w:r>
        <w:r w:rsidR="00DE7462" w:rsidRPr="00B01B7A">
          <w:rPr>
            <w:rStyle w:val="Hyperlink"/>
            <w:rFonts w:ascii="Source Sans Pro" w:hAnsi="Source Sans Pro"/>
            <w:webHidden/>
            <w:color w:val="auto"/>
          </w:rPr>
        </w:r>
        <w:r w:rsidR="00DE7462" w:rsidRPr="00B01B7A">
          <w:rPr>
            <w:rStyle w:val="Hyperlink"/>
            <w:rFonts w:ascii="Source Sans Pro" w:hAnsi="Source Sans Pro"/>
            <w:webHidden/>
            <w:color w:val="auto"/>
          </w:rPr>
          <w:fldChar w:fldCharType="separate"/>
        </w:r>
        <w:r>
          <w:rPr>
            <w:rStyle w:val="Hyperlink"/>
            <w:rFonts w:ascii="Source Sans Pro" w:hAnsi="Source Sans Pro"/>
            <w:webHidden/>
            <w:color w:val="auto"/>
          </w:rPr>
          <w:t>64</w:t>
        </w:r>
        <w:r w:rsidR="00DE7462" w:rsidRPr="00B01B7A">
          <w:rPr>
            <w:rStyle w:val="Hyperlink"/>
            <w:rFonts w:ascii="Source Sans Pro" w:hAnsi="Source Sans Pro"/>
            <w:webHidden/>
            <w:color w:val="auto"/>
          </w:rPr>
          <w:fldChar w:fldCharType="end"/>
        </w:r>
      </w:hyperlink>
    </w:p>
    <w:p w14:paraId="697FC4DE" w14:textId="6BF47325" w:rsidR="00DE7462" w:rsidRPr="00B01B7A" w:rsidRDefault="00656270" w:rsidP="00D14960">
      <w:pPr>
        <w:pStyle w:val="Verzeichnis4"/>
        <w:rPr>
          <w:rStyle w:val="Hyperlink"/>
          <w:rFonts w:ascii="Source Sans Pro" w:hAnsi="Source Sans Pro"/>
          <w:color w:val="auto"/>
        </w:rPr>
      </w:pPr>
      <w:hyperlink w:anchor="_Toc81488937" w:history="1">
        <w:r w:rsidR="00033861" w:rsidRPr="00B01B7A">
          <w:rPr>
            <w:rStyle w:val="Hyperlink"/>
            <w:rFonts w:ascii="Source Sans Pro" w:hAnsi="Source Sans Pro"/>
            <w:color w:val="auto"/>
          </w:rPr>
          <w:t>7.4.3.5</w:t>
        </w:r>
        <w:r w:rsidR="00033861" w:rsidRPr="00B01B7A">
          <w:rPr>
            <w:rStyle w:val="Hyperlink"/>
            <w:rFonts w:ascii="Source Sans Pro" w:hAnsi="Source Sans Pro"/>
            <w:color w:val="auto"/>
          </w:rPr>
          <w:tab/>
        </w:r>
        <w:r w:rsidR="00DE7462" w:rsidRPr="00B01B7A">
          <w:rPr>
            <w:rStyle w:val="Hyperlink"/>
            <w:rFonts w:ascii="Source Sans Pro" w:hAnsi="Source Sans Pro"/>
            <w:color w:val="auto"/>
          </w:rPr>
          <w:t>Normen und Schutzrechte (Patente)</w:t>
        </w:r>
        <w:r w:rsidR="00DE7462" w:rsidRPr="00B01B7A">
          <w:rPr>
            <w:rStyle w:val="Hyperlink"/>
            <w:rFonts w:ascii="Source Sans Pro" w:hAnsi="Source Sans Pro"/>
            <w:webHidden/>
            <w:color w:val="auto"/>
          </w:rPr>
          <w:tab/>
        </w:r>
        <w:r w:rsidR="00DE7462" w:rsidRPr="00B01B7A">
          <w:rPr>
            <w:rStyle w:val="Hyperlink"/>
            <w:rFonts w:ascii="Source Sans Pro" w:hAnsi="Source Sans Pro"/>
            <w:webHidden/>
            <w:color w:val="auto"/>
          </w:rPr>
          <w:fldChar w:fldCharType="begin"/>
        </w:r>
        <w:r w:rsidR="00DE7462" w:rsidRPr="00B01B7A">
          <w:rPr>
            <w:rStyle w:val="Hyperlink"/>
            <w:rFonts w:ascii="Source Sans Pro" w:hAnsi="Source Sans Pro"/>
            <w:webHidden/>
            <w:color w:val="auto"/>
          </w:rPr>
          <w:instrText xml:space="preserve"> PAGEREF _Toc81488937 \h </w:instrText>
        </w:r>
        <w:r w:rsidR="00DE7462" w:rsidRPr="00B01B7A">
          <w:rPr>
            <w:rStyle w:val="Hyperlink"/>
            <w:rFonts w:ascii="Source Sans Pro" w:hAnsi="Source Sans Pro"/>
            <w:webHidden/>
            <w:color w:val="auto"/>
          </w:rPr>
        </w:r>
        <w:r w:rsidR="00DE7462" w:rsidRPr="00B01B7A">
          <w:rPr>
            <w:rStyle w:val="Hyperlink"/>
            <w:rFonts w:ascii="Source Sans Pro" w:hAnsi="Source Sans Pro"/>
            <w:webHidden/>
            <w:color w:val="auto"/>
          </w:rPr>
          <w:fldChar w:fldCharType="separate"/>
        </w:r>
        <w:r>
          <w:rPr>
            <w:rStyle w:val="Hyperlink"/>
            <w:rFonts w:ascii="Source Sans Pro" w:hAnsi="Source Sans Pro"/>
            <w:webHidden/>
            <w:color w:val="auto"/>
          </w:rPr>
          <w:t>66</w:t>
        </w:r>
        <w:r w:rsidR="00DE7462" w:rsidRPr="00B01B7A">
          <w:rPr>
            <w:rStyle w:val="Hyperlink"/>
            <w:rFonts w:ascii="Source Sans Pro" w:hAnsi="Source Sans Pro"/>
            <w:webHidden/>
            <w:color w:val="auto"/>
          </w:rPr>
          <w:fldChar w:fldCharType="end"/>
        </w:r>
      </w:hyperlink>
    </w:p>
    <w:p w14:paraId="65B058C8" w14:textId="368801A9" w:rsidR="00DE7462" w:rsidRPr="00B01B7A" w:rsidRDefault="00656270" w:rsidP="00D14960">
      <w:pPr>
        <w:pStyle w:val="Verzeichnis4"/>
        <w:rPr>
          <w:rStyle w:val="Hyperlink"/>
          <w:rFonts w:ascii="Source Sans Pro" w:hAnsi="Source Sans Pro"/>
          <w:color w:val="auto"/>
        </w:rPr>
      </w:pPr>
      <w:hyperlink w:anchor="_Toc81488938" w:history="1">
        <w:r w:rsidR="00033861" w:rsidRPr="00B01B7A">
          <w:rPr>
            <w:rStyle w:val="Hyperlink"/>
            <w:rFonts w:ascii="Source Sans Pro" w:hAnsi="Source Sans Pro"/>
            <w:color w:val="auto"/>
          </w:rPr>
          <w:t>7.4.3.6</w:t>
        </w:r>
        <w:r w:rsidR="00033861" w:rsidRPr="00B01B7A">
          <w:rPr>
            <w:rStyle w:val="Hyperlink"/>
            <w:rFonts w:ascii="Source Sans Pro" w:hAnsi="Source Sans Pro"/>
            <w:color w:val="auto"/>
          </w:rPr>
          <w:tab/>
        </w:r>
        <w:r w:rsidR="00DE7462" w:rsidRPr="00B01B7A">
          <w:rPr>
            <w:rStyle w:val="Hyperlink"/>
            <w:rFonts w:ascii="Source Sans Pro" w:hAnsi="Source Sans Pro"/>
            <w:color w:val="auto"/>
          </w:rPr>
          <w:t>Persönliche Mitteilungen</w:t>
        </w:r>
        <w:r w:rsidR="00DE7462" w:rsidRPr="00B01B7A">
          <w:rPr>
            <w:rStyle w:val="Hyperlink"/>
            <w:rFonts w:ascii="Source Sans Pro" w:hAnsi="Source Sans Pro"/>
            <w:webHidden/>
            <w:color w:val="auto"/>
          </w:rPr>
          <w:tab/>
        </w:r>
        <w:r w:rsidR="00DE7462" w:rsidRPr="00B01B7A">
          <w:rPr>
            <w:rStyle w:val="Hyperlink"/>
            <w:rFonts w:ascii="Source Sans Pro" w:hAnsi="Source Sans Pro"/>
            <w:webHidden/>
            <w:color w:val="auto"/>
          </w:rPr>
          <w:fldChar w:fldCharType="begin"/>
        </w:r>
        <w:r w:rsidR="00DE7462" w:rsidRPr="00B01B7A">
          <w:rPr>
            <w:rStyle w:val="Hyperlink"/>
            <w:rFonts w:ascii="Source Sans Pro" w:hAnsi="Source Sans Pro"/>
            <w:webHidden/>
            <w:color w:val="auto"/>
          </w:rPr>
          <w:instrText xml:space="preserve"> PAGEREF _Toc81488938 \h </w:instrText>
        </w:r>
        <w:r w:rsidR="00DE7462" w:rsidRPr="00B01B7A">
          <w:rPr>
            <w:rStyle w:val="Hyperlink"/>
            <w:rFonts w:ascii="Source Sans Pro" w:hAnsi="Source Sans Pro"/>
            <w:webHidden/>
            <w:color w:val="auto"/>
          </w:rPr>
        </w:r>
        <w:r w:rsidR="00DE7462" w:rsidRPr="00B01B7A">
          <w:rPr>
            <w:rStyle w:val="Hyperlink"/>
            <w:rFonts w:ascii="Source Sans Pro" w:hAnsi="Source Sans Pro"/>
            <w:webHidden/>
            <w:color w:val="auto"/>
          </w:rPr>
          <w:fldChar w:fldCharType="separate"/>
        </w:r>
        <w:r>
          <w:rPr>
            <w:rStyle w:val="Hyperlink"/>
            <w:rFonts w:ascii="Source Sans Pro" w:hAnsi="Source Sans Pro"/>
            <w:webHidden/>
            <w:color w:val="auto"/>
          </w:rPr>
          <w:t>67</w:t>
        </w:r>
        <w:r w:rsidR="00DE7462" w:rsidRPr="00B01B7A">
          <w:rPr>
            <w:rStyle w:val="Hyperlink"/>
            <w:rFonts w:ascii="Source Sans Pro" w:hAnsi="Source Sans Pro"/>
            <w:webHidden/>
            <w:color w:val="auto"/>
          </w:rPr>
          <w:fldChar w:fldCharType="end"/>
        </w:r>
      </w:hyperlink>
    </w:p>
    <w:p w14:paraId="394ACC38" w14:textId="1964A5C7" w:rsidR="00DE7462" w:rsidRPr="00B01B7A" w:rsidRDefault="00656270" w:rsidP="00D14960">
      <w:pPr>
        <w:pStyle w:val="Verzeichnis4"/>
        <w:rPr>
          <w:rStyle w:val="Hyperlink"/>
          <w:rFonts w:ascii="Source Sans Pro" w:hAnsi="Source Sans Pro"/>
          <w:color w:val="auto"/>
        </w:rPr>
      </w:pPr>
      <w:hyperlink w:anchor="_Toc81488939" w:history="1">
        <w:r w:rsidR="00033861" w:rsidRPr="00B01B7A">
          <w:rPr>
            <w:rStyle w:val="Hyperlink"/>
            <w:rFonts w:ascii="Source Sans Pro" w:hAnsi="Source Sans Pro"/>
            <w:color w:val="auto"/>
          </w:rPr>
          <w:t>7.4.3.7</w:t>
        </w:r>
        <w:r w:rsidR="00033861" w:rsidRPr="00B01B7A">
          <w:rPr>
            <w:rStyle w:val="Hyperlink"/>
            <w:rFonts w:ascii="Source Sans Pro" w:hAnsi="Source Sans Pro"/>
            <w:color w:val="auto"/>
          </w:rPr>
          <w:tab/>
        </w:r>
        <w:r w:rsidR="00DE7462" w:rsidRPr="00B01B7A">
          <w:rPr>
            <w:rStyle w:val="Hyperlink"/>
            <w:rFonts w:ascii="Source Sans Pro" w:hAnsi="Source Sans Pro"/>
            <w:color w:val="auto"/>
          </w:rPr>
          <w:t>Beispiele für Quellenangaben zu unterschiedlichen Informationsquellen</w:t>
        </w:r>
        <w:r w:rsidR="00DE7462" w:rsidRPr="00B01B7A">
          <w:rPr>
            <w:rStyle w:val="Hyperlink"/>
            <w:rFonts w:ascii="Source Sans Pro" w:hAnsi="Source Sans Pro"/>
            <w:webHidden/>
            <w:color w:val="auto"/>
          </w:rPr>
          <w:tab/>
        </w:r>
        <w:r w:rsidR="00DE7462" w:rsidRPr="00B01B7A">
          <w:rPr>
            <w:rStyle w:val="Hyperlink"/>
            <w:rFonts w:ascii="Source Sans Pro" w:hAnsi="Source Sans Pro"/>
            <w:webHidden/>
            <w:color w:val="auto"/>
          </w:rPr>
          <w:fldChar w:fldCharType="begin"/>
        </w:r>
        <w:r w:rsidR="00DE7462" w:rsidRPr="00B01B7A">
          <w:rPr>
            <w:rStyle w:val="Hyperlink"/>
            <w:rFonts w:ascii="Source Sans Pro" w:hAnsi="Source Sans Pro"/>
            <w:webHidden/>
            <w:color w:val="auto"/>
          </w:rPr>
          <w:instrText xml:space="preserve"> PAGEREF _Toc81488939 \h </w:instrText>
        </w:r>
        <w:r w:rsidR="00DE7462" w:rsidRPr="00B01B7A">
          <w:rPr>
            <w:rStyle w:val="Hyperlink"/>
            <w:rFonts w:ascii="Source Sans Pro" w:hAnsi="Source Sans Pro"/>
            <w:webHidden/>
            <w:color w:val="auto"/>
          </w:rPr>
        </w:r>
        <w:r w:rsidR="00DE7462" w:rsidRPr="00B01B7A">
          <w:rPr>
            <w:rStyle w:val="Hyperlink"/>
            <w:rFonts w:ascii="Source Sans Pro" w:hAnsi="Source Sans Pro"/>
            <w:webHidden/>
            <w:color w:val="auto"/>
          </w:rPr>
          <w:fldChar w:fldCharType="separate"/>
        </w:r>
        <w:r>
          <w:rPr>
            <w:rStyle w:val="Hyperlink"/>
            <w:rFonts w:ascii="Source Sans Pro" w:hAnsi="Source Sans Pro"/>
            <w:webHidden/>
            <w:color w:val="auto"/>
          </w:rPr>
          <w:t>69</w:t>
        </w:r>
        <w:r w:rsidR="00DE7462" w:rsidRPr="00B01B7A">
          <w:rPr>
            <w:rStyle w:val="Hyperlink"/>
            <w:rFonts w:ascii="Source Sans Pro" w:hAnsi="Source Sans Pro"/>
            <w:webHidden/>
            <w:color w:val="auto"/>
          </w:rPr>
          <w:fldChar w:fldCharType="end"/>
        </w:r>
      </w:hyperlink>
    </w:p>
    <w:p w14:paraId="058958D7" w14:textId="21599EF1" w:rsidR="00DE7462" w:rsidRPr="00AA158F" w:rsidRDefault="00656270" w:rsidP="00BF545A">
      <w:pPr>
        <w:pStyle w:val="Verzeichnis2"/>
        <w:rPr>
          <w:rFonts w:eastAsiaTheme="minorEastAsia" w:cstheme="minorBidi"/>
        </w:rPr>
      </w:pPr>
      <w:hyperlink w:anchor="_Toc81488940" w:history="1">
        <w:r w:rsidR="00DE7462" w:rsidRPr="00AA158F">
          <w:rPr>
            <w:rStyle w:val="Hyperlink"/>
            <w:color w:val="auto"/>
          </w:rPr>
          <w:t>7.5</w:t>
        </w:r>
        <w:r w:rsidR="00DE7462" w:rsidRPr="00AA158F">
          <w:rPr>
            <w:rFonts w:eastAsiaTheme="minorEastAsia" w:cstheme="minorBidi"/>
          </w:rPr>
          <w:tab/>
        </w:r>
        <w:r w:rsidR="00DE7462" w:rsidRPr="00AA158F">
          <w:rPr>
            <w:rStyle w:val="Hyperlink"/>
            <w:color w:val="auto"/>
          </w:rPr>
          <w:t>Gestaltung des Quellenverzeichnisses</w:t>
        </w:r>
        <w:r w:rsidR="00DE7462" w:rsidRPr="00AA158F">
          <w:rPr>
            <w:webHidden/>
          </w:rPr>
          <w:tab/>
        </w:r>
        <w:r w:rsidR="00DE7462" w:rsidRPr="00AA158F">
          <w:rPr>
            <w:webHidden/>
          </w:rPr>
          <w:fldChar w:fldCharType="begin"/>
        </w:r>
        <w:r w:rsidR="00DE7462" w:rsidRPr="00AA158F">
          <w:rPr>
            <w:webHidden/>
          </w:rPr>
          <w:instrText xml:space="preserve"> PAGEREF _Toc81488940 \h </w:instrText>
        </w:r>
        <w:r w:rsidR="00DE7462" w:rsidRPr="00AA158F">
          <w:rPr>
            <w:webHidden/>
          </w:rPr>
        </w:r>
        <w:r w:rsidR="00DE7462" w:rsidRPr="00AA158F">
          <w:rPr>
            <w:webHidden/>
          </w:rPr>
          <w:fldChar w:fldCharType="separate"/>
        </w:r>
        <w:r>
          <w:rPr>
            <w:webHidden/>
          </w:rPr>
          <w:t>75</w:t>
        </w:r>
        <w:r w:rsidR="00DE7462" w:rsidRPr="00AA158F">
          <w:rPr>
            <w:webHidden/>
          </w:rPr>
          <w:fldChar w:fldCharType="end"/>
        </w:r>
      </w:hyperlink>
    </w:p>
    <w:p w14:paraId="0121D114" w14:textId="7614F63D" w:rsidR="00DE7462" w:rsidRPr="006A1734" w:rsidRDefault="00656270" w:rsidP="00AA158F">
      <w:pPr>
        <w:pStyle w:val="Verzeichnis1"/>
        <w:rPr>
          <w:rFonts w:eastAsiaTheme="minorEastAsia" w:cstheme="minorBidi"/>
        </w:rPr>
      </w:pPr>
      <w:hyperlink w:anchor="_Toc81488941" w:history="1">
        <w:r w:rsidR="00DE7462" w:rsidRPr="006A1734">
          <w:rPr>
            <w:rStyle w:val="Hyperlink"/>
            <w:color w:val="808080" w:themeColor="background1" w:themeShade="80"/>
          </w:rPr>
          <w:t>8</w:t>
        </w:r>
        <w:r w:rsidR="00DE7462" w:rsidRPr="006A1734">
          <w:rPr>
            <w:rFonts w:eastAsiaTheme="minorEastAsia" w:cstheme="minorBidi"/>
          </w:rPr>
          <w:tab/>
        </w:r>
        <w:r w:rsidR="00DE7462" w:rsidRPr="006A1734">
          <w:rPr>
            <w:rStyle w:val="Hyperlink"/>
            <w:color w:val="808080" w:themeColor="background1" w:themeShade="80"/>
          </w:rPr>
          <w:t>Schlussbemerkung(en)</w:t>
        </w:r>
        <w:r w:rsidR="00DE7462" w:rsidRPr="006A1734">
          <w:rPr>
            <w:webHidden/>
          </w:rPr>
          <w:tab/>
        </w:r>
        <w:r w:rsidR="00DE7462" w:rsidRPr="006A1734">
          <w:rPr>
            <w:webHidden/>
          </w:rPr>
          <w:fldChar w:fldCharType="begin"/>
        </w:r>
        <w:r w:rsidR="00DE7462" w:rsidRPr="006A1734">
          <w:rPr>
            <w:webHidden/>
          </w:rPr>
          <w:instrText xml:space="preserve"> PAGEREF _Toc81488941 \h </w:instrText>
        </w:r>
        <w:r w:rsidR="00DE7462" w:rsidRPr="006A1734">
          <w:rPr>
            <w:webHidden/>
          </w:rPr>
        </w:r>
        <w:r w:rsidR="00DE7462" w:rsidRPr="006A1734">
          <w:rPr>
            <w:webHidden/>
          </w:rPr>
          <w:fldChar w:fldCharType="separate"/>
        </w:r>
        <w:r>
          <w:rPr>
            <w:webHidden/>
          </w:rPr>
          <w:t>78</w:t>
        </w:r>
        <w:r w:rsidR="00DE7462" w:rsidRPr="006A1734">
          <w:rPr>
            <w:webHidden/>
          </w:rPr>
          <w:fldChar w:fldCharType="end"/>
        </w:r>
      </w:hyperlink>
    </w:p>
    <w:p w14:paraId="095E9CBF" w14:textId="72CAFB66" w:rsidR="00DE7462" w:rsidRPr="00170ECB" w:rsidRDefault="00656270" w:rsidP="00AA158F">
      <w:pPr>
        <w:pStyle w:val="Verzeichnis1"/>
        <w:rPr>
          <w:rFonts w:eastAsiaTheme="minorEastAsia" w:cstheme="minorBidi"/>
        </w:rPr>
      </w:pPr>
      <w:hyperlink w:anchor="_Toc81488942" w:history="1">
        <w:r w:rsidR="00DE7462" w:rsidRPr="00170ECB">
          <w:rPr>
            <w:rStyle w:val="Hyperlink"/>
          </w:rPr>
          <w:t>Literaturverzeichnis</w:t>
        </w:r>
        <w:r w:rsidR="00DE7462" w:rsidRPr="00170ECB">
          <w:rPr>
            <w:webHidden/>
          </w:rPr>
          <w:tab/>
        </w:r>
        <w:r w:rsidR="00DE7462" w:rsidRPr="00170ECB">
          <w:rPr>
            <w:webHidden/>
          </w:rPr>
          <w:fldChar w:fldCharType="begin"/>
        </w:r>
        <w:r w:rsidR="00DE7462" w:rsidRPr="00170ECB">
          <w:rPr>
            <w:webHidden/>
          </w:rPr>
          <w:instrText xml:space="preserve"> PAGEREF _Toc81488942 \h </w:instrText>
        </w:r>
        <w:r w:rsidR="00DE7462" w:rsidRPr="00170ECB">
          <w:rPr>
            <w:webHidden/>
          </w:rPr>
        </w:r>
        <w:r w:rsidR="00DE7462" w:rsidRPr="00170ECB">
          <w:rPr>
            <w:webHidden/>
          </w:rPr>
          <w:fldChar w:fldCharType="separate"/>
        </w:r>
        <w:r>
          <w:rPr>
            <w:webHidden/>
          </w:rPr>
          <w:t>79</w:t>
        </w:r>
        <w:r w:rsidR="00DE7462" w:rsidRPr="00170ECB">
          <w:rPr>
            <w:webHidden/>
          </w:rPr>
          <w:fldChar w:fldCharType="end"/>
        </w:r>
      </w:hyperlink>
    </w:p>
    <w:p w14:paraId="0DB012DF" w14:textId="66210D7B" w:rsidR="00DE7462" w:rsidRPr="00170ECB" w:rsidRDefault="00656270" w:rsidP="00AA158F">
      <w:pPr>
        <w:pStyle w:val="Verzeichnis1"/>
        <w:rPr>
          <w:rFonts w:eastAsiaTheme="minorEastAsia" w:cstheme="minorBidi"/>
        </w:rPr>
      </w:pPr>
      <w:hyperlink w:anchor="_Toc81488943" w:history="1">
        <w:r w:rsidR="00DE7462" w:rsidRPr="00170ECB">
          <w:rPr>
            <w:rStyle w:val="Hyperlink"/>
          </w:rPr>
          <w:t xml:space="preserve">Anhang A – Vorlagen zur Gestaltung </w:t>
        </w:r>
        <w:r w:rsidR="00FB2D1C">
          <w:rPr>
            <w:rStyle w:val="Hyperlink"/>
          </w:rPr>
          <w:t>besstimmt</w:t>
        </w:r>
        <w:r w:rsidR="00DE7462" w:rsidRPr="00170ECB">
          <w:rPr>
            <w:rStyle w:val="Hyperlink"/>
          </w:rPr>
          <w:t>er Hauptbestandteile studentischer Arbeiten</w:t>
        </w:r>
        <w:r w:rsidR="00DE7462" w:rsidRPr="00170ECB">
          <w:rPr>
            <w:webHidden/>
          </w:rPr>
          <w:tab/>
        </w:r>
        <w:r w:rsidR="00DE7462" w:rsidRPr="00170ECB">
          <w:rPr>
            <w:webHidden/>
          </w:rPr>
          <w:fldChar w:fldCharType="begin"/>
        </w:r>
        <w:r w:rsidR="00DE7462" w:rsidRPr="00170ECB">
          <w:rPr>
            <w:webHidden/>
          </w:rPr>
          <w:instrText xml:space="preserve"> PAGEREF _Toc81488943 \h </w:instrText>
        </w:r>
        <w:r w:rsidR="00DE7462" w:rsidRPr="00170ECB">
          <w:rPr>
            <w:webHidden/>
          </w:rPr>
        </w:r>
        <w:r w:rsidR="00DE7462" w:rsidRPr="00170ECB">
          <w:rPr>
            <w:webHidden/>
          </w:rPr>
          <w:fldChar w:fldCharType="separate"/>
        </w:r>
        <w:r>
          <w:rPr>
            <w:webHidden/>
          </w:rPr>
          <w:t>81</w:t>
        </w:r>
        <w:r w:rsidR="00DE7462" w:rsidRPr="00170ECB">
          <w:rPr>
            <w:webHidden/>
          </w:rPr>
          <w:fldChar w:fldCharType="end"/>
        </w:r>
      </w:hyperlink>
    </w:p>
    <w:p w14:paraId="36D0BEEE" w14:textId="679716DD" w:rsidR="00DE7462" w:rsidRPr="00AA158F" w:rsidRDefault="00656270" w:rsidP="00BF545A">
      <w:pPr>
        <w:pStyle w:val="Verzeichnis2"/>
        <w:rPr>
          <w:rFonts w:eastAsiaTheme="minorEastAsia" w:cstheme="minorBidi"/>
        </w:rPr>
      </w:pPr>
      <w:hyperlink w:anchor="_Toc81488944" w:history="1">
        <w:r w:rsidR="00DE7462" w:rsidRPr="00AA158F">
          <w:rPr>
            <w:rStyle w:val="Hyperlink"/>
            <w:color w:val="auto"/>
          </w:rPr>
          <w:t>A.1</w:t>
        </w:r>
        <w:r w:rsidR="00DE7462" w:rsidRPr="00AA158F">
          <w:rPr>
            <w:rFonts w:eastAsiaTheme="minorEastAsia" w:cstheme="minorBidi"/>
          </w:rPr>
          <w:tab/>
        </w:r>
        <w:r w:rsidR="00DE7462" w:rsidRPr="00AA158F">
          <w:rPr>
            <w:rStyle w:val="Hyperlink"/>
            <w:color w:val="auto"/>
          </w:rPr>
          <w:t>Titelseite</w:t>
        </w:r>
        <w:r w:rsidR="00DE7462" w:rsidRPr="00AA158F">
          <w:rPr>
            <w:webHidden/>
          </w:rPr>
          <w:tab/>
        </w:r>
        <w:r w:rsidR="00DE7462" w:rsidRPr="00AA158F">
          <w:rPr>
            <w:webHidden/>
          </w:rPr>
          <w:fldChar w:fldCharType="begin"/>
        </w:r>
        <w:r w:rsidR="00DE7462" w:rsidRPr="00AA158F">
          <w:rPr>
            <w:webHidden/>
          </w:rPr>
          <w:instrText xml:space="preserve"> PAGEREF _Toc81488944 \h </w:instrText>
        </w:r>
        <w:r w:rsidR="00DE7462" w:rsidRPr="00AA158F">
          <w:rPr>
            <w:webHidden/>
          </w:rPr>
        </w:r>
        <w:r w:rsidR="00DE7462" w:rsidRPr="00AA158F">
          <w:rPr>
            <w:webHidden/>
          </w:rPr>
          <w:fldChar w:fldCharType="separate"/>
        </w:r>
        <w:r>
          <w:rPr>
            <w:webHidden/>
          </w:rPr>
          <w:t>81</w:t>
        </w:r>
        <w:r w:rsidR="00DE7462" w:rsidRPr="00AA158F">
          <w:rPr>
            <w:webHidden/>
          </w:rPr>
          <w:fldChar w:fldCharType="end"/>
        </w:r>
      </w:hyperlink>
    </w:p>
    <w:p w14:paraId="01397E5A" w14:textId="18A6B8F9" w:rsidR="00DE7462" w:rsidRPr="00AA158F" w:rsidRDefault="00656270" w:rsidP="00BF545A">
      <w:pPr>
        <w:pStyle w:val="Verzeichnis2"/>
        <w:rPr>
          <w:rFonts w:eastAsiaTheme="minorEastAsia" w:cstheme="minorBidi"/>
        </w:rPr>
      </w:pPr>
      <w:hyperlink w:anchor="_Toc81488945" w:history="1">
        <w:r w:rsidR="00DE7462" w:rsidRPr="00AA158F">
          <w:rPr>
            <w:rStyle w:val="Hyperlink"/>
            <w:color w:val="auto"/>
          </w:rPr>
          <w:t>A.2</w:t>
        </w:r>
        <w:r w:rsidR="00DE7462" w:rsidRPr="00AA158F">
          <w:rPr>
            <w:rFonts w:eastAsiaTheme="minorEastAsia" w:cstheme="minorBidi"/>
          </w:rPr>
          <w:tab/>
        </w:r>
        <w:r w:rsidR="00DE7462" w:rsidRPr="00AA158F">
          <w:t>Eidesstattliche</w:t>
        </w:r>
        <w:r w:rsidR="00DE7462" w:rsidRPr="00AA158F">
          <w:rPr>
            <w:rStyle w:val="Hyperlink"/>
            <w:color w:val="auto"/>
          </w:rPr>
          <w:t xml:space="preserve"> Erklärung</w:t>
        </w:r>
        <w:r w:rsidR="00DE7462" w:rsidRPr="00AA158F">
          <w:rPr>
            <w:webHidden/>
          </w:rPr>
          <w:tab/>
        </w:r>
        <w:r w:rsidR="00DE7462" w:rsidRPr="00AA158F">
          <w:rPr>
            <w:webHidden/>
          </w:rPr>
          <w:fldChar w:fldCharType="begin"/>
        </w:r>
        <w:r w:rsidR="00DE7462" w:rsidRPr="00AA158F">
          <w:rPr>
            <w:webHidden/>
          </w:rPr>
          <w:instrText xml:space="preserve"> PAGEREF _Toc81488945 \h </w:instrText>
        </w:r>
        <w:r w:rsidR="00DE7462" w:rsidRPr="00AA158F">
          <w:rPr>
            <w:webHidden/>
          </w:rPr>
        </w:r>
        <w:r w:rsidR="00DE7462" w:rsidRPr="00AA158F">
          <w:rPr>
            <w:webHidden/>
          </w:rPr>
          <w:fldChar w:fldCharType="separate"/>
        </w:r>
        <w:r>
          <w:rPr>
            <w:webHidden/>
          </w:rPr>
          <w:t>85</w:t>
        </w:r>
        <w:r w:rsidR="00DE7462" w:rsidRPr="00AA158F">
          <w:rPr>
            <w:webHidden/>
          </w:rPr>
          <w:fldChar w:fldCharType="end"/>
        </w:r>
      </w:hyperlink>
    </w:p>
    <w:p w14:paraId="15B1023D" w14:textId="21DCADE1" w:rsidR="00DE7462" w:rsidRPr="00AA158F" w:rsidRDefault="00656270" w:rsidP="00BF545A">
      <w:pPr>
        <w:pStyle w:val="Verzeichnis2"/>
        <w:rPr>
          <w:rFonts w:eastAsiaTheme="minorEastAsia" w:cstheme="minorBidi"/>
        </w:rPr>
      </w:pPr>
      <w:hyperlink w:anchor="_Toc81488946" w:history="1">
        <w:r w:rsidR="00DE7462" w:rsidRPr="00AA158F">
          <w:rPr>
            <w:rStyle w:val="Hyperlink"/>
            <w:color w:val="auto"/>
          </w:rPr>
          <w:t>A.3</w:t>
        </w:r>
        <w:r w:rsidR="00DE7462" w:rsidRPr="00AA158F">
          <w:rPr>
            <w:rFonts w:eastAsiaTheme="minorEastAsia" w:cstheme="minorBidi"/>
          </w:rPr>
          <w:tab/>
        </w:r>
        <w:r w:rsidR="00DE7462" w:rsidRPr="00AA158F">
          <w:t>Sperrvermerk</w:t>
        </w:r>
        <w:r w:rsidR="00DE7462" w:rsidRPr="00AA158F">
          <w:rPr>
            <w:webHidden/>
          </w:rPr>
          <w:tab/>
        </w:r>
        <w:r w:rsidR="00DE7462" w:rsidRPr="00AA158F">
          <w:rPr>
            <w:webHidden/>
          </w:rPr>
          <w:fldChar w:fldCharType="begin"/>
        </w:r>
        <w:r w:rsidR="00DE7462" w:rsidRPr="00AA158F">
          <w:rPr>
            <w:webHidden/>
          </w:rPr>
          <w:instrText xml:space="preserve"> PAGEREF _Toc81488946 \h </w:instrText>
        </w:r>
        <w:r w:rsidR="00DE7462" w:rsidRPr="00AA158F">
          <w:rPr>
            <w:webHidden/>
          </w:rPr>
        </w:r>
        <w:r w:rsidR="00DE7462" w:rsidRPr="00AA158F">
          <w:rPr>
            <w:webHidden/>
          </w:rPr>
          <w:fldChar w:fldCharType="separate"/>
        </w:r>
        <w:r>
          <w:rPr>
            <w:webHidden/>
          </w:rPr>
          <w:t>86</w:t>
        </w:r>
        <w:r w:rsidR="00DE7462" w:rsidRPr="00AA158F">
          <w:rPr>
            <w:webHidden/>
          </w:rPr>
          <w:fldChar w:fldCharType="end"/>
        </w:r>
      </w:hyperlink>
    </w:p>
    <w:p w14:paraId="42AF92D6" w14:textId="73B404F1" w:rsidR="00DE7462" w:rsidRPr="00AA158F" w:rsidRDefault="00656270" w:rsidP="00BF545A">
      <w:pPr>
        <w:pStyle w:val="Verzeichnis2"/>
      </w:pPr>
      <w:hyperlink w:anchor="_Toc81488947" w:history="1">
        <w:r w:rsidR="00DE7462" w:rsidRPr="00AA158F">
          <w:rPr>
            <w:rStyle w:val="Hyperlink"/>
            <w:color w:val="auto"/>
          </w:rPr>
          <w:t>A.4</w:t>
        </w:r>
        <w:r w:rsidR="00DE7462" w:rsidRPr="00AA158F">
          <w:rPr>
            <w:rFonts w:eastAsiaTheme="minorEastAsia" w:cstheme="minorBidi"/>
          </w:rPr>
          <w:tab/>
        </w:r>
        <w:r w:rsidR="00DE7462" w:rsidRPr="00AA158F">
          <w:t>Kurzreferat</w:t>
        </w:r>
        <w:r w:rsidR="00DE7462" w:rsidRPr="00AA158F">
          <w:rPr>
            <w:rStyle w:val="Hyperlink"/>
            <w:color w:val="auto"/>
          </w:rPr>
          <w:t xml:space="preserve"> mit Schlagwörtern</w:t>
        </w:r>
        <w:r w:rsidR="00DE7462" w:rsidRPr="00AA158F">
          <w:rPr>
            <w:webHidden/>
          </w:rPr>
          <w:tab/>
        </w:r>
        <w:r w:rsidR="00DE7462" w:rsidRPr="00AA158F">
          <w:rPr>
            <w:webHidden/>
          </w:rPr>
          <w:fldChar w:fldCharType="begin"/>
        </w:r>
        <w:r w:rsidR="00DE7462" w:rsidRPr="00AA158F">
          <w:rPr>
            <w:webHidden/>
          </w:rPr>
          <w:instrText xml:space="preserve"> PAGEREF _Toc81488947 \h </w:instrText>
        </w:r>
        <w:r w:rsidR="00DE7462" w:rsidRPr="00AA158F">
          <w:rPr>
            <w:webHidden/>
          </w:rPr>
        </w:r>
        <w:r w:rsidR="00DE7462" w:rsidRPr="00AA158F">
          <w:rPr>
            <w:webHidden/>
          </w:rPr>
          <w:fldChar w:fldCharType="separate"/>
        </w:r>
        <w:r>
          <w:rPr>
            <w:webHidden/>
          </w:rPr>
          <w:t>87</w:t>
        </w:r>
        <w:r w:rsidR="00DE7462" w:rsidRPr="00AA158F">
          <w:rPr>
            <w:webHidden/>
          </w:rPr>
          <w:fldChar w:fldCharType="end"/>
        </w:r>
      </w:hyperlink>
    </w:p>
    <w:p w14:paraId="49F6F833" w14:textId="77777777" w:rsidR="00D9538C" w:rsidRDefault="00D9538C" w:rsidP="00D9538C">
      <w:pPr>
        <w:rPr>
          <w:rFonts w:eastAsiaTheme="minorEastAsia"/>
          <w:noProof/>
        </w:rPr>
        <w:sectPr w:rsidR="00D9538C" w:rsidSect="00411F18">
          <w:headerReference w:type="default" r:id="rId8"/>
          <w:footerReference w:type="default" r:id="rId9"/>
          <w:type w:val="continuous"/>
          <w:pgSz w:w="11906" w:h="16838" w:code="9"/>
          <w:pgMar w:top="2041" w:right="1644" w:bottom="1928" w:left="1758" w:header="1247" w:footer="1134" w:gutter="0"/>
          <w:pgNumType w:start="1"/>
          <w:cols w:space="708"/>
          <w:titlePg/>
          <w:docGrid w:linePitch="360"/>
        </w:sectPr>
      </w:pPr>
    </w:p>
    <w:p w14:paraId="3C6C47C6" w14:textId="026A7AD5" w:rsidR="00D9538C" w:rsidRDefault="00D9538C" w:rsidP="00D9538C">
      <w:pPr>
        <w:rPr>
          <w:rFonts w:eastAsiaTheme="minorEastAsia"/>
          <w:noProof/>
        </w:rPr>
      </w:pPr>
    </w:p>
    <w:p w14:paraId="64F28005" w14:textId="77777777" w:rsidR="00805700" w:rsidRDefault="002F4B44" w:rsidP="00ED7A74">
      <w:pPr>
        <w:pageBreakBefore/>
        <w:spacing w:before="0" w:after="1080" w:line="240" w:lineRule="auto"/>
        <w:jc w:val="center"/>
        <w:rPr>
          <w:rFonts w:ascii="News Gothic MT" w:hAnsi="News Gothic MT"/>
          <w:b/>
          <w:sz w:val="22"/>
          <w:szCs w:val="22"/>
        </w:rPr>
      </w:pPr>
      <w:r>
        <w:rPr>
          <w:noProof/>
          <w:lang w:val="de-DE"/>
        </w:rPr>
        <w:fldChar w:fldCharType="end"/>
      </w:r>
      <w:bookmarkStart w:id="27" w:name="_Toc81488878"/>
    </w:p>
    <w:p w14:paraId="47134157" w14:textId="46262558" w:rsidR="00161840" w:rsidRPr="00D2140C" w:rsidRDefault="00965155" w:rsidP="00C73AF2">
      <w:pPr>
        <w:pStyle w:val="berschrift1"/>
        <w:spacing w:after="640"/>
        <w:rPr>
          <w:szCs w:val="22"/>
        </w:rPr>
      </w:pPr>
      <w:r w:rsidRPr="00D2140C">
        <w:t>1</w:t>
      </w:r>
      <w:r w:rsidR="00161840" w:rsidRPr="00D2140C">
        <w:tab/>
        <w:t>Einleitung</w:t>
      </w:r>
      <w:bookmarkEnd w:id="27"/>
    </w:p>
    <w:p w14:paraId="48BE9114" w14:textId="50E8CC06" w:rsidR="00161840" w:rsidRPr="00713E37" w:rsidRDefault="00161840" w:rsidP="00F76BA0">
      <w:pPr>
        <w:pStyle w:val="Absatz"/>
      </w:pPr>
      <w:r>
        <w:t>F</w:t>
      </w:r>
      <w:r w:rsidRPr="00B52F9B">
        <w:t xml:space="preserve">ür die </w:t>
      </w:r>
      <w:r>
        <w:t xml:space="preserve">Verfassung und </w:t>
      </w:r>
      <w:r w:rsidRPr="00B52F9B">
        <w:t xml:space="preserve">Gestaltung </w:t>
      </w:r>
      <w:r>
        <w:t>sämtlicher studentischer</w:t>
      </w:r>
      <w:r w:rsidRPr="00B52F9B">
        <w:t xml:space="preserve"> </w:t>
      </w:r>
      <w:r>
        <w:t>schriftlicher A</w:t>
      </w:r>
      <w:r w:rsidRPr="00B52F9B">
        <w:t>rbeit</w:t>
      </w:r>
      <w:r>
        <w:t>en</w:t>
      </w:r>
      <w:r w:rsidRPr="00B52F9B">
        <w:t xml:space="preserve"> </w:t>
      </w:r>
      <w:r>
        <w:t>a</w:t>
      </w:r>
      <w:r w:rsidRPr="00B52F9B">
        <w:t xml:space="preserve">m </w:t>
      </w:r>
      <w:r w:rsidR="00652215">
        <w:t>Institut für</w:t>
      </w:r>
      <w:r w:rsidRPr="00B52F9B">
        <w:t xml:space="preserve"> Fahrzeugtechnik</w:t>
      </w:r>
      <w:r>
        <w:t xml:space="preserve"> / Automotive Engineering </w:t>
      </w:r>
      <w:r w:rsidRPr="00B52F9B">
        <w:t xml:space="preserve">gelten in Übereinstimmung </w:t>
      </w:r>
      <w:r>
        <w:t xml:space="preserve">mit </w:t>
      </w:r>
      <w:r w:rsidRPr="00B52F9B">
        <w:t>de</w:t>
      </w:r>
      <w:r>
        <w:t>n</w:t>
      </w:r>
      <w:r w:rsidRPr="00B52F9B">
        <w:t xml:space="preserve"> </w:t>
      </w:r>
      <w:r w:rsidR="003F7262">
        <w:t>geltenden Normen</w:t>
      </w:r>
      <w:r w:rsidR="003F7262" w:rsidRPr="003F7262">
        <w:t xml:space="preserve"> </w:t>
      </w:r>
      <w:r w:rsidR="003F7262">
        <w:t xml:space="preserve">sowie </w:t>
      </w:r>
      <w:r w:rsidRPr="00B52F9B">
        <w:t>Richtlinien der FH JOANNEUM</w:t>
      </w:r>
      <w:r>
        <w:t xml:space="preserve"> – </w:t>
      </w:r>
      <w:r w:rsidRPr="003F7262">
        <w:t xml:space="preserve">University </w:t>
      </w:r>
      <w:proofErr w:type="spellStart"/>
      <w:r w:rsidRPr="003F7262">
        <w:t>of</w:t>
      </w:r>
      <w:proofErr w:type="spellEnd"/>
      <w:r w:rsidRPr="003F7262">
        <w:t xml:space="preserve"> Applied Sciences</w:t>
      </w:r>
      <w:r w:rsidR="003F7262">
        <w:t xml:space="preserve"> </w:t>
      </w:r>
      <w:r w:rsidRPr="00B52F9B">
        <w:t>die</w:t>
      </w:r>
      <w:r>
        <w:t xml:space="preserve"> in diesem Dokument festgelegten Vorgaben und </w:t>
      </w:r>
      <w:r w:rsidRPr="00B52F9B">
        <w:t>Richtlinien</w:t>
      </w:r>
      <w:r>
        <w:t xml:space="preserve">. </w:t>
      </w:r>
      <w:r w:rsidRPr="00B52F9B">
        <w:t>Darüber hin</w:t>
      </w:r>
      <w:r w:rsidR="00A00CEF">
        <w:softHyphen/>
      </w:r>
      <w:r w:rsidRPr="00B52F9B">
        <w:t>aus können die</w:t>
      </w:r>
      <w:r>
        <w:t xml:space="preserve"> einzelnen</w:t>
      </w:r>
      <w:r w:rsidRPr="00B52F9B">
        <w:t xml:space="preserve"> Betreuerinnen und Betreuer</w:t>
      </w:r>
      <w:r w:rsidR="00882356" w:rsidRPr="00C04103">
        <w:rPr>
          <w:rStyle w:val="Funotenzeichen"/>
        </w:rPr>
        <w:footnoteReference w:id="1"/>
      </w:r>
      <w:r w:rsidRPr="00B52F9B">
        <w:t xml:space="preserve"> weitere Richtlinien definieren.</w:t>
      </w:r>
      <w:r w:rsidR="00A00CEF">
        <w:br/>
      </w:r>
      <w:r>
        <w:t xml:space="preserve">In </w:t>
      </w:r>
      <w:r w:rsidRPr="00713E37">
        <w:t>begründeten Ausnahmefällen kann von der einen oder andere</w:t>
      </w:r>
      <w:r w:rsidR="00A40826">
        <w:t>n</w:t>
      </w:r>
      <w:r w:rsidRPr="00713E37">
        <w:t xml:space="preserve"> hier angegebenen Bestimmung abgewichen werden.</w:t>
      </w:r>
    </w:p>
    <w:p w14:paraId="6C215B4F" w14:textId="082D2E0C" w:rsidR="005A76A5" w:rsidRDefault="00161840" w:rsidP="005A76A5">
      <w:pPr>
        <w:pStyle w:val="Absatz"/>
      </w:pPr>
      <w:r>
        <w:t>Durch das Einhalten der hier festgelegten Vorgaben und Richtlinien wird ein einheit</w:t>
      </w:r>
      <w:r w:rsidR="00A00CEF">
        <w:softHyphen/>
      </w:r>
      <w:r>
        <w:t xml:space="preserve">licher Aufbau und ein einheitliches Erscheinungsbild aller am </w:t>
      </w:r>
      <w:r w:rsidR="0066181D">
        <w:t>Institut</w:t>
      </w:r>
      <w:r>
        <w:t xml:space="preserve"> geschriebenen studentischen Seminar-, Projekt- und </w:t>
      </w:r>
      <w:r w:rsidR="00B75762">
        <w:t>Abschlus</w:t>
      </w:r>
      <w:r>
        <w:t>sarbeiten (d.</w:t>
      </w:r>
      <w:r w:rsidRPr="009A6C02">
        <w:rPr>
          <w:sz w:val="16"/>
          <w:szCs w:val="16"/>
        </w:rPr>
        <w:t> </w:t>
      </w:r>
      <w:r>
        <w:t xml:space="preserve">h. Bachelor- und </w:t>
      </w:r>
      <w:r w:rsidR="00B75762">
        <w:t>Master</w:t>
      </w:r>
      <w:r w:rsidR="00A00CEF">
        <w:softHyphen/>
      </w:r>
      <w:r>
        <w:t xml:space="preserve">arbeiten) </w:t>
      </w:r>
      <w:r w:rsidR="00274390">
        <w:t xml:space="preserve">sowie Praktikumsberichte </w:t>
      </w:r>
      <w:r>
        <w:t xml:space="preserve">sichergestellt. Die gleichen </w:t>
      </w:r>
      <w:r w:rsidRPr="00713E37">
        <w:t>Bestimmung</w:t>
      </w:r>
      <w:r>
        <w:t>en</w:t>
      </w:r>
      <w:r w:rsidRPr="00713E37">
        <w:t xml:space="preserve"> </w:t>
      </w:r>
      <w:r>
        <w:t xml:space="preserve">können auch bei der Erstellung sonstiger am </w:t>
      </w:r>
      <w:r w:rsidR="0066181D">
        <w:t>Institut</w:t>
      </w:r>
      <w:r>
        <w:t xml:space="preserve"> erstellten Arbeiten – wie Projekt- und Forschungsberichte, Gutachten u.</w:t>
      </w:r>
      <w:r w:rsidR="00AD2E3A" w:rsidRPr="009A6C02">
        <w:rPr>
          <w:sz w:val="16"/>
          <w:szCs w:val="16"/>
        </w:rPr>
        <w:t> </w:t>
      </w:r>
      <w:r>
        <w:t xml:space="preserve">dgl., aber auch Skripta und </w:t>
      </w:r>
      <w:r w:rsidR="00AD2E3A">
        <w:t>sonst</w:t>
      </w:r>
      <w:r>
        <w:t xml:space="preserve">iger Lehrmittel – sinngemäß befolgt </w:t>
      </w:r>
      <w:r w:rsidR="005A76A5">
        <w:t>werden.</w:t>
      </w:r>
    </w:p>
    <w:p w14:paraId="1AE9C397" w14:textId="239AD293" w:rsidR="005A76A5" w:rsidRDefault="005A76A5" w:rsidP="005A76A5">
      <w:pPr>
        <w:pStyle w:val="Absatz"/>
      </w:pPr>
      <w:r>
        <w:t xml:space="preserve">Das vorliegende Dokument legt </w:t>
      </w:r>
      <w:r w:rsidRPr="00B40739">
        <w:t xml:space="preserve">grundsätzlich die Forderungen in </w:t>
      </w:r>
      <w:r>
        <w:t>Hinsicht</w:t>
      </w:r>
      <w:r w:rsidRPr="00B40739">
        <w:t xml:space="preserve"> </w:t>
      </w:r>
      <w:r>
        <w:t xml:space="preserve">auf die formale Gestaltung einer schriftlichen Arbeit fest: von </w:t>
      </w:r>
      <w:r w:rsidRPr="00832B57">
        <w:t>ihrer Gesamtheit bis zu</w:t>
      </w:r>
      <w:r>
        <w:t xml:space="preserve"> gewissen Einzelheiten. Forderungen, die sich an allerlei sprachliche Aspekte einer fachlich-wissenschaftlichen und somit auch einer </w:t>
      </w:r>
      <w:r w:rsidRPr="005C7BA4">
        <w:t>studentischen Arbeit stellen, können nicht glei</w:t>
      </w:r>
      <w:r w:rsidRPr="005C7BA4">
        <w:softHyphen/>
        <w:t xml:space="preserve">cherweise formalisiert werden. Dennoch werden einige diesbezügliche Ansprüche und Empfehlungen im </w:t>
      </w:r>
      <w:r w:rsidRPr="005C7BA4">
        <w:rPr>
          <w:b/>
        </w:rPr>
        <w:t>Kapitel 2</w:t>
      </w:r>
      <w:r w:rsidRPr="005C7BA4">
        <w:t xml:space="preserve"> kurz angesprochen. </w:t>
      </w:r>
      <w:r w:rsidRPr="005C7BA4">
        <w:rPr>
          <w:b/>
        </w:rPr>
        <w:t>Kapitel 3</w:t>
      </w:r>
      <w:r w:rsidRPr="005C7BA4">
        <w:t xml:space="preserve"> beinhaltet allgemeine Vor</w:t>
      </w:r>
      <w:r w:rsidRPr="005C7BA4">
        <w:softHyphen/>
        <w:t xml:space="preserve">gaben zur Anfertigung, äußerlichen Erscheinung und Abgabe studentischer Arbeiten. Im </w:t>
      </w:r>
      <w:r w:rsidRPr="005C7BA4">
        <w:rPr>
          <w:b/>
        </w:rPr>
        <w:t>Kapitel 4</w:t>
      </w:r>
      <w:r w:rsidRPr="005C7BA4">
        <w:t xml:space="preserve"> wird der richtige formale Aufbau einer studentischen Arbeit</w:t>
      </w:r>
      <w:r w:rsidRPr="00E56C19">
        <w:t xml:space="preserve"> festgelegt, wonach auf deren einzelne Hauptbestandteile</w:t>
      </w:r>
      <w:r>
        <w:t xml:space="preserve"> sowie die</w:t>
      </w:r>
      <w:r w:rsidRPr="00E56C19">
        <w:t xml:space="preserve"> </w:t>
      </w:r>
      <w:r>
        <w:t>regelrechte</w:t>
      </w:r>
      <w:r w:rsidRPr="00E44D03">
        <w:t xml:space="preserve"> Gliederung</w:t>
      </w:r>
      <w:r>
        <w:t xml:space="preserve"> einer fachlich</w:t>
      </w:r>
      <w:r w:rsidRPr="005C7BA4">
        <w:t xml:space="preserve">- wissenschaftlichen Arbeit näher eingegangen wird. Im nachfolgenden </w:t>
      </w:r>
      <w:r w:rsidRPr="005C7BA4">
        <w:rPr>
          <w:b/>
        </w:rPr>
        <w:t>Kapitel 5</w:t>
      </w:r>
      <w:r w:rsidRPr="005C7BA4">
        <w:t xml:space="preserve"> werden die einzelnen speziellen einzugliedernden Bestandteile einer schriftlichen Arbeit wie Aufzählungen, Abbildungen, Tabellen, Formeln und Fußnoten in Hinsicht auf deren Inhalt, Sinn und Zweck besprochen. </w:t>
      </w:r>
      <w:r w:rsidRPr="005C7BA4">
        <w:rPr>
          <w:b/>
        </w:rPr>
        <w:t>Kapitel 6</w:t>
      </w:r>
      <w:r w:rsidRPr="005C7BA4">
        <w:t xml:space="preserve"> beinhaltet konkrete, bis in manches Detail festgelegte Vorgaben zur Gestaltung (Layout) des Textes sowie der einzelnen Bestandteile studentischer Arbeiten. Ein besonderes Thema in diesem Zusam</w:t>
      </w:r>
      <w:r w:rsidR="00A00CEF" w:rsidRPr="005C7BA4">
        <w:softHyphen/>
      </w:r>
      <w:r w:rsidRPr="005C7BA4">
        <w:t xml:space="preserve">menhang stellt der korrekte Formelsatz dar, der im Unterkapitel 6.7 behandelt wird. </w:t>
      </w:r>
      <w:r w:rsidRPr="005C7BA4">
        <w:rPr>
          <w:b/>
        </w:rPr>
        <w:t>Kapitel 7</w:t>
      </w:r>
      <w:r w:rsidRPr="005C7BA4">
        <w:t xml:space="preserve"> ist dem wichtigen Themenkreis des richtigen Zitierens und des Belegens der verwendeten Quellen gewidmet. Dabei könnte das umfangreiche und daher komplex aufgebaute Unterkapitel 7.4, in dem die genauen Vorgaben und Richtlinien zum norm</w:t>
      </w:r>
      <w:r w:rsidR="00A00CEF" w:rsidRPr="005C7BA4">
        <w:softHyphen/>
      </w:r>
      <w:r w:rsidRPr="005C7BA4">
        <w:t xml:space="preserve">konformen Aufbau und Gestaltung von Quellenangaben festgelegt sind, auch als ein alleinstehendes Nachschlagewerk betrachtet werden. Im abschließenden </w:t>
      </w:r>
      <w:r w:rsidRPr="005C7BA4">
        <w:rPr>
          <w:b/>
        </w:rPr>
        <w:t>Kapitel 8</w:t>
      </w:r>
      <w:r w:rsidRPr="005C7BA4">
        <w:t xml:space="preserve"> sind</w:t>
      </w:r>
      <w:r w:rsidRPr="006918F9">
        <w:t xml:space="preserve"> einige Schlussbemerkungen angebracht. Im </w:t>
      </w:r>
      <w:r w:rsidRPr="006918F9">
        <w:rPr>
          <w:b/>
        </w:rPr>
        <w:t>Anhang</w:t>
      </w:r>
      <w:r>
        <w:rPr>
          <w:b/>
        </w:rPr>
        <w:t xml:space="preserve"> A</w:t>
      </w:r>
      <w:r w:rsidRPr="006918F9">
        <w:t xml:space="preserve"> sind </w:t>
      </w:r>
      <w:r>
        <w:t xml:space="preserve">die </w:t>
      </w:r>
      <w:r w:rsidRPr="006918F9">
        <w:t>Vorlagen zur Gestal</w:t>
      </w:r>
      <w:r w:rsidR="00A00CEF">
        <w:softHyphen/>
      </w:r>
      <w:r w:rsidRPr="006918F9">
        <w:t xml:space="preserve">tung </w:t>
      </w:r>
      <w:r>
        <w:t xml:space="preserve">der </w:t>
      </w:r>
      <w:r w:rsidRPr="00D9211B">
        <w:t>Titelseite und des Kurzreferats (mit beigefügten Schlagwörtern) einer studenti</w:t>
      </w:r>
      <w:r w:rsidR="00A00CEF">
        <w:softHyphen/>
      </w:r>
      <w:r w:rsidRPr="00D9211B">
        <w:t>schen Arbeit sowie die Muster für die eidesstattliche Erklärung und den Sperrvermerk in einer Abschlussarbeit zu</w:t>
      </w:r>
      <w:r>
        <w:t xml:space="preserve"> finden.</w:t>
      </w:r>
    </w:p>
    <w:p w14:paraId="57A0E829" w14:textId="15013932" w:rsidR="005A76A5" w:rsidRPr="006918F9" w:rsidRDefault="005A76A5" w:rsidP="005A76A5">
      <w:pPr>
        <w:pStyle w:val="Absatz"/>
      </w:pPr>
    </w:p>
    <w:p w14:paraId="151F1D47" w14:textId="2E2426EE" w:rsidR="005A76A5" w:rsidRPr="005038D8" w:rsidRDefault="005A76A5" w:rsidP="00C64648">
      <w:pPr>
        <w:spacing w:before="180" w:line="360" w:lineRule="exact"/>
      </w:pPr>
      <w:r w:rsidRPr="005038D8">
        <w:t>Das vorliegende Dokument wurde hauptsächlich nach den in ihm beschriebenen Vorga</w:t>
      </w:r>
      <w:r w:rsidRPr="005038D8">
        <w:softHyphen/>
        <w:t>ben und Richtlinien gestaltet und kann somit selbst – auch wenn es nicht alle möglichen Bestandteile beinhaltet – als Vorlage zur Erstellung studentischer und sonstiger fach</w:t>
      </w:r>
      <w:r w:rsidR="00FE7D5D">
        <w:softHyphen/>
      </w:r>
      <w:r w:rsidRPr="005038D8">
        <w:t xml:space="preserve">lich-wissenschaftlicher Arbeiten am Institut für </w:t>
      </w:r>
      <w:r w:rsidRPr="001C79D6">
        <w:t>Fahrzeugtechnik / Automotive Engi</w:t>
      </w:r>
      <w:r w:rsidR="00FE7D5D">
        <w:softHyphen/>
      </w:r>
      <w:r w:rsidRPr="001C79D6">
        <w:t>neering der FH JOANNEUM herangezogen werden.</w:t>
      </w:r>
      <w:r w:rsidR="00701973" w:rsidRPr="001C79D6">
        <w:t xml:space="preserve"> Sämtliche </w:t>
      </w:r>
      <w:r w:rsidR="008A57BA" w:rsidRPr="001C79D6">
        <w:t>Vor</w:t>
      </w:r>
      <w:r w:rsidR="00701973" w:rsidRPr="001C79D6">
        <w:t>gaben zu Schriftgrö</w:t>
      </w:r>
      <w:r w:rsidR="00FE7D5D">
        <w:softHyphen/>
      </w:r>
      <w:r w:rsidR="00701973" w:rsidRPr="001C79D6">
        <w:t xml:space="preserve">ßen, Abständen </w:t>
      </w:r>
      <w:r w:rsidR="008A57BA" w:rsidRPr="001C79D6">
        <w:t>und Positionierungen einzelne</w:t>
      </w:r>
      <w:r w:rsidR="00ED344B" w:rsidRPr="001C79D6">
        <w:t>r</w:t>
      </w:r>
      <w:r w:rsidR="008A57BA" w:rsidRPr="001C79D6">
        <w:t xml:space="preserve"> Elemente einer schriftlichen Arbeit – sei es in mm, sei es </w:t>
      </w:r>
      <w:r w:rsidR="00701973" w:rsidRPr="001C79D6">
        <w:t xml:space="preserve">in der typographischen </w:t>
      </w:r>
      <w:r w:rsidR="003B1BFC" w:rsidRPr="001C79D6">
        <w:t>Maßeinheit</w:t>
      </w:r>
      <w:r w:rsidR="00701973" w:rsidRPr="001C79D6">
        <w:t xml:space="preserve"> </w:t>
      </w:r>
      <w:r w:rsidR="003B1BFC" w:rsidRPr="001C79D6">
        <w:t>Punkt (</w:t>
      </w:r>
      <w:r w:rsidR="008A57BA" w:rsidRPr="001C79D6">
        <w:t>1</w:t>
      </w:r>
      <w:r w:rsidR="008A57BA" w:rsidRPr="001C79D6">
        <w:rPr>
          <w:sz w:val="20"/>
          <w:szCs w:val="20"/>
        </w:rPr>
        <w:t> </w:t>
      </w:r>
      <w:proofErr w:type="spellStart"/>
      <w:r w:rsidR="008A57BA" w:rsidRPr="001C79D6">
        <w:t>pt</w:t>
      </w:r>
      <w:proofErr w:type="spellEnd"/>
      <w:r w:rsidR="008A57BA" w:rsidRPr="001C79D6">
        <w:t> </w:t>
      </w:r>
      <w:r w:rsidR="008A57BA" w:rsidRPr="001C79D6">
        <w:sym w:font="Symbol" w:char="F03D"/>
      </w:r>
      <w:r w:rsidR="008A57BA" w:rsidRPr="001C79D6">
        <w:t> </w:t>
      </w:r>
      <w:r w:rsidR="008A57BA" w:rsidRPr="001C79D6">
        <w:rPr>
          <w:rStyle w:val="bruch"/>
          <w:vertAlign w:val="superscript"/>
        </w:rPr>
        <w:t>1</w:t>
      </w:r>
      <w:r w:rsidR="008A57BA" w:rsidRPr="001C79D6">
        <w:rPr>
          <w:rStyle w:val="bruch"/>
        </w:rPr>
        <w:t>⁄</w:t>
      </w:r>
      <w:r w:rsidR="008A57BA" w:rsidRPr="001C79D6">
        <w:rPr>
          <w:rStyle w:val="bruch"/>
          <w:vertAlign w:val="subscript"/>
        </w:rPr>
        <w:t>72</w:t>
      </w:r>
      <w:r w:rsidR="008A57BA" w:rsidRPr="001C79D6">
        <w:rPr>
          <w:rStyle w:val="bruch"/>
          <w:sz w:val="20"/>
          <w:szCs w:val="20"/>
        </w:rPr>
        <w:t> </w:t>
      </w:r>
      <w:r w:rsidR="008A57BA" w:rsidRPr="001C79D6">
        <w:t>Zoll</w:t>
      </w:r>
      <w:r w:rsidR="00954C70" w:rsidRPr="001C79D6">
        <w:t> </w:t>
      </w:r>
      <w:r w:rsidR="00B74875" w:rsidRPr="001C79D6">
        <w:rPr>
          <w:rFonts w:cstheme="minorHAnsi"/>
        </w:rPr>
        <w:t>=</w:t>
      </w:r>
      <w:r w:rsidR="00954C70" w:rsidRPr="001C79D6">
        <w:rPr>
          <w:sz w:val="16"/>
          <w:szCs w:val="16"/>
        </w:rPr>
        <w:t> </w:t>
      </w:r>
      <w:r w:rsidR="005C4C93" w:rsidRPr="00CA1A2F">
        <w:rPr>
          <w:position w:val="-10"/>
        </w:rPr>
        <w:object w:dxaOrig="740" w:dyaOrig="360" w14:anchorId="5638B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8pt" o:ole="">
            <v:imagedata r:id="rId10" o:title=""/>
          </v:shape>
          <o:OLEObject Type="Embed" ProgID="Equation.DSMT4" ShapeID="_x0000_i1025" DrawAspect="Content" ObjectID="_1777294664" r:id="rId11"/>
        </w:object>
      </w:r>
      <w:r w:rsidR="006E0262" w:rsidRPr="001C79D6">
        <w:rPr>
          <w:sz w:val="12"/>
          <w:szCs w:val="12"/>
        </w:rPr>
        <w:t> </w:t>
      </w:r>
      <w:r w:rsidR="006E0262" w:rsidRPr="001C79D6">
        <w:t>mm</w:t>
      </w:r>
      <w:r w:rsidR="003B1BFC" w:rsidRPr="001C79D6">
        <w:t xml:space="preserve">) </w:t>
      </w:r>
      <w:r w:rsidR="008A57BA" w:rsidRPr="001C79D6">
        <w:t xml:space="preserve">– </w:t>
      </w:r>
      <w:r w:rsidR="003B1BFC" w:rsidRPr="001C79D6">
        <w:t xml:space="preserve">beziehen sich </w:t>
      </w:r>
      <w:r w:rsidR="008A57BA" w:rsidRPr="001C79D6">
        <w:t>auf</w:t>
      </w:r>
      <w:r w:rsidR="003B1BFC" w:rsidRPr="001C79D6">
        <w:t xml:space="preserve"> schriftliche Arbeiten</w:t>
      </w:r>
      <w:r w:rsidR="00FE2D73" w:rsidRPr="001C79D6">
        <w:t xml:space="preserve">, die mit dem Textverarbeitungsprogramm </w:t>
      </w:r>
      <w:r w:rsidR="00FE2D73" w:rsidRPr="00334A7B">
        <w:t xml:space="preserve">MS Word </w:t>
      </w:r>
      <w:r w:rsidR="00FE2D73" w:rsidRPr="001C79D6">
        <w:t>erstellt werden sollen.</w:t>
      </w:r>
      <w:r w:rsidR="003B1BFC" w:rsidRPr="001C79D6">
        <w:t xml:space="preserve"> </w:t>
      </w:r>
      <w:r w:rsidR="005038D8" w:rsidRPr="001C79D6">
        <w:t xml:space="preserve">Für die Erstellung von schriftlichen Arbeiten mit </w:t>
      </w:r>
      <w:r w:rsidR="005038D8" w:rsidRPr="001C79D6">
        <w:rPr>
          <w:smallCaps/>
        </w:rPr>
        <w:t>LaTeX</w:t>
      </w:r>
      <w:r w:rsidR="005038D8" w:rsidRPr="001C79D6">
        <w:t xml:space="preserve"> steht ein </w:t>
      </w:r>
      <w:r w:rsidR="006E0F01" w:rsidRPr="001C79D6">
        <w:t xml:space="preserve">entsprechendes </w:t>
      </w:r>
      <w:r w:rsidR="005038D8" w:rsidRPr="001C79D6">
        <w:t>Template zu Verfügung</w:t>
      </w:r>
      <w:r w:rsidR="008A57BA" w:rsidRPr="001C79D6">
        <w:t>, das diese Vorgaben automatisch ein</w:t>
      </w:r>
      <w:r w:rsidR="00ED344B" w:rsidRPr="001C79D6">
        <w:softHyphen/>
      </w:r>
      <w:r w:rsidR="008A57BA" w:rsidRPr="001C79D6">
        <w:t xml:space="preserve">hält. </w:t>
      </w:r>
      <w:r w:rsidR="00AA03B4" w:rsidRPr="001C79D6">
        <w:t xml:space="preserve">Bei der Verwendung sonstiger Textverarbeitungsprogramme sollen </w:t>
      </w:r>
      <w:r w:rsidR="00ED344B" w:rsidRPr="001C79D6">
        <w:t>diese</w:t>
      </w:r>
      <w:r w:rsidR="00AA03B4" w:rsidRPr="001C79D6">
        <w:t xml:space="preserve"> nach dem Vorbild dieses Dokuments </w:t>
      </w:r>
      <w:r w:rsidR="00493B47" w:rsidRPr="001C79D6">
        <w:t>(weitgehend)</w:t>
      </w:r>
      <w:r w:rsidR="00AA03B4" w:rsidRPr="001C79D6">
        <w:t xml:space="preserve"> eingehalten werden.</w:t>
      </w:r>
    </w:p>
    <w:p w14:paraId="1197D3D5" w14:textId="77777777" w:rsidR="006A1734" w:rsidRDefault="006A1734" w:rsidP="00ED7A74">
      <w:pPr>
        <w:pageBreakBefore/>
        <w:spacing w:before="0" w:after="1080" w:line="240" w:lineRule="auto"/>
        <w:jc w:val="center"/>
        <w:rPr>
          <w:rFonts w:ascii="News Gothic MT" w:hAnsi="News Gothic MT"/>
          <w:b/>
          <w:sz w:val="22"/>
          <w:szCs w:val="22"/>
        </w:rPr>
      </w:pPr>
      <w:bookmarkStart w:id="28" w:name="_Toc81488879"/>
    </w:p>
    <w:p w14:paraId="6043CDAF" w14:textId="77777777" w:rsidR="00161840" w:rsidRPr="00C73AF2" w:rsidRDefault="00161840" w:rsidP="00C73AF2">
      <w:pPr>
        <w:pStyle w:val="berschrift1"/>
        <w:rPr>
          <w:color w:val="808080" w:themeColor="background1" w:themeShade="80"/>
        </w:rPr>
      </w:pPr>
      <w:r w:rsidRPr="00C73AF2">
        <w:rPr>
          <w:color w:val="808080" w:themeColor="background1" w:themeShade="80"/>
        </w:rPr>
        <w:t>2</w:t>
      </w:r>
      <w:r w:rsidRPr="00C73AF2">
        <w:rPr>
          <w:color w:val="808080" w:themeColor="background1" w:themeShade="80"/>
        </w:rPr>
        <w:tab/>
        <w:t>Schreibstil einer fachlich-wissenschaftlichen Arbeit</w:t>
      </w:r>
      <w:bookmarkEnd w:id="28"/>
    </w:p>
    <w:p w14:paraId="24369BC7" w14:textId="64D09E7E" w:rsidR="00161840" w:rsidRPr="00D2140C" w:rsidRDefault="00161840" w:rsidP="00052BC5">
      <w:pPr>
        <w:pStyle w:val="berschrift2"/>
        <w:spacing w:before="400" w:after="200" w:line="520" w:lineRule="atLeast"/>
        <w:rPr>
          <w:rFonts w:ascii="Source Sans Pro" w:hAnsi="Source Sans Pro"/>
          <w:color w:val="808080" w:themeColor="background1" w:themeShade="80"/>
          <w:sz w:val="34"/>
          <w:szCs w:val="34"/>
        </w:rPr>
      </w:pPr>
      <w:bookmarkStart w:id="29" w:name="_Toc81488880"/>
      <w:r w:rsidRPr="00D2140C">
        <w:rPr>
          <w:rFonts w:ascii="Source Sans Pro" w:hAnsi="Source Sans Pro"/>
          <w:color w:val="808080" w:themeColor="background1" w:themeShade="80"/>
          <w:sz w:val="34"/>
          <w:szCs w:val="34"/>
        </w:rPr>
        <w:t>2.1</w:t>
      </w:r>
      <w:r w:rsidRPr="00D2140C">
        <w:rPr>
          <w:rFonts w:ascii="Source Sans Pro" w:hAnsi="Source Sans Pro"/>
          <w:color w:val="808080" w:themeColor="background1" w:themeShade="80"/>
          <w:sz w:val="34"/>
          <w:szCs w:val="34"/>
        </w:rPr>
        <w:tab/>
        <w:t>Allgemein</w:t>
      </w:r>
      <w:r w:rsidR="00272942" w:rsidRPr="00D2140C">
        <w:rPr>
          <w:rFonts w:ascii="Source Sans Pro" w:hAnsi="Source Sans Pro"/>
          <w:color w:val="808080" w:themeColor="background1" w:themeShade="80"/>
          <w:sz w:val="34"/>
          <w:szCs w:val="34"/>
        </w:rPr>
        <w:t>es</w:t>
      </w:r>
      <w:r w:rsidRPr="00D2140C">
        <w:rPr>
          <w:rFonts w:ascii="Source Sans Pro" w:hAnsi="Source Sans Pro"/>
          <w:color w:val="808080" w:themeColor="background1" w:themeShade="80"/>
          <w:sz w:val="34"/>
          <w:szCs w:val="34"/>
        </w:rPr>
        <w:t xml:space="preserve"> zum guten Schreibstil</w:t>
      </w:r>
      <w:bookmarkEnd w:id="29"/>
    </w:p>
    <w:p w14:paraId="7A951D02" w14:textId="77FB1952" w:rsidR="00E85B24" w:rsidRPr="002979E0" w:rsidRDefault="005C7BA4" w:rsidP="00DF1FC3">
      <w:pPr>
        <w:spacing w:before="180"/>
        <w:rPr>
          <w:bCs/>
          <w:color w:val="9BBB59" w:themeColor="accent3"/>
        </w:rPr>
      </w:pPr>
      <w:bookmarkStart w:id="30" w:name="_Toc81488881"/>
      <w:r>
        <w:rPr>
          <w:color w:val="9BBB59" w:themeColor="accent3"/>
        </w:rPr>
        <w:t>…</w:t>
      </w:r>
    </w:p>
    <w:p w14:paraId="006B033E" w14:textId="77777777" w:rsidR="00161840" w:rsidRPr="00D2140C" w:rsidRDefault="00161840" w:rsidP="00052BC5">
      <w:pPr>
        <w:pStyle w:val="berschrift2"/>
        <w:spacing w:before="440" w:after="200" w:line="520" w:lineRule="atLeast"/>
        <w:rPr>
          <w:rFonts w:ascii="Source Sans Pro" w:hAnsi="Source Sans Pro"/>
          <w:color w:val="808080" w:themeColor="background1" w:themeShade="80"/>
          <w:sz w:val="34"/>
          <w:szCs w:val="34"/>
        </w:rPr>
      </w:pPr>
      <w:r w:rsidRPr="00D2140C">
        <w:rPr>
          <w:rFonts w:ascii="Source Sans Pro" w:hAnsi="Source Sans Pro"/>
          <w:color w:val="808080" w:themeColor="background1" w:themeShade="80"/>
          <w:sz w:val="34"/>
          <w:szCs w:val="34"/>
        </w:rPr>
        <w:t>2.2</w:t>
      </w:r>
      <w:r w:rsidRPr="00D2140C">
        <w:rPr>
          <w:rFonts w:ascii="Source Sans Pro" w:hAnsi="Source Sans Pro"/>
          <w:color w:val="808080" w:themeColor="background1" w:themeShade="80"/>
          <w:sz w:val="34"/>
          <w:szCs w:val="34"/>
        </w:rPr>
        <w:tab/>
        <w:t>Besondere Merkmale des fachlich-wissenschaftlichen Schreibstils</w:t>
      </w:r>
      <w:bookmarkEnd w:id="30"/>
    </w:p>
    <w:p w14:paraId="6DB4EBF8" w14:textId="77777777" w:rsidR="005C7BA4" w:rsidRPr="002979E0" w:rsidRDefault="005C7BA4" w:rsidP="005C7BA4">
      <w:pPr>
        <w:spacing w:before="180"/>
        <w:rPr>
          <w:bCs/>
          <w:color w:val="9BBB59" w:themeColor="accent3"/>
        </w:rPr>
      </w:pPr>
      <w:bookmarkStart w:id="31" w:name="_Toc81488882"/>
      <w:r>
        <w:rPr>
          <w:color w:val="9BBB59" w:themeColor="accent3"/>
        </w:rPr>
        <w:t>…</w:t>
      </w:r>
    </w:p>
    <w:p w14:paraId="1626EFE0" w14:textId="77777777" w:rsidR="00A2617B" w:rsidRDefault="00A2617B" w:rsidP="00ED7A74">
      <w:pPr>
        <w:pageBreakBefore/>
        <w:spacing w:before="0" w:after="1080" w:line="240" w:lineRule="auto"/>
        <w:jc w:val="center"/>
        <w:rPr>
          <w:rFonts w:ascii="News Gothic MT" w:hAnsi="News Gothic MT"/>
          <w:b/>
          <w:sz w:val="22"/>
          <w:szCs w:val="22"/>
        </w:rPr>
      </w:pPr>
    </w:p>
    <w:p w14:paraId="429739E9" w14:textId="77777777" w:rsidR="00161840" w:rsidRPr="000C4447" w:rsidRDefault="00161840" w:rsidP="00C73AF2">
      <w:pPr>
        <w:pStyle w:val="berschrift1"/>
        <w:spacing w:after="640"/>
        <w:rPr>
          <w:rStyle w:val="berschrift1Zchn"/>
          <w:b/>
        </w:rPr>
      </w:pPr>
      <w:r>
        <w:rPr>
          <w:rStyle w:val="berschrift1Zchn"/>
          <w:b/>
        </w:rPr>
        <w:t>3</w:t>
      </w:r>
      <w:r>
        <w:rPr>
          <w:rStyle w:val="berschrift1Zchn"/>
          <w:b/>
        </w:rPr>
        <w:tab/>
      </w:r>
      <w:r w:rsidRPr="00CF6BA6">
        <w:t>Allgemeine</w:t>
      </w:r>
      <w:r>
        <w:rPr>
          <w:rStyle w:val="berschrift1Zchn"/>
          <w:b/>
        </w:rPr>
        <w:t xml:space="preserve"> </w:t>
      </w:r>
      <w:r w:rsidRPr="004A10D6">
        <w:rPr>
          <w:rFonts w:cs="Arial"/>
        </w:rPr>
        <w:t>Vorgaben</w:t>
      </w:r>
      <w:r>
        <w:rPr>
          <w:rStyle w:val="berschrift1Zchn"/>
          <w:b/>
        </w:rPr>
        <w:t xml:space="preserve"> </w:t>
      </w:r>
      <w:r w:rsidRPr="000C4447">
        <w:rPr>
          <w:rStyle w:val="berschrift1Zchn"/>
          <w:b/>
        </w:rPr>
        <w:t>zur Anfertigung</w:t>
      </w:r>
      <w:r>
        <w:t>, äußerlichen Erscheinung</w:t>
      </w:r>
      <w:r>
        <w:rPr>
          <w:rStyle w:val="berschrift1Zchn"/>
          <w:b/>
        </w:rPr>
        <w:t xml:space="preserve"> </w:t>
      </w:r>
      <w:r w:rsidRPr="000C4447">
        <w:rPr>
          <w:rStyle w:val="berschrift1Zchn"/>
          <w:b/>
        </w:rPr>
        <w:t xml:space="preserve">und Abgabe studentischer </w:t>
      </w:r>
      <w:r w:rsidRPr="00094E42">
        <w:t>Arbeiten</w:t>
      </w:r>
      <w:bookmarkEnd w:id="31"/>
    </w:p>
    <w:p w14:paraId="3E9580AD" w14:textId="435B84A5" w:rsidR="00161840" w:rsidRPr="00016DD0" w:rsidRDefault="00161840" w:rsidP="000D3EC0">
      <w:pPr>
        <w:spacing w:before="180"/>
      </w:pPr>
      <w:r w:rsidRPr="00027168">
        <w:rPr>
          <w:b/>
        </w:rPr>
        <w:t>Sprache</w:t>
      </w:r>
      <w:r w:rsidR="00FF09E4">
        <w:rPr>
          <w:b/>
        </w:rPr>
        <w:t>.</w:t>
      </w:r>
      <w:r w:rsidRPr="00BE1404">
        <w:rPr>
          <w:b/>
        </w:rPr>
        <w:t xml:space="preserve"> </w:t>
      </w:r>
      <w:r>
        <w:t xml:space="preserve">– </w:t>
      </w:r>
      <w:r w:rsidRPr="00697446">
        <w:t>Studentische</w:t>
      </w:r>
      <w:r w:rsidRPr="00016DD0">
        <w:t xml:space="preserve"> </w:t>
      </w:r>
      <w:r w:rsidRPr="007F4EFE">
        <w:t>Arbeiten</w:t>
      </w:r>
      <w:r w:rsidRPr="00016DD0">
        <w:t xml:space="preserve"> am </w:t>
      </w:r>
      <w:r w:rsidR="0066181D">
        <w:t>Institut</w:t>
      </w:r>
      <w:r w:rsidRPr="00016DD0">
        <w:t xml:space="preserve"> </w:t>
      </w:r>
      <w:r w:rsidR="000F1A3C">
        <w:t xml:space="preserve">für </w:t>
      </w:r>
      <w:r w:rsidRPr="00016DD0">
        <w:t>Fahrzeugtechnik / Automotive Engi</w:t>
      </w:r>
      <w:r w:rsidR="00B25A8F">
        <w:softHyphen/>
      </w:r>
      <w:r w:rsidRPr="00016DD0">
        <w:t>neering können im Sinne des im Curriculum implementierten Konzeptes einer zwei</w:t>
      </w:r>
      <w:r w:rsidR="00FE7D5D">
        <w:softHyphen/>
      </w:r>
      <w:r w:rsidRPr="00016DD0">
        <w:t>sprachigen</w:t>
      </w:r>
      <w:r w:rsidR="003F7262">
        <w:t xml:space="preserve"> fachlichen</w:t>
      </w:r>
      <w:r w:rsidRPr="00016DD0">
        <w:t xml:space="preserve"> Ausbildung grundsätzlich sowohl in deutscher als auch in engli</w:t>
      </w:r>
      <w:r w:rsidR="00FE7D5D">
        <w:softHyphen/>
      </w:r>
      <w:r w:rsidRPr="00016DD0">
        <w:t xml:space="preserve">scher Sprache verfasst werden. Die Verfassung </w:t>
      </w:r>
      <w:r>
        <w:t>ein</w:t>
      </w:r>
      <w:r w:rsidRPr="00016DD0">
        <w:t xml:space="preserve">er Arbeit in englischer Sprache </w:t>
      </w:r>
      <w:r>
        <w:t>setzt</w:t>
      </w:r>
      <w:r w:rsidRPr="00016DD0">
        <w:t xml:space="preserve"> allerdings </w:t>
      </w:r>
      <w:r>
        <w:t>die Zustimmung</w:t>
      </w:r>
      <w:r w:rsidRPr="00016DD0">
        <w:t xml:space="preserve"> der oder des Englischlehrenden</w:t>
      </w:r>
      <w:r>
        <w:t xml:space="preserve"> am </w:t>
      </w:r>
      <w:r w:rsidR="0066181D">
        <w:t>Institut</w:t>
      </w:r>
      <w:r w:rsidRPr="00016DD0">
        <w:t xml:space="preserve"> </w:t>
      </w:r>
      <w:r>
        <w:t>voraus</w:t>
      </w:r>
      <w:r w:rsidRPr="00016DD0">
        <w:t>.</w:t>
      </w:r>
    </w:p>
    <w:p w14:paraId="08764F4F" w14:textId="49C0A170" w:rsidR="00161840" w:rsidRPr="00AF573E" w:rsidRDefault="00161840" w:rsidP="000D3EC0">
      <w:pPr>
        <w:spacing w:before="180"/>
      </w:pPr>
      <w:r w:rsidRPr="008150C2">
        <w:rPr>
          <w:b/>
        </w:rPr>
        <w:t xml:space="preserve">Software. </w:t>
      </w:r>
      <w:r w:rsidRPr="008150C2">
        <w:t xml:space="preserve">– </w:t>
      </w:r>
      <w:r w:rsidRPr="003F7262">
        <w:t>Zur Textverarbeitung</w:t>
      </w:r>
      <w:r w:rsidR="0040615A">
        <w:t xml:space="preserve"> sowie</w:t>
      </w:r>
      <w:r w:rsidRPr="003F7262">
        <w:t xml:space="preserve"> Erstellung</w:t>
      </w:r>
      <w:r w:rsidR="0040615A">
        <w:t xml:space="preserve"> und Verarbeitung</w:t>
      </w:r>
      <w:r w:rsidRPr="003F7262">
        <w:t xml:space="preserve"> </w:t>
      </w:r>
      <w:r w:rsidR="007352D3">
        <w:t>jeglicher Strich</w:t>
      </w:r>
      <w:r w:rsidR="0066181D">
        <w:softHyphen/>
      </w:r>
      <w:r w:rsidR="007352D3">
        <w:t>z</w:t>
      </w:r>
      <w:r w:rsidRPr="003F7262">
        <w:t>eichnungen</w:t>
      </w:r>
      <w:r w:rsidRPr="008150C2">
        <w:t xml:space="preserve"> und sonstige</w:t>
      </w:r>
      <w:r w:rsidR="007352D3">
        <w:t>n</w:t>
      </w:r>
      <w:r w:rsidRPr="008150C2">
        <w:t xml:space="preserve"> Bild</w:t>
      </w:r>
      <w:r w:rsidR="0040615A">
        <w:t>material</w:t>
      </w:r>
      <w:r w:rsidR="007352D3">
        <w:t>s</w:t>
      </w:r>
      <w:r w:rsidRPr="008150C2">
        <w:t xml:space="preserve"> können beliebige Computerprogramme ver</w:t>
      </w:r>
      <w:r w:rsidR="0066181D">
        <w:softHyphen/>
      </w:r>
      <w:r w:rsidRPr="008150C2">
        <w:t>wendet werden.</w:t>
      </w:r>
      <w:r w:rsidR="0040615A">
        <w:t xml:space="preserve"> Für das </w:t>
      </w:r>
      <w:r w:rsidR="00AF573E">
        <w:t>Nichteinh</w:t>
      </w:r>
      <w:r w:rsidR="0040615A">
        <w:t>a</w:t>
      </w:r>
      <w:r w:rsidR="00AF573E">
        <w:t xml:space="preserve">lten von </w:t>
      </w:r>
      <w:r w:rsidR="00FF4EFD">
        <w:t xml:space="preserve">Normen und sonstiger </w:t>
      </w:r>
      <w:r w:rsidR="00AF573E">
        <w:t>Vorgaben können alle</w:t>
      </w:r>
      <w:r w:rsidR="00003A17">
        <w:t>rd</w:t>
      </w:r>
      <w:r w:rsidR="00AF573E">
        <w:t xml:space="preserve">ings </w:t>
      </w:r>
      <w:r w:rsidR="00FF4EFD">
        <w:t>keine</w:t>
      </w:r>
      <w:r w:rsidR="00AF573E">
        <w:t xml:space="preserve"> </w:t>
      </w:r>
      <w:r w:rsidR="00481AD8">
        <w:t>Unzulänglichkeiten</w:t>
      </w:r>
      <w:r w:rsidR="00AF573E">
        <w:t xml:space="preserve"> der verwendeten Software </w:t>
      </w:r>
      <w:r w:rsidR="00FF4EFD">
        <w:t>als Ausrede dienen</w:t>
      </w:r>
      <w:r w:rsidR="00AF573E">
        <w:t xml:space="preserve">. </w:t>
      </w:r>
      <w:r w:rsidR="003F7262">
        <w:t xml:space="preserve">Was die </w:t>
      </w:r>
      <w:r w:rsidR="003F7262" w:rsidRPr="00AF573E">
        <w:t>Textverarbeitung</w:t>
      </w:r>
      <w:r w:rsidR="00FF4EFD">
        <w:t xml:space="preserve"> selbst</w:t>
      </w:r>
      <w:r w:rsidR="003F7262" w:rsidRPr="00AF573E">
        <w:t xml:space="preserve"> betrifft, </w:t>
      </w:r>
      <w:r w:rsidRPr="00AF573E">
        <w:t xml:space="preserve">liefert das </w:t>
      </w:r>
      <w:r w:rsidR="00AF573E" w:rsidRPr="00AF573E">
        <w:t>Softwarepaket</w:t>
      </w:r>
      <w:r w:rsidRPr="00AF573E">
        <w:t xml:space="preserve"> </w:t>
      </w:r>
      <w:r w:rsidRPr="00AF573E">
        <w:rPr>
          <w:smallCaps/>
        </w:rPr>
        <w:t>LaTeX</w:t>
      </w:r>
      <w:r w:rsidR="00AF573E" w:rsidRPr="00AF573E">
        <w:t xml:space="preserve"> zweifellos</w:t>
      </w:r>
      <w:r w:rsidRPr="00AF573E">
        <w:t xml:space="preserve"> das schönste</w:t>
      </w:r>
      <w:r w:rsidR="0040615A">
        <w:t xml:space="preserve"> Ergebnis.</w:t>
      </w:r>
      <w:r w:rsidR="007345DA" w:rsidRPr="000D3EC0">
        <w:rPr>
          <w:rStyle w:val="Funotenzeichen"/>
        </w:rPr>
        <w:footnoteReference w:id="2"/>
      </w:r>
    </w:p>
    <w:p w14:paraId="3DCD30BD" w14:textId="77777777" w:rsidR="00161840" w:rsidRPr="0060569A" w:rsidRDefault="00161840" w:rsidP="000D3EC0">
      <w:pPr>
        <w:spacing w:before="180"/>
      </w:pPr>
      <w:r>
        <w:rPr>
          <w:b/>
        </w:rPr>
        <w:t>Bildmaterial</w:t>
      </w:r>
      <w:r w:rsidRPr="008150C2">
        <w:rPr>
          <w:b/>
        </w:rPr>
        <w:t xml:space="preserve">. </w:t>
      </w:r>
      <w:r w:rsidRPr="008150C2">
        <w:t>–</w:t>
      </w:r>
      <w:r>
        <w:t xml:space="preserve"> Bei der Übernahme </w:t>
      </w:r>
      <w:r w:rsidRPr="0060569A">
        <w:t>vo</w:t>
      </w:r>
      <w:r w:rsidR="00AA5471">
        <w:t>n</w:t>
      </w:r>
      <w:r w:rsidRPr="0060569A">
        <w:t xml:space="preserve"> Bildmaterial aus fremden Quellen oder Pro</w:t>
      </w:r>
      <w:r w:rsidR="00913101">
        <w:softHyphen/>
      </w:r>
      <w:r w:rsidRPr="0060569A">
        <w:t>gramme</w:t>
      </w:r>
      <w:r w:rsidR="00003A17">
        <w:t>n</w:t>
      </w:r>
      <w:r w:rsidRPr="0060569A">
        <w:t xml:space="preserve"> soll auf dess</w:t>
      </w:r>
      <w:r w:rsidR="00913101">
        <w:t>en Qualität geachtet werden, so</w:t>
      </w:r>
      <w:r w:rsidRPr="0060569A">
        <w:t xml:space="preserve">dass </w:t>
      </w:r>
      <w:r>
        <w:t>vor allem</w:t>
      </w:r>
      <w:r w:rsidRPr="0060569A">
        <w:t xml:space="preserve"> die Lesbarkeit aller Bildinschriften gewährleitet ist, aber auch das Erschein</w:t>
      </w:r>
      <w:r w:rsidR="00003A17">
        <w:t>ungsbild</w:t>
      </w:r>
      <w:r>
        <w:t xml:space="preserve"> dieses Bildmaterials </w:t>
      </w:r>
      <w:r w:rsidR="00003A17">
        <w:t>de</w:t>
      </w:r>
      <w:r>
        <w:t>m</w:t>
      </w:r>
      <w:r w:rsidRPr="0060569A">
        <w:t xml:space="preserve"> sachlichen Stil einer </w:t>
      </w:r>
      <w:r w:rsidRPr="00847299">
        <w:t xml:space="preserve">fachlich-wissenschaftlichen Arbeit </w:t>
      </w:r>
      <w:r w:rsidR="00003A17">
        <w:t>entspr</w:t>
      </w:r>
      <w:r w:rsidRPr="00847299">
        <w:t>icht.</w:t>
      </w:r>
    </w:p>
    <w:p w14:paraId="03D38E7E" w14:textId="28FC9917" w:rsidR="00161840" w:rsidRDefault="00161840" w:rsidP="000D3EC0">
      <w:pPr>
        <w:spacing w:before="180"/>
      </w:pPr>
      <w:r w:rsidRPr="00027168">
        <w:rPr>
          <w:b/>
        </w:rPr>
        <w:t>Papier.</w:t>
      </w:r>
      <w:r w:rsidRPr="00BE1404">
        <w:rPr>
          <w:b/>
        </w:rPr>
        <w:t xml:space="preserve"> </w:t>
      </w:r>
      <w:r w:rsidRPr="00471396">
        <w:t xml:space="preserve">– </w:t>
      </w:r>
      <w:r w:rsidRPr="00C3714C">
        <w:t xml:space="preserve">Alle </w:t>
      </w:r>
      <w:r w:rsidR="001C7440">
        <w:t xml:space="preserve">gedruckten </w:t>
      </w:r>
      <w:r w:rsidRPr="00C3714C">
        <w:t>studentischen Arbeiten sind auf glatte</w:t>
      </w:r>
      <w:r w:rsidR="001C7440">
        <w:t>m, weißem</w:t>
      </w:r>
      <w:r w:rsidRPr="00C3714C">
        <w:t xml:space="preserve"> Druck</w:t>
      </w:r>
      <w:r w:rsidR="00FE7D5D">
        <w:softHyphen/>
      </w:r>
      <w:r w:rsidRPr="00C3714C">
        <w:t xml:space="preserve">papier </w:t>
      </w:r>
      <w:r>
        <w:t>vom</w:t>
      </w:r>
      <w:r w:rsidRPr="00C3714C">
        <w:t xml:space="preserve"> Format </w:t>
      </w:r>
      <w:r>
        <w:t xml:space="preserve">A4 </w:t>
      </w:r>
      <w:r w:rsidRPr="00C3714C">
        <w:t>mit einer Stärke</w:t>
      </w:r>
      <w:r>
        <w:t xml:space="preserve"> (bzw. G</w:t>
      </w:r>
      <w:r w:rsidR="00433B25">
        <w:t>rammatur</w:t>
      </w:r>
      <w:r>
        <w:t>)</w:t>
      </w:r>
      <w:r w:rsidRPr="00C3714C">
        <w:t xml:space="preserve"> von 80</w:t>
      </w:r>
      <w:r w:rsidRPr="00913101">
        <w:rPr>
          <w:sz w:val="20"/>
          <w:szCs w:val="20"/>
        </w:rPr>
        <w:t> </w:t>
      </w:r>
      <w:r w:rsidRPr="00C3714C">
        <w:t>g/m² bis 120</w:t>
      </w:r>
      <w:r w:rsidRPr="00913101">
        <w:rPr>
          <w:sz w:val="20"/>
          <w:szCs w:val="20"/>
        </w:rPr>
        <w:t> </w:t>
      </w:r>
      <w:r w:rsidRPr="00C3714C">
        <w:t xml:space="preserve">g/m² und </w:t>
      </w:r>
      <w:r w:rsidR="001C7440">
        <w:t>i</w:t>
      </w:r>
      <w:r w:rsidRPr="00471396">
        <w:t xml:space="preserve">n ausreichender Qualität </w:t>
      </w:r>
      <w:r>
        <w:t>anzufertigen.</w:t>
      </w:r>
    </w:p>
    <w:p w14:paraId="660E245B" w14:textId="2C1B5DA6" w:rsidR="00161840" w:rsidRPr="00403AB3" w:rsidRDefault="00161840" w:rsidP="000D3EC0">
      <w:pPr>
        <w:spacing w:before="180"/>
      </w:pPr>
      <w:r w:rsidRPr="00403AB3">
        <w:rPr>
          <w:b/>
        </w:rPr>
        <w:t>Druck</w:t>
      </w:r>
      <w:r w:rsidRPr="00027168">
        <w:rPr>
          <w:b/>
        </w:rPr>
        <w:t>.</w:t>
      </w:r>
      <w:r w:rsidRPr="00BE1404">
        <w:rPr>
          <w:b/>
        </w:rPr>
        <w:t xml:space="preserve"> </w:t>
      </w:r>
      <w:r w:rsidRPr="00471396">
        <w:t>–</w:t>
      </w:r>
      <w:r>
        <w:t xml:space="preserve"> </w:t>
      </w:r>
      <w:r w:rsidRPr="00016DD0">
        <w:t xml:space="preserve">Studentische Arbeiten </w:t>
      </w:r>
      <w:r>
        <w:t xml:space="preserve">müssen </w:t>
      </w:r>
      <w:r w:rsidRPr="00403AB3">
        <w:t>einseitig</w:t>
      </w:r>
      <w:r>
        <w:t>,</w:t>
      </w:r>
      <w:r w:rsidRPr="00403AB3">
        <w:t xml:space="preserve"> </w:t>
      </w:r>
      <w:r>
        <w:t xml:space="preserve">in schwarzer Farbe gedruckt werden. Etwaige Hervorhebungen im Text </w:t>
      </w:r>
      <w:r w:rsidRPr="00FE3384">
        <w:t>können durch Fettdruck, Kursiv</w:t>
      </w:r>
      <w:r w:rsidR="00913101" w:rsidRPr="00FE3384">
        <w:t>schrift</w:t>
      </w:r>
      <w:r w:rsidRPr="00FE3384">
        <w:t xml:space="preserve"> oder Unter</w:t>
      </w:r>
      <w:r w:rsidR="00913101" w:rsidRPr="00FE3384">
        <w:softHyphen/>
      </w:r>
      <w:r w:rsidRPr="00FE3384">
        <w:t xml:space="preserve">streichung erreicht werden. Farben sind </w:t>
      </w:r>
      <w:r w:rsidR="009757D2" w:rsidRPr="00FE3384">
        <w:t>selbst</w:t>
      </w:r>
      <w:r w:rsidRPr="00FE3384">
        <w:t xml:space="preserve"> in Abbildungen</w:t>
      </w:r>
      <w:r>
        <w:t>, speziell auch in Schau</w:t>
      </w:r>
      <w:r w:rsidR="009757D2">
        <w:softHyphen/>
      </w:r>
      <w:r>
        <w:t>bildern, sparsam zu verwenden, und nur</w:t>
      </w:r>
      <w:r w:rsidR="00DD3D9F">
        <w:t xml:space="preserve"> dann</w:t>
      </w:r>
      <w:r w:rsidR="00003A17">
        <w:t>,</w:t>
      </w:r>
      <w:r>
        <w:t xml:space="preserve"> wenn dies eine</w:t>
      </w:r>
      <w:r w:rsidR="006A55F6">
        <w:t>m</w:t>
      </w:r>
      <w:r>
        <w:t xml:space="preserve"> bestimmten Zweck </w:t>
      </w:r>
      <w:r w:rsidR="006A55F6">
        <w:t>dient</w:t>
      </w:r>
      <w:r>
        <w:t>.</w:t>
      </w:r>
    </w:p>
    <w:p w14:paraId="479593D2" w14:textId="6FC16DF2" w:rsidR="00161840" w:rsidRPr="001C79D6" w:rsidRDefault="00161840" w:rsidP="000D3EC0">
      <w:pPr>
        <w:spacing w:before="180"/>
      </w:pPr>
      <w:r w:rsidRPr="007D3047">
        <w:rPr>
          <w:b/>
        </w:rPr>
        <w:t xml:space="preserve">Bindung. </w:t>
      </w:r>
      <w:r w:rsidRPr="007D3047">
        <w:t xml:space="preserve">– Seminar- und Projektarbeiten </w:t>
      </w:r>
      <w:r w:rsidR="00B26AF7">
        <w:t>sowie Praktikumsberichte</w:t>
      </w:r>
      <w:r w:rsidRPr="007D3047">
        <w:t xml:space="preserve"> </w:t>
      </w:r>
      <w:r w:rsidR="00FF5399">
        <w:t>können</w:t>
      </w:r>
      <w:r w:rsidRPr="007D3047">
        <w:t xml:space="preserve"> </w:t>
      </w:r>
      <w:r w:rsidR="00003A17">
        <w:t>drahtge</w:t>
      </w:r>
      <w:r w:rsidR="004E14CD">
        <w:softHyphen/>
      </w:r>
      <w:r w:rsidR="00003A17">
        <w:t>heftet (spiral</w:t>
      </w:r>
      <w:r w:rsidR="00003A17" w:rsidRPr="007D3047">
        <w:t>gebunden</w:t>
      </w:r>
      <w:r w:rsidR="00003A17">
        <w:t>) oder leimgebunden</w:t>
      </w:r>
      <w:r w:rsidR="00003A17" w:rsidRPr="0079341F">
        <w:t>, jeweils</w:t>
      </w:r>
      <w:r w:rsidRPr="0079341F">
        <w:t xml:space="preserve"> mit einem durchsichtigen vor</w:t>
      </w:r>
      <w:r w:rsidR="00FF5399" w:rsidRPr="0079341F">
        <w:t xml:space="preserve">deren Umschlag </w:t>
      </w:r>
      <w:r w:rsidR="00FF5399" w:rsidRPr="001C79D6">
        <w:t>und einem etwas stärkeren</w:t>
      </w:r>
      <w:r w:rsidRPr="001C79D6">
        <w:t xml:space="preserve"> hinteren Umschlag</w:t>
      </w:r>
      <w:r w:rsidR="00003A17" w:rsidRPr="001C79D6">
        <w:t>,</w:t>
      </w:r>
      <w:r w:rsidRPr="001C79D6">
        <w:t xml:space="preserve"> abgegeben werden. Ab</w:t>
      </w:r>
      <w:r w:rsidR="00FE7D5D">
        <w:softHyphen/>
      </w:r>
      <w:r w:rsidRPr="001C79D6">
        <w:t>schlussarbeiten (d.</w:t>
      </w:r>
      <w:r w:rsidRPr="001C79D6">
        <w:rPr>
          <w:sz w:val="16"/>
          <w:szCs w:val="16"/>
        </w:rPr>
        <w:t> </w:t>
      </w:r>
      <w:r w:rsidRPr="001C79D6">
        <w:t>h. Bachelor</w:t>
      </w:r>
      <w:r w:rsidR="00B26AF7" w:rsidRPr="001C79D6">
        <w:t>-</w:t>
      </w:r>
      <w:r w:rsidRPr="001C79D6">
        <w:t xml:space="preserve"> und </w:t>
      </w:r>
      <w:r w:rsidR="00B26AF7" w:rsidRPr="001C79D6">
        <w:t>Master</w:t>
      </w:r>
      <w:r w:rsidRPr="001C79D6">
        <w:t>arbeit</w:t>
      </w:r>
      <w:r w:rsidR="0087444A" w:rsidRPr="001C79D6">
        <w:t>en</w:t>
      </w:r>
      <w:r w:rsidRPr="001C79D6">
        <w:t xml:space="preserve">) müssen </w:t>
      </w:r>
      <w:r w:rsidR="00BE1404" w:rsidRPr="001C79D6">
        <w:t>hart</w:t>
      </w:r>
      <w:r w:rsidRPr="001C79D6">
        <w:t>gebunden</w:t>
      </w:r>
      <w:r w:rsidR="003772D8" w:rsidRPr="001C79D6">
        <w:t xml:space="preserve"> </w:t>
      </w:r>
      <w:r w:rsidRPr="001C79D6">
        <w:t>abgegeben werden</w:t>
      </w:r>
      <w:r w:rsidR="003772D8" w:rsidRPr="001C79D6">
        <w:t>.</w:t>
      </w:r>
    </w:p>
    <w:p w14:paraId="5C914132" w14:textId="6AA3CFA1" w:rsidR="00161840" w:rsidRPr="00E32918" w:rsidRDefault="00161840" w:rsidP="000D3EC0">
      <w:pPr>
        <w:spacing w:before="180"/>
      </w:pPr>
      <w:r w:rsidRPr="001C79D6">
        <w:rPr>
          <w:b/>
        </w:rPr>
        <w:t xml:space="preserve">Abgabe. </w:t>
      </w:r>
      <w:r w:rsidRPr="001C79D6">
        <w:t>–</w:t>
      </w:r>
      <w:r w:rsidR="0011121D" w:rsidRPr="001C79D6">
        <w:t xml:space="preserve"> </w:t>
      </w:r>
      <w:r w:rsidR="004E6C4E" w:rsidRPr="001C79D6">
        <w:t xml:space="preserve">Bei </w:t>
      </w:r>
      <w:r w:rsidR="00DA4CF2" w:rsidRPr="001C79D6">
        <w:t xml:space="preserve">allen </w:t>
      </w:r>
      <w:r w:rsidR="004E6C4E" w:rsidRPr="001C79D6">
        <w:t>studentische</w:t>
      </w:r>
      <w:r w:rsidR="00DA4CF2" w:rsidRPr="001C79D6">
        <w:t>n</w:t>
      </w:r>
      <w:r w:rsidR="004E6C4E" w:rsidRPr="001C79D6">
        <w:t xml:space="preserve"> schriftliche</w:t>
      </w:r>
      <w:r w:rsidR="00DA4CF2" w:rsidRPr="001C79D6">
        <w:t>n</w:t>
      </w:r>
      <w:r w:rsidR="004E6C4E" w:rsidRPr="001C79D6">
        <w:t xml:space="preserve"> Arbeiten müssen die</w:t>
      </w:r>
      <w:r w:rsidR="00DA4CF2" w:rsidRPr="00E32918">
        <w:t xml:space="preserve"> offiziell</w:t>
      </w:r>
      <w:r w:rsidR="004E6C4E" w:rsidRPr="00E32918">
        <w:t xml:space="preserve"> festgeleg</w:t>
      </w:r>
      <w:r w:rsidR="00FE7D5D">
        <w:softHyphen/>
      </w:r>
      <w:r w:rsidR="004E6C4E" w:rsidRPr="00E32918">
        <w:t xml:space="preserve">ten </w:t>
      </w:r>
      <w:r w:rsidR="00DA4CF2" w:rsidRPr="00E32918">
        <w:t>und ggf.</w:t>
      </w:r>
      <w:r w:rsidR="004E6C4E" w:rsidRPr="00E32918">
        <w:t xml:space="preserve"> mit dem jeweiligen Betreuer vereinbarten Abgabefristen</w:t>
      </w:r>
      <w:r w:rsidR="00044122" w:rsidRPr="00E32918">
        <w:t xml:space="preserve"> und </w:t>
      </w:r>
      <w:r w:rsidR="001D14C2" w:rsidRPr="00E32918">
        <w:noBreakHyphen/>
      </w:r>
      <w:proofErr w:type="spellStart"/>
      <w:r w:rsidR="00E73441" w:rsidRPr="00E32918">
        <w:t>modi</w:t>
      </w:r>
      <w:proofErr w:type="spellEnd"/>
      <w:r w:rsidR="004E6C4E" w:rsidRPr="00E32918">
        <w:t xml:space="preserve"> ein</w:t>
      </w:r>
      <w:r w:rsidR="00FE7D5D">
        <w:softHyphen/>
      </w:r>
      <w:r w:rsidR="004E6C4E" w:rsidRPr="00E32918">
        <w:t xml:space="preserve">gehalten werden. </w:t>
      </w:r>
      <w:r w:rsidR="00DA4CF2" w:rsidRPr="00E32918">
        <w:t>Zur</w:t>
      </w:r>
      <w:r w:rsidR="004E6C4E" w:rsidRPr="00E32918">
        <w:t xml:space="preserve"> Abgabe von </w:t>
      </w:r>
      <w:r w:rsidR="00452E2A" w:rsidRPr="00E32918">
        <w:t xml:space="preserve">Abschlussarbeiten </w:t>
      </w:r>
      <w:r w:rsidRPr="00E32918">
        <w:t>sind</w:t>
      </w:r>
      <w:r w:rsidR="004E6C4E" w:rsidRPr="00E32918">
        <w:t xml:space="preserve"> auch die Bestimmungen der </w:t>
      </w:r>
      <w:r w:rsidR="009728FB" w:rsidRPr="00E32918">
        <w:t xml:space="preserve">jeweils </w:t>
      </w:r>
      <w:r w:rsidR="004E6C4E" w:rsidRPr="00E32918">
        <w:t xml:space="preserve">geltenden </w:t>
      </w:r>
      <w:r w:rsidR="00DA4CF2" w:rsidRPr="00E32918">
        <w:t>„</w:t>
      </w:r>
      <w:r w:rsidR="004E6C4E" w:rsidRPr="00E32918">
        <w:t>S</w:t>
      </w:r>
      <w:r w:rsidR="00DA4CF2" w:rsidRPr="00E32918">
        <w:t xml:space="preserve">tudien- und Prüfungsordnung der FH JOANNEUM“ </w:t>
      </w:r>
      <w:r w:rsidR="004E6C4E" w:rsidRPr="00E32918">
        <w:t>zu beachten.</w:t>
      </w:r>
    </w:p>
    <w:p w14:paraId="5E3E3FDC" w14:textId="77777777" w:rsidR="00F752E5" w:rsidRDefault="00F752E5" w:rsidP="00ED7A74">
      <w:pPr>
        <w:pageBreakBefore/>
        <w:spacing w:before="0" w:after="1080" w:line="240" w:lineRule="auto"/>
        <w:jc w:val="center"/>
        <w:rPr>
          <w:rFonts w:ascii="News Gothic MT" w:hAnsi="News Gothic MT"/>
          <w:b/>
          <w:sz w:val="22"/>
          <w:szCs w:val="22"/>
        </w:rPr>
      </w:pPr>
      <w:bookmarkStart w:id="32" w:name="_Toc81488883"/>
    </w:p>
    <w:p w14:paraId="4B7EF800" w14:textId="77777777" w:rsidR="00161840" w:rsidRPr="00E6432A" w:rsidRDefault="00161840" w:rsidP="00C73AF2">
      <w:pPr>
        <w:pStyle w:val="berschrift1"/>
        <w:rPr>
          <w:rStyle w:val="berschrift1Zchn"/>
          <w:b/>
        </w:rPr>
      </w:pPr>
      <w:r w:rsidRPr="00E6432A">
        <w:rPr>
          <w:rStyle w:val="berschrift1Zchn"/>
          <w:b/>
        </w:rPr>
        <w:t>4</w:t>
      </w:r>
      <w:r>
        <w:rPr>
          <w:rStyle w:val="berschrift1Zchn"/>
          <w:b/>
        </w:rPr>
        <w:tab/>
      </w:r>
      <w:r w:rsidRPr="00CF6BA6">
        <w:t>Aufbau</w:t>
      </w:r>
      <w:r w:rsidR="003B1F0E">
        <w:t>,</w:t>
      </w:r>
      <w:r w:rsidR="00B00EFF">
        <w:t xml:space="preserve"> </w:t>
      </w:r>
      <w:r w:rsidR="00815817" w:rsidRPr="00510552">
        <w:t>Hauptb</w:t>
      </w:r>
      <w:r w:rsidRPr="00510552">
        <w:t>estandteile</w:t>
      </w:r>
      <w:r w:rsidRPr="00E6432A">
        <w:rPr>
          <w:rStyle w:val="berschrift1Zchn"/>
          <w:b/>
        </w:rPr>
        <w:t xml:space="preserve"> </w:t>
      </w:r>
      <w:r w:rsidR="003B1F0E">
        <w:t>und</w:t>
      </w:r>
      <w:r w:rsidR="003B1F0E" w:rsidRPr="00E6432A">
        <w:rPr>
          <w:rStyle w:val="berschrift1Zchn"/>
          <w:b/>
        </w:rPr>
        <w:t xml:space="preserve"> </w:t>
      </w:r>
      <w:r w:rsidR="003B1F0E">
        <w:rPr>
          <w:rStyle w:val="berschrift1Zchn"/>
          <w:b/>
        </w:rPr>
        <w:t xml:space="preserve">Gliederung </w:t>
      </w:r>
      <w:r w:rsidRPr="00E6432A">
        <w:rPr>
          <w:rStyle w:val="berschrift1Zchn"/>
          <w:b/>
        </w:rPr>
        <w:t xml:space="preserve">einer </w:t>
      </w:r>
      <w:r w:rsidRPr="00263E75">
        <w:rPr>
          <w:rStyle w:val="berschrift1Zchn"/>
          <w:b/>
        </w:rPr>
        <w:t xml:space="preserve">studentischen </w:t>
      </w:r>
      <w:r w:rsidRPr="00263E75">
        <w:t>Arbeit</w:t>
      </w:r>
      <w:bookmarkEnd w:id="32"/>
    </w:p>
    <w:p w14:paraId="60FCF3DC" w14:textId="107EDFED" w:rsidR="00161840" w:rsidRPr="00BC6CA4" w:rsidRDefault="00161840" w:rsidP="00052BC5">
      <w:pPr>
        <w:pStyle w:val="berschrift2"/>
        <w:spacing w:before="400" w:after="200" w:line="520" w:lineRule="atLeast"/>
        <w:rPr>
          <w:rFonts w:ascii="Source Sans Pro" w:hAnsi="Source Sans Pro"/>
          <w:sz w:val="34"/>
          <w:szCs w:val="34"/>
        </w:rPr>
      </w:pPr>
      <w:bookmarkStart w:id="33" w:name="_Toc81488884"/>
      <w:r w:rsidRPr="00BC6CA4">
        <w:rPr>
          <w:rFonts w:ascii="Source Sans Pro" w:hAnsi="Source Sans Pro"/>
          <w:sz w:val="34"/>
          <w:szCs w:val="34"/>
        </w:rPr>
        <w:t>4.1</w:t>
      </w:r>
      <w:r w:rsidR="00E464A9" w:rsidRPr="00BC6CA4">
        <w:rPr>
          <w:rFonts w:ascii="Source Sans Pro" w:hAnsi="Source Sans Pro"/>
          <w:color w:val="808080" w:themeColor="background1" w:themeShade="80"/>
          <w:sz w:val="34"/>
          <w:szCs w:val="34"/>
        </w:rPr>
        <w:tab/>
      </w:r>
      <w:r w:rsidR="006249D6" w:rsidRPr="00BC6CA4">
        <w:rPr>
          <w:rFonts w:ascii="Source Sans Pro" w:hAnsi="Source Sans Pro"/>
          <w:sz w:val="34"/>
          <w:szCs w:val="34"/>
        </w:rPr>
        <w:t xml:space="preserve">Übersicht über die </w:t>
      </w:r>
      <w:r w:rsidRPr="00BC6CA4">
        <w:rPr>
          <w:rFonts w:ascii="Source Sans Pro" w:hAnsi="Source Sans Pro"/>
          <w:sz w:val="34"/>
          <w:szCs w:val="34"/>
        </w:rPr>
        <w:t>Hauptbestandteile einer Arbeit</w:t>
      </w:r>
      <w:r w:rsidR="006249D6" w:rsidRPr="00BC6CA4">
        <w:rPr>
          <w:rFonts w:ascii="Source Sans Pro" w:hAnsi="Source Sans Pro"/>
          <w:sz w:val="34"/>
          <w:szCs w:val="34"/>
        </w:rPr>
        <w:t xml:space="preserve"> und deren Anordnung</w:t>
      </w:r>
      <w:bookmarkEnd w:id="33"/>
    </w:p>
    <w:p w14:paraId="63243349" w14:textId="57C9A749" w:rsidR="00161840" w:rsidRPr="005C7BA4" w:rsidRDefault="00161840" w:rsidP="00263E75">
      <w:pPr>
        <w:spacing w:before="180"/>
      </w:pPr>
      <w:r w:rsidRPr="00AD2F2F">
        <w:t xml:space="preserve">Die Hauptbestandteile einer schriftlichen studentischen Arbeit sind in der </w:t>
      </w:r>
      <w:r w:rsidRPr="00AD2F2F">
        <w:rPr>
          <w:b/>
        </w:rPr>
        <w:t>Tabelle 1</w:t>
      </w:r>
      <w:r w:rsidRPr="00AD2F2F">
        <w:t xml:space="preserve"> auf</w:t>
      </w:r>
      <w:r w:rsidR="00C83E0A" w:rsidRPr="00AD2F2F">
        <w:softHyphen/>
      </w:r>
      <w:r w:rsidRPr="00AD2F2F">
        <w:t xml:space="preserve">gelistet, und zwar in der Reihenfolge, in der sie auch angeordnet werden sollen. </w:t>
      </w:r>
      <w:r w:rsidR="000C5253" w:rsidRPr="00AD2F2F">
        <w:t xml:space="preserve">Einige Bestandteile </w:t>
      </w:r>
      <w:r w:rsidRPr="00AD2F2F">
        <w:t xml:space="preserve">sind </w:t>
      </w:r>
      <w:r w:rsidR="000C5253" w:rsidRPr="00AD2F2F">
        <w:t xml:space="preserve">dabei </w:t>
      </w:r>
      <w:r w:rsidRPr="005C7BA4">
        <w:t>obligatorisch und die anderen fakultativ.</w:t>
      </w:r>
    </w:p>
    <w:p w14:paraId="251B5A26" w14:textId="5B1F875E" w:rsidR="00263E75" w:rsidRPr="005C7BA4" w:rsidRDefault="00263E75" w:rsidP="00263E75">
      <w:pPr>
        <w:spacing w:before="180"/>
      </w:pPr>
      <w:r w:rsidRPr="005C7BA4">
        <w:t>Im Folgenden wird auf die inhaltlichen Aspekte der einzelnen Hauptbestandteile einer studentischen Arbeit eingegangen. Die Vorgaben und Richtlinien zur deren Formatie</w:t>
      </w:r>
      <w:r w:rsidR="0006748E" w:rsidRPr="005C7BA4">
        <w:softHyphen/>
      </w:r>
      <w:r w:rsidRPr="005C7BA4">
        <w:t>rung sind im Unterkapitel 6.2 zu finden.</w:t>
      </w:r>
    </w:p>
    <w:p w14:paraId="1B7A26CF" w14:textId="24C5D76B" w:rsidR="00AD2F2F" w:rsidRPr="009E1440" w:rsidRDefault="00AD2F2F" w:rsidP="003838EC">
      <w:pPr>
        <w:pStyle w:val="berschrift2"/>
        <w:spacing w:before="440" w:after="200" w:line="520" w:lineRule="atLeast"/>
        <w:rPr>
          <w:rFonts w:ascii="Source Sans Pro" w:hAnsi="Source Sans Pro"/>
          <w:sz w:val="34"/>
          <w:szCs w:val="34"/>
          <w:u w:val="single"/>
        </w:rPr>
      </w:pPr>
      <w:bookmarkStart w:id="34" w:name="_Toc81488885"/>
      <w:r w:rsidRPr="009E1440">
        <w:rPr>
          <w:rFonts w:ascii="Source Sans Pro" w:hAnsi="Source Sans Pro"/>
          <w:sz w:val="34"/>
          <w:szCs w:val="34"/>
        </w:rPr>
        <w:t>4.2</w:t>
      </w:r>
      <w:r w:rsidR="00E464A9" w:rsidRPr="009E1440">
        <w:rPr>
          <w:rFonts w:ascii="Source Sans Pro" w:hAnsi="Source Sans Pro"/>
          <w:sz w:val="34"/>
          <w:szCs w:val="34"/>
        </w:rPr>
        <w:tab/>
      </w:r>
      <w:r w:rsidRPr="009E1440">
        <w:rPr>
          <w:rFonts w:ascii="Source Sans Pro" w:hAnsi="Source Sans Pro"/>
          <w:sz w:val="34"/>
          <w:szCs w:val="34"/>
        </w:rPr>
        <w:t>Titel und Titelseite</w:t>
      </w:r>
      <w:bookmarkEnd w:id="34"/>
    </w:p>
    <w:p w14:paraId="382F8687" w14:textId="10BAEF30" w:rsidR="00AD2F2F" w:rsidRPr="00AD2F2F" w:rsidRDefault="00AD2F2F" w:rsidP="00AD2F2F">
      <w:pPr>
        <w:spacing w:before="180"/>
      </w:pPr>
      <w:r w:rsidRPr="00AD2F2F">
        <w:t xml:space="preserve">Der </w:t>
      </w:r>
      <w:r w:rsidRPr="00AD2F2F">
        <w:rPr>
          <w:b/>
        </w:rPr>
        <w:t>Titel</w:t>
      </w:r>
      <w:r w:rsidRPr="00AD2F2F">
        <w:t xml:space="preserve"> einer Arbeit soll die </w:t>
      </w:r>
      <w:proofErr w:type="spellStart"/>
      <w:r w:rsidRPr="00AD2F2F">
        <w:t>kürzestmögliche</w:t>
      </w:r>
      <w:proofErr w:type="spellEnd"/>
      <w:r w:rsidRPr="00AD2F2F">
        <w:t xml:space="preserve"> Zusammenfassung ihres Inhalts darstel</w:t>
      </w:r>
      <w:r w:rsidR="0006748E">
        <w:softHyphen/>
      </w:r>
      <w:r w:rsidRPr="00AD2F2F">
        <w:t>len und die wichtigsten Schlagwörter der Arbeit in entsprechender Relation zueinander wiedergeben, wobei er neben dem behandelten Gegenstand auch auf die gesetzten Ziele, die verwendeten Methoden sowie die gewonnenen Ergebnisse der unternommenen Un</w:t>
      </w:r>
      <w:r w:rsidR="0006748E">
        <w:softHyphen/>
      </w:r>
      <w:r w:rsidRPr="00AD2F2F">
        <w:t>tersuchung oder Forschung hindeuten kann.</w:t>
      </w:r>
    </w:p>
    <w:p w14:paraId="1248ACC8" w14:textId="5BBE86CA" w:rsidR="00AD2F2F" w:rsidRPr="00AD2F2F" w:rsidRDefault="00AD2F2F" w:rsidP="00AD2F2F">
      <w:pPr>
        <w:spacing w:before="180"/>
      </w:pPr>
      <w:r w:rsidRPr="00AD2F2F">
        <w:t xml:space="preserve">Um den Titel einer Arbeit möglichst kurz zu halten – mehr als etwa ein Dutzend Wörter sollte er nicht enthalten –, können gegebenenfalls ergänzende Informationen in einen Untertitel ausgegliedert werden. Ein </w:t>
      </w:r>
      <w:r w:rsidRPr="00AD2F2F">
        <w:rPr>
          <w:b/>
        </w:rPr>
        <w:t>Untertitel</w:t>
      </w:r>
      <w:r w:rsidRPr="00AD2F2F">
        <w:t xml:space="preserve"> dient am öftesten zur Abgrenzung der Arbeit oder zur Verdeutlichung ihres Charakters.</w:t>
      </w:r>
    </w:p>
    <w:p w14:paraId="0084671E" w14:textId="70448137" w:rsidR="00AD2F2F" w:rsidRPr="00AD2F2F" w:rsidRDefault="00AD2F2F" w:rsidP="00B25A8F">
      <w:pPr>
        <w:spacing w:before="180"/>
      </w:pPr>
      <w:r w:rsidRPr="00AD2F2F">
        <w:t>Der endgültige Titel einer Arbeit kann erst festgelegt werden, nachdem die Untersu</w:t>
      </w:r>
      <w:r w:rsidR="0006748E">
        <w:softHyphen/>
      </w:r>
      <w:r w:rsidRPr="00AD2F2F">
        <w:t>chung abgeschlossen wurde. Davor gibt es bloß einen Arbeitstitel.</w:t>
      </w:r>
    </w:p>
    <w:p w14:paraId="7ED054BA" w14:textId="77777777" w:rsidR="00161840" w:rsidRPr="002D5731" w:rsidRDefault="00161840" w:rsidP="0005755F">
      <w:pPr>
        <w:keepNext/>
        <w:spacing w:before="360" w:after="200" w:line="300" w:lineRule="atLeast"/>
        <w:jc w:val="left"/>
      </w:pPr>
      <w:r w:rsidRPr="002D5731">
        <w:rPr>
          <w:b/>
        </w:rPr>
        <w:t>Tabelle 1:</w:t>
      </w:r>
      <w:r w:rsidRPr="002D5731">
        <w:t xml:space="preserve"> Hauptbestandteile und Aufbau einer schriftlichen studentischen Arbeit</w:t>
      </w:r>
    </w:p>
    <w:tbl>
      <w:tblPr>
        <w:tblW w:w="0" w:type="auto"/>
        <w:tblBorders>
          <w:insideH w:val="single" w:sz="4" w:space="0" w:color="auto"/>
          <w:insideV w:val="single" w:sz="4" w:space="0" w:color="auto"/>
        </w:tblBorders>
        <w:tblLayout w:type="fixed"/>
        <w:tblLook w:val="00A0" w:firstRow="1" w:lastRow="0" w:firstColumn="1" w:lastColumn="0" w:noHBand="0" w:noVBand="0"/>
      </w:tblPr>
      <w:tblGrid>
        <w:gridCol w:w="2608"/>
        <w:gridCol w:w="3289"/>
        <w:gridCol w:w="1474"/>
        <w:gridCol w:w="1077"/>
      </w:tblGrid>
      <w:tr w:rsidR="00161840" w:rsidRPr="002D5731" w14:paraId="25C4EA2C" w14:textId="77777777" w:rsidTr="00A651C3">
        <w:trPr>
          <w:trHeight w:hRule="exact" w:val="454"/>
        </w:trPr>
        <w:tc>
          <w:tcPr>
            <w:tcW w:w="2608" w:type="dxa"/>
            <w:tcBorders>
              <w:top w:val="single" w:sz="4" w:space="0" w:color="auto"/>
              <w:bottom w:val="single" w:sz="4" w:space="0" w:color="auto"/>
              <w:right w:val="nil"/>
            </w:tcBorders>
            <w:tcMar>
              <w:left w:w="0" w:type="dxa"/>
            </w:tcMar>
            <w:vAlign w:val="center"/>
          </w:tcPr>
          <w:p w14:paraId="194F6247" w14:textId="77777777" w:rsidR="00161840" w:rsidRPr="00D558D7" w:rsidRDefault="00161840" w:rsidP="007115A5">
            <w:pPr>
              <w:keepNext/>
              <w:spacing w:before="100" w:beforeAutospacing="1" w:after="100" w:afterAutospacing="1" w:line="240" w:lineRule="auto"/>
              <w:ind w:left="57"/>
              <w:rPr>
                <w:b/>
                <w:sz w:val="22"/>
                <w:szCs w:val="22"/>
              </w:rPr>
            </w:pPr>
            <w:r w:rsidRPr="00D558D7">
              <w:rPr>
                <w:b/>
                <w:sz w:val="22"/>
                <w:szCs w:val="22"/>
              </w:rPr>
              <w:t>Teil der Arbeit</w:t>
            </w:r>
          </w:p>
        </w:tc>
        <w:tc>
          <w:tcPr>
            <w:tcW w:w="3289" w:type="dxa"/>
            <w:tcBorders>
              <w:top w:val="single" w:sz="4" w:space="0" w:color="auto"/>
              <w:left w:val="nil"/>
              <w:bottom w:val="single" w:sz="4" w:space="0" w:color="auto"/>
              <w:right w:val="nil"/>
            </w:tcBorders>
            <w:vAlign w:val="center"/>
          </w:tcPr>
          <w:p w14:paraId="1579F744" w14:textId="77777777" w:rsidR="00161840" w:rsidRPr="00D558D7" w:rsidRDefault="00161840" w:rsidP="007115A5">
            <w:pPr>
              <w:keepNext/>
              <w:spacing w:before="100" w:beforeAutospacing="1" w:after="100" w:afterAutospacing="1" w:line="240" w:lineRule="auto"/>
              <w:ind w:left="57"/>
              <w:rPr>
                <w:b/>
                <w:sz w:val="22"/>
                <w:szCs w:val="22"/>
              </w:rPr>
            </w:pPr>
            <w:r w:rsidRPr="00D558D7">
              <w:rPr>
                <w:b/>
                <w:sz w:val="22"/>
                <w:szCs w:val="22"/>
              </w:rPr>
              <w:t>Englische Bezeichnung</w:t>
            </w:r>
          </w:p>
        </w:tc>
        <w:tc>
          <w:tcPr>
            <w:tcW w:w="1474" w:type="dxa"/>
            <w:tcBorders>
              <w:top w:val="single" w:sz="4" w:space="0" w:color="auto"/>
              <w:left w:val="nil"/>
              <w:bottom w:val="single" w:sz="4" w:space="0" w:color="auto"/>
              <w:right w:val="nil"/>
            </w:tcBorders>
            <w:tcMar>
              <w:left w:w="0" w:type="dxa"/>
              <w:right w:w="57" w:type="dxa"/>
            </w:tcMar>
            <w:vAlign w:val="center"/>
          </w:tcPr>
          <w:p w14:paraId="030FAB65" w14:textId="77777777" w:rsidR="00161840" w:rsidRPr="00D558D7" w:rsidRDefault="00161840" w:rsidP="003F0120">
            <w:pPr>
              <w:keepNext/>
              <w:spacing w:before="100" w:beforeAutospacing="1" w:after="100" w:afterAutospacing="1" w:line="240" w:lineRule="auto"/>
              <w:ind w:left="57"/>
              <w:jc w:val="center"/>
              <w:rPr>
                <w:b/>
                <w:sz w:val="22"/>
                <w:szCs w:val="22"/>
              </w:rPr>
            </w:pPr>
            <w:r w:rsidRPr="00D558D7">
              <w:rPr>
                <w:b/>
                <w:sz w:val="22"/>
                <w:szCs w:val="22"/>
              </w:rPr>
              <w:t>Erforderlich</w:t>
            </w:r>
          </w:p>
        </w:tc>
        <w:tc>
          <w:tcPr>
            <w:tcW w:w="1077" w:type="dxa"/>
            <w:tcBorders>
              <w:top w:val="single" w:sz="4" w:space="0" w:color="auto"/>
              <w:left w:val="nil"/>
              <w:bottom w:val="single" w:sz="4" w:space="0" w:color="auto"/>
            </w:tcBorders>
            <w:tcMar>
              <w:left w:w="0" w:type="dxa"/>
              <w:right w:w="57" w:type="dxa"/>
            </w:tcMar>
            <w:vAlign w:val="center"/>
          </w:tcPr>
          <w:p w14:paraId="0B2F044E" w14:textId="77777777" w:rsidR="00161840" w:rsidRPr="00D558D7" w:rsidRDefault="00161840" w:rsidP="003F0120">
            <w:pPr>
              <w:keepNext/>
              <w:spacing w:before="100" w:beforeAutospacing="1" w:after="100" w:afterAutospacing="1" w:line="240" w:lineRule="auto"/>
              <w:ind w:left="57"/>
              <w:jc w:val="center"/>
              <w:rPr>
                <w:b/>
                <w:sz w:val="22"/>
                <w:szCs w:val="22"/>
              </w:rPr>
            </w:pPr>
            <w:r w:rsidRPr="00D558D7">
              <w:rPr>
                <w:b/>
                <w:sz w:val="22"/>
                <w:szCs w:val="22"/>
              </w:rPr>
              <w:t>Optional</w:t>
            </w:r>
          </w:p>
        </w:tc>
      </w:tr>
      <w:tr w:rsidR="00161840" w:rsidRPr="002D5731" w14:paraId="0ECE8DD7" w14:textId="77777777" w:rsidTr="00A651C3">
        <w:trPr>
          <w:trHeight w:hRule="exact" w:val="397"/>
        </w:trPr>
        <w:tc>
          <w:tcPr>
            <w:tcW w:w="2608" w:type="dxa"/>
            <w:tcBorders>
              <w:top w:val="single" w:sz="4" w:space="0" w:color="auto"/>
              <w:bottom w:val="dotted" w:sz="4" w:space="0" w:color="auto"/>
              <w:right w:val="nil"/>
            </w:tcBorders>
            <w:tcMar>
              <w:left w:w="0" w:type="dxa"/>
            </w:tcMar>
            <w:vAlign w:val="center"/>
          </w:tcPr>
          <w:p w14:paraId="0E586F8C" w14:textId="77777777" w:rsidR="00161840" w:rsidRPr="00D558D7" w:rsidRDefault="00161840" w:rsidP="004413F2">
            <w:pPr>
              <w:keepNext/>
              <w:spacing w:before="100" w:beforeAutospacing="1" w:after="100" w:afterAutospacing="1" w:line="240" w:lineRule="auto"/>
              <w:ind w:left="57"/>
              <w:rPr>
                <w:sz w:val="22"/>
                <w:szCs w:val="22"/>
              </w:rPr>
            </w:pPr>
            <w:r w:rsidRPr="00D558D7">
              <w:rPr>
                <w:sz w:val="22"/>
                <w:szCs w:val="22"/>
              </w:rPr>
              <w:t>Titel</w:t>
            </w:r>
            <w:r w:rsidR="005B5A75" w:rsidRPr="00D558D7">
              <w:rPr>
                <w:sz w:val="22"/>
                <w:szCs w:val="22"/>
              </w:rPr>
              <w:t>seite</w:t>
            </w:r>
          </w:p>
        </w:tc>
        <w:tc>
          <w:tcPr>
            <w:tcW w:w="3289" w:type="dxa"/>
            <w:tcBorders>
              <w:top w:val="single" w:sz="4" w:space="0" w:color="auto"/>
              <w:left w:val="nil"/>
              <w:bottom w:val="dotted" w:sz="4" w:space="0" w:color="auto"/>
              <w:right w:val="nil"/>
            </w:tcBorders>
            <w:vAlign w:val="center"/>
          </w:tcPr>
          <w:p w14:paraId="71BC02B8" w14:textId="77777777" w:rsidR="00161840" w:rsidRPr="00D558D7" w:rsidRDefault="004413F2" w:rsidP="004E0842">
            <w:pPr>
              <w:keepNext/>
              <w:spacing w:before="100" w:beforeAutospacing="1" w:after="100" w:afterAutospacing="1" w:line="240" w:lineRule="auto"/>
              <w:ind w:left="57"/>
              <w:rPr>
                <w:sz w:val="22"/>
                <w:szCs w:val="22"/>
                <w:lang w:val="en-GB"/>
              </w:rPr>
            </w:pPr>
            <w:r w:rsidRPr="00D558D7">
              <w:rPr>
                <w:sz w:val="22"/>
                <w:szCs w:val="22"/>
                <w:lang w:val="en-GB"/>
              </w:rPr>
              <w:t>Title</w:t>
            </w:r>
            <w:r w:rsidR="00E82086" w:rsidRPr="00D558D7">
              <w:rPr>
                <w:sz w:val="22"/>
                <w:szCs w:val="22"/>
                <w:lang w:val="en-GB"/>
              </w:rPr>
              <w:t xml:space="preserve"> page</w:t>
            </w:r>
          </w:p>
        </w:tc>
        <w:tc>
          <w:tcPr>
            <w:tcW w:w="1474" w:type="dxa"/>
            <w:tcBorders>
              <w:top w:val="single" w:sz="4" w:space="0" w:color="auto"/>
              <w:left w:val="nil"/>
              <w:bottom w:val="dotted" w:sz="4" w:space="0" w:color="auto"/>
              <w:right w:val="nil"/>
            </w:tcBorders>
            <w:tcMar>
              <w:left w:w="510" w:type="dxa"/>
            </w:tcMar>
            <w:vAlign w:val="center"/>
          </w:tcPr>
          <w:p w14:paraId="54C13F85" w14:textId="77777777" w:rsidR="00161840" w:rsidRPr="00D558D7" w:rsidRDefault="00161840" w:rsidP="002D5731">
            <w:pPr>
              <w:keepNext/>
              <w:spacing w:before="100" w:beforeAutospacing="1" w:after="100" w:afterAutospacing="1" w:line="240" w:lineRule="auto"/>
              <w:ind w:left="113"/>
              <w:jc w:val="left"/>
              <w:rPr>
                <w:b/>
                <w:sz w:val="22"/>
                <w:szCs w:val="22"/>
              </w:rPr>
            </w:pPr>
            <w:r w:rsidRPr="00D558D7">
              <w:rPr>
                <w:b/>
                <w:sz w:val="22"/>
                <w:szCs w:val="22"/>
              </w:rPr>
              <w:sym w:font="Symbol" w:char="F0B4"/>
            </w:r>
          </w:p>
        </w:tc>
        <w:tc>
          <w:tcPr>
            <w:tcW w:w="1077" w:type="dxa"/>
            <w:tcBorders>
              <w:top w:val="single" w:sz="4" w:space="0" w:color="auto"/>
              <w:left w:val="nil"/>
              <w:bottom w:val="dotted" w:sz="4" w:space="0" w:color="auto"/>
            </w:tcBorders>
            <w:tcMar>
              <w:left w:w="0" w:type="dxa"/>
            </w:tcMar>
            <w:vAlign w:val="center"/>
          </w:tcPr>
          <w:p w14:paraId="14AEBE7D" w14:textId="77777777" w:rsidR="00161840" w:rsidRPr="002D5731" w:rsidRDefault="00161840" w:rsidP="002D5731">
            <w:pPr>
              <w:keepNext/>
              <w:spacing w:before="100" w:beforeAutospacing="1" w:after="100" w:afterAutospacing="1" w:line="240" w:lineRule="auto"/>
              <w:ind w:left="170"/>
              <w:jc w:val="center"/>
            </w:pPr>
          </w:p>
        </w:tc>
      </w:tr>
      <w:tr w:rsidR="00161840" w:rsidRPr="002D5731" w14:paraId="72A6C6DF" w14:textId="77777777" w:rsidTr="00A651C3">
        <w:trPr>
          <w:trHeight w:hRule="exact" w:val="397"/>
        </w:trPr>
        <w:tc>
          <w:tcPr>
            <w:tcW w:w="2608" w:type="dxa"/>
            <w:tcBorders>
              <w:top w:val="dotted" w:sz="4" w:space="0" w:color="auto"/>
              <w:bottom w:val="dotted" w:sz="4" w:space="0" w:color="auto"/>
              <w:right w:val="nil"/>
            </w:tcBorders>
            <w:tcMar>
              <w:left w:w="0" w:type="dxa"/>
            </w:tcMar>
            <w:vAlign w:val="center"/>
          </w:tcPr>
          <w:p w14:paraId="25242F13" w14:textId="77777777" w:rsidR="00161840" w:rsidRPr="00D558D7" w:rsidRDefault="00161840" w:rsidP="007115A5">
            <w:pPr>
              <w:keepNext/>
              <w:spacing w:before="100" w:beforeAutospacing="1" w:after="100" w:afterAutospacing="1" w:line="240" w:lineRule="auto"/>
              <w:ind w:left="57"/>
              <w:rPr>
                <w:sz w:val="22"/>
                <w:szCs w:val="22"/>
              </w:rPr>
            </w:pPr>
            <w:r w:rsidRPr="00D558D7">
              <w:rPr>
                <w:sz w:val="22"/>
                <w:szCs w:val="22"/>
              </w:rPr>
              <w:t>Eidesstattliche Erklärung</w:t>
            </w:r>
          </w:p>
        </w:tc>
        <w:tc>
          <w:tcPr>
            <w:tcW w:w="3289" w:type="dxa"/>
            <w:tcBorders>
              <w:top w:val="dotted" w:sz="4" w:space="0" w:color="auto"/>
              <w:left w:val="nil"/>
              <w:bottom w:val="dotted" w:sz="4" w:space="0" w:color="auto"/>
              <w:right w:val="nil"/>
            </w:tcBorders>
            <w:vAlign w:val="center"/>
          </w:tcPr>
          <w:p w14:paraId="782EA7B1" w14:textId="77299181" w:rsidR="00161840" w:rsidRPr="00D558D7" w:rsidRDefault="00C844A4" w:rsidP="00865E29">
            <w:pPr>
              <w:keepNext/>
              <w:spacing w:before="100" w:beforeAutospacing="1" w:after="100" w:afterAutospacing="1" w:line="240" w:lineRule="auto"/>
              <w:ind w:left="57"/>
              <w:rPr>
                <w:sz w:val="22"/>
                <w:szCs w:val="22"/>
                <w:lang w:val="en-GB"/>
              </w:rPr>
            </w:pPr>
            <w:r>
              <w:rPr>
                <w:sz w:val="22"/>
                <w:szCs w:val="22"/>
                <w:lang w:val="en-GB"/>
              </w:rPr>
              <w:t>Declaration of academic integrity</w:t>
            </w:r>
          </w:p>
        </w:tc>
        <w:tc>
          <w:tcPr>
            <w:tcW w:w="1474" w:type="dxa"/>
            <w:tcBorders>
              <w:top w:val="dotted" w:sz="4" w:space="0" w:color="auto"/>
              <w:left w:val="nil"/>
              <w:bottom w:val="dotted" w:sz="4" w:space="0" w:color="auto"/>
              <w:right w:val="nil"/>
            </w:tcBorders>
            <w:tcMar>
              <w:left w:w="510" w:type="dxa"/>
            </w:tcMar>
            <w:vAlign w:val="center"/>
          </w:tcPr>
          <w:p w14:paraId="30E42F8E" w14:textId="77777777" w:rsidR="00161840" w:rsidRPr="00D558D7" w:rsidRDefault="00161840" w:rsidP="002D5731">
            <w:pPr>
              <w:keepNext/>
              <w:spacing w:before="100" w:beforeAutospacing="1" w:after="100" w:afterAutospacing="1" w:line="240" w:lineRule="auto"/>
              <w:ind w:left="113"/>
              <w:jc w:val="left"/>
              <w:rPr>
                <w:sz w:val="22"/>
                <w:szCs w:val="22"/>
                <w:vertAlign w:val="superscript"/>
              </w:rPr>
            </w:pPr>
            <w:r w:rsidRPr="00D558D7">
              <w:rPr>
                <w:b/>
                <w:sz w:val="22"/>
                <w:szCs w:val="22"/>
              </w:rPr>
              <w:sym w:font="Symbol" w:char="F0B4"/>
            </w:r>
            <w:r w:rsidR="00274390" w:rsidRPr="00D558D7">
              <w:rPr>
                <w:sz w:val="22"/>
                <w:szCs w:val="22"/>
                <w:vertAlign w:val="superscript"/>
              </w:rPr>
              <w:t>1)</w:t>
            </w:r>
          </w:p>
        </w:tc>
        <w:tc>
          <w:tcPr>
            <w:tcW w:w="1077" w:type="dxa"/>
            <w:tcBorders>
              <w:top w:val="dotted" w:sz="4" w:space="0" w:color="auto"/>
              <w:left w:val="nil"/>
              <w:bottom w:val="dotted" w:sz="4" w:space="0" w:color="auto"/>
            </w:tcBorders>
            <w:tcMar>
              <w:left w:w="0" w:type="dxa"/>
            </w:tcMar>
            <w:vAlign w:val="center"/>
          </w:tcPr>
          <w:p w14:paraId="3D0136F9" w14:textId="77777777" w:rsidR="00161840" w:rsidRPr="00D558D7" w:rsidRDefault="00161840" w:rsidP="002D5731">
            <w:pPr>
              <w:keepNext/>
              <w:spacing w:before="100" w:beforeAutospacing="1" w:after="100" w:afterAutospacing="1" w:line="240" w:lineRule="auto"/>
              <w:ind w:left="170"/>
              <w:jc w:val="center"/>
              <w:rPr>
                <w:sz w:val="22"/>
                <w:szCs w:val="22"/>
              </w:rPr>
            </w:pPr>
          </w:p>
        </w:tc>
      </w:tr>
      <w:tr w:rsidR="00DE7462" w:rsidRPr="00D558D7" w14:paraId="2783D27E" w14:textId="77777777" w:rsidTr="00A651C3">
        <w:trPr>
          <w:trHeight w:hRule="exact" w:val="397"/>
        </w:trPr>
        <w:tc>
          <w:tcPr>
            <w:tcW w:w="2608" w:type="dxa"/>
            <w:tcBorders>
              <w:top w:val="dotted" w:sz="4" w:space="0" w:color="auto"/>
              <w:bottom w:val="dotted" w:sz="4" w:space="0" w:color="auto"/>
              <w:right w:val="nil"/>
            </w:tcBorders>
            <w:tcMar>
              <w:left w:w="0" w:type="dxa"/>
            </w:tcMar>
            <w:vAlign w:val="center"/>
          </w:tcPr>
          <w:p w14:paraId="6542BDD5" w14:textId="2612D19B" w:rsidR="00DE7462" w:rsidRPr="00D558D7" w:rsidRDefault="00DE7462" w:rsidP="005262A2">
            <w:pPr>
              <w:keepNext/>
              <w:spacing w:before="100" w:beforeAutospacing="1" w:after="100" w:afterAutospacing="1" w:line="240" w:lineRule="auto"/>
              <w:ind w:left="57"/>
              <w:rPr>
                <w:sz w:val="22"/>
                <w:szCs w:val="22"/>
              </w:rPr>
            </w:pPr>
            <w:r>
              <w:rPr>
                <w:sz w:val="22"/>
                <w:szCs w:val="22"/>
              </w:rPr>
              <w:t>Sperrvermerk</w:t>
            </w:r>
          </w:p>
        </w:tc>
        <w:tc>
          <w:tcPr>
            <w:tcW w:w="3289" w:type="dxa"/>
            <w:tcBorders>
              <w:top w:val="dotted" w:sz="4" w:space="0" w:color="auto"/>
              <w:left w:val="nil"/>
              <w:bottom w:val="dotted" w:sz="4" w:space="0" w:color="auto"/>
              <w:right w:val="nil"/>
            </w:tcBorders>
            <w:vAlign w:val="center"/>
          </w:tcPr>
          <w:p w14:paraId="4C796E24" w14:textId="06B77C54" w:rsidR="00DE7462" w:rsidRPr="00D558D7" w:rsidRDefault="00DE7462" w:rsidP="005262A2">
            <w:pPr>
              <w:keepNext/>
              <w:spacing w:before="100" w:beforeAutospacing="1" w:after="100" w:afterAutospacing="1" w:line="240" w:lineRule="auto"/>
              <w:ind w:left="57"/>
              <w:rPr>
                <w:sz w:val="22"/>
                <w:szCs w:val="22"/>
                <w:lang w:val="en-GB"/>
              </w:rPr>
            </w:pPr>
            <w:r>
              <w:rPr>
                <w:sz w:val="22"/>
                <w:szCs w:val="22"/>
                <w:lang w:val="en-GB"/>
              </w:rPr>
              <w:t>Non-disclosure notice</w:t>
            </w:r>
          </w:p>
        </w:tc>
        <w:tc>
          <w:tcPr>
            <w:tcW w:w="1474" w:type="dxa"/>
            <w:tcBorders>
              <w:top w:val="dotted" w:sz="4" w:space="0" w:color="auto"/>
              <w:left w:val="nil"/>
              <w:bottom w:val="dotted" w:sz="4" w:space="0" w:color="auto"/>
              <w:right w:val="nil"/>
            </w:tcBorders>
            <w:tcMar>
              <w:left w:w="510" w:type="dxa"/>
            </w:tcMar>
            <w:vAlign w:val="center"/>
          </w:tcPr>
          <w:p w14:paraId="69834C25" w14:textId="568E3845" w:rsidR="00DE7462" w:rsidRPr="00D558D7" w:rsidRDefault="00DE7462" w:rsidP="005262A2">
            <w:pPr>
              <w:keepNext/>
              <w:spacing w:before="100" w:beforeAutospacing="1" w:after="100" w:afterAutospacing="1" w:line="240" w:lineRule="auto"/>
              <w:ind w:left="113"/>
              <w:jc w:val="left"/>
              <w:rPr>
                <w:sz w:val="22"/>
                <w:szCs w:val="22"/>
              </w:rPr>
            </w:pPr>
          </w:p>
        </w:tc>
        <w:tc>
          <w:tcPr>
            <w:tcW w:w="1077" w:type="dxa"/>
            <w:tcBorders>
              <w:top w:val="dotted" w:sz="4" w:space="0" w:color="auto"/>
              <w:left w:val="nil"/>
              <w:bottom w:val="dotted" w:sz="4" w:space="0" w:color="auto"/>
            </w:tcBorders>
            <w:tcMar>
              <w:left w:w="0" w:type="dxa"/>
            </w:tcMar>
            <w:vAlign w:val="center"/>
          </w:tcPr>
          <w:p w14:paraId="6D0D04F3" w14:textId="6F4065BD" w:rsidR="00DE7462" w:rsidRPr="00D558D7" w:rsidRDefault="00DE7462" w:rsidP="005262A2">
            <w:pPr>
              <w:keepNext/>
              <w:spacing w:before="100" w:beforeAutospacing="1" w:after="100" w:afterAutospacing="1" w:line="240" w:lineRule="auto"/>
              <w:ind w:left="170"/>
              <w:jc w:val="center"/>
              <w:rPr>
                <w:sz w:val="22"/>
                <w:szCs w:val="22"/>
              </w:rPr>
            </w:pPr>
            <w:r w:rsidRPr="00D558D7">
              <w:rPr>
                <w:b/>
                <w:sz w:val="22"/>
                <w:szCs w:val="22"/>
              </w:rPr>
              <w:sym w:font="Symbol" w:char="F0B4"/>
            </w:r>
          </w:p>
        </w:tc>
      </w:tr>
      <w:tr w:rsidR="00161840" w:rsidRPr="002D5731" w14:paraId="13AB04A5" w14:textId="77777777" w:rsidTr="00A651C3">
        <w:trPr>
          <w:trHeight w:hRule="exact" w:val="397"/>
        </w:trPr>
        <w:tc>
          <w:tcPr>
            <w:tcW w:w="2608" w:type="dxa"/>
            <w:tcBorders>
              <w:top w:val="dotted" w:sz="4" w:space="0" w:color="auto"/>
              <w:bottom w:val="dotted" w:sz="4" w:space="0" w:color="auto"/>
              <w:right w:val="nil"/>
            </w:tcBorders>
            <w:tcMar>
              <w:left w:w="0" w:type="dxa"/>
            </w:tcMar>
            <w:vAlign w:val="center"/>
          </w:tcPr>
          <w:p w14:paraId="03283FBE" w14:textId="77777777" w:rsidR="00161840" w:rsidRPr="00D558D7" w:rsidRDefault="00161840" w:rsidP="007115A5">
            <w:pPr>
              <w:keepNext/>
              <w:spacing w:before="100" w:beforeAutospacing="1" w:after="100" w:afterAutospacing="1" w:line="240" w:lineRule="auto"/>
              <w:ind w:left="57"/>
              <w:rPr>
                <w:sz w:val="22"/>
                <w:szCs w:val="22"/>
              </w:rPr>
            </w:pPr>
            <w:r w:rsidRPr="00D558D7">
              <w:rPr>
                <w:sz w:val="22"/>
                <w:szCs w:val="22"/>
              </w:rPr>
              <w:t>Kurzreferat</w:t>
            </w:r>
          </w:p>
        </w:tc>
        <w:tc>
          <w:tcPr>
            <w:tcW w:w="3289" w:type="dxa"/>
            <w:tcBorders>
              <w:top w:val="dotted" w:sz="4" w:space="0" w:color="auto"/>
              <w:left w:val="nil"/>
              <w:bottom w:val="dotted" w:sz="4" w:space="0" w:color="auto"/>
              <w:right w:val="nil"/>
            </w:tcBorders>
            <w:vAlign w:val="center"/>
          </w:tcPr>
          <w:p w14:paraId="3A2210B3" w14:textId="77777777" w:rsidR="00161840" w:rsidRPr="00D558D7" w:rsidRDefault="00161840" w:rsidP="007115A5">
            <w:pPr>
              <w:keepNext/>
              <w:spacing w:before="100" w:beforeAutospacing="1" w:after="100" w:afterAutospacing="1" w:line="240" w:lineRule="auto"/>
              <w:ind w:left="57"/>
              <w:rPr>
                <w:sz w:val="22"/>
                <w:szCs w:val="22"/>
                <w:lang w:val="en-GB"/>
              </w:rPr>
            </w:pPr>
            <w:r w:rsidRPr="00D558D7">
              <w:rPr>
                <w:sz w:val="22"/>
                <w:szCs w:val="22"/>
                <w:lang w:val="en-GB"/>
              </w:rPr>
              <w:t>Abstract</w:t>
            </w:r>
          </w:p>
        </w:tc>
        <w:tc>
          <w:tcPr>
            <w:tcW w:w="1474" w:type="dxa"/>
            <w:tcBorders>
              <w:top w:val="dotted" w:sz="4" w:space="0" w:color="auto"/>
              <w:left w:val="nil"/>
              <w:bottom w:val="dotted" w:sz="4" w:space="0" w:color="auto"/>
              <w:right w:val="nil"/>
            </w:tcBorders>
            <w:tcMar>
              <w:left w:w="510" w:type="dxa"/>
            </w:tcMar>
            <w:vAlign w:val="center"/>
          </w:tcPr>
          <w:p w14:paraId="47E7711B" w14:textId="77777777" w:rsidR="00161840" w:rsidRPr="00D558D7" w:rsidRDefault="00161840" w:rsidP="002D5731">
            <w:pPr>
              <w:keepNext/>
              <w:spacing w:before="100" w:beforeAutospacing="1" w:after="100" w:afterAutospacing="1" w:line="240" w:lineRule="auto"/>
              <w:ind w:left="113"/>
              <w:jc w:val="left"/>
              <w:rPr>
                <w:sz w:val="22"/>
                <w:szCs w:val="22"/>
              </w:rPr>
            </w:pPr>
            <w:r w:rsidRPr="00D558D7">
              <w:rPr>
                <w:b/>
                <w:sz w:val="22"/>
                <w:szCs w:val="22"/>
              </w:rPr>
              <w:sym w:font="Symbol" w:char="F0B4"/>
            </w:r>
            <w:r w:rsidR="004B583E" w:rsidRPr="00D558D7">
              <w:rPr>
                <w:sz w:val="22"/>
                <w:szCs w:val="22"/>
                <w:vertAlign w:val="superscript"/>
              </w:rPr>
              <w:t>2</w:t>
            </w:r>
            <w:r w:rsidR="00274390" w:rsidRPr="00D558D7">
              <w:rPr>
                <w:sz w:val="22"/>
                <w:szCs w:val="22"/>
                <w:vertAlign w:val="superscript"/>
              </w:rPr>
              <w:t>)</w:t>
            </w:r>
          </w:p>
        </w:tc>
        <w:tc>
          <w:tcPr>
            <w:tcW w:w="1077" w:type="dxa"/>
            <w:tcBorders>
              <w:top w:val="dotted" w:sz="4" w:space="0" w:color="auto"/>
              <w:left w:val="nil"/>
              <w:bottom w:val="dotted" w:sz="4" w:space="0" w:color="auto"/>
            </w:tcBorders>
            <w:tcMar>
              <w:left w:w="0" w:type="dxa"/>
            </w:tcMar>
            <w:vAlign w:val="center"/>
          </w:tcPr>
          <w:p w14:paraId="14EAEDA1" w14:textId="77777777" w:rsidR="00161840" w:rsidRPr="00D558D7" w:rsidRDefault="00161840" w:rsidP="002D5731">
            <w:pPr>
              <w:keepNext/>
              <w:spacing w:before="100" w:beforeAutospacing="1" w:after="100" w:afterAutospacing="1" w:line="240" w:lineRule="auto"/>
              <w:ind w:left="170"/>
              <w:jc w:val="center"/>
              <w:rPr>
                <w:sz w:val="22"/>
                <w:szCs w:val="22"/>
              </w:rPr>
            </w:pPr>
          </w:p>
        </w:tc>
      </w:tr>
      <w:tr w:rsidR="00E1759C" w:rsidRPr="002D5731" w14:paraId="3DBB501C" w14:textId="77777777" w:rsidTr="00A651C3">
        <w:trPr>
          <w:trHeight w:hRule="exact" w:val="397"/>
        </w:trPr>
        <w:tc>
          <w:tcPr>
            <w:tcW w:w="2608" w:type="dxa"/>
            <w:tcBorders>
              <w:top w:val="dotted" w:sz="4" w:space="0" w:color="auto"/>
              <w:bottom w:val="dotted" w:sz="4" w:space="0" w:color="auto"/>
              <w:right w:val="nil"/>
            </w:tcBorders>
            <w:tcMar>
              <w:left w:w="0" w:type="dxa"/>
            </w:tcMar>
            <w:vAlign w:val="center"/>
          </w:tcPr>
          <w:p w14:paraId="22DDE88A" w14:textId="77777777" w:rsidR="00E1759C" w:rsidRPr="00D558D7" w:rsidRDefault="00E1759C" w:rsidP="009635A5">
            <w:pPr>
              <w:keepNext/>
              <w:spacing w:before="100" w:beforeAutospacing="1" w:after="100" w:afterAutospacing="1" w:line="240" w:lineRule="auto"/>
              <w:ind w:left="57"/>
              <w:rPr>
                <w:sz w:val="22"/>
                <w:szCs w:val="22"/>
              </w:rPr>
            </w:pPr>
            <w:r w:rsidRPr="00D558D7">
              <w:rPr>
                <w:sz w:val="22"/>
                <w:szCs w:val="22"/>
              </w:rPr>
              <w:t>S</w:t>
            </w:r>
            <w:r w:rsidR="009635A5" w:rsidRPr="00D558D7">
              <w:rPr>
                <w:sz w:val="22"/>
                <w:szCs w:val="22"/>
              </w:rPr>
              <w:t>chlagwörter</w:t>
            </w:r>
          </w:p>
        </w:tc>
        <w:tc>
          <w:tcPr>
            <w:tcW w:w="3289" w:type="dxa"/>
            <w:tcBorders>
              <w:top w:val="dotted" w:sz="4" w:space="0" w:color="auto"/>
              <w:left w:val="nil"/>
              <w:bottom w:val="dotted" w:sz="4" w:space="0" w:color="auto"/>
              <w:right w:val="nil"/>
            </w:tcBorders>
            <w:vAlign w:val="center"/>
          </w:tcPr>
          <w:p w14:paraId="362EAB42" w14:textId="77777777" w:rsidR="00E1759C" w:rsidRPr="00D558D7" w:rsidRDefault="00E1759C" w:rsidP="003F0120">
            <w:pPr>
              <w:keepNext/>
              <w:spacing w:before="100" w:beforeAutospacing="1" w:after="100" w:afterAutospacing="1" w:line="240" w:lineRule="auto"/>
              <w:ind w:left="57"/>
              <w:rPr>
                <w:sz w:val="22"/>
                <w:szCs w:val="22"/>
                <w:lang w:val="en-GB"/>
              </w:rPr>
            </w:pPr>
            <w:r w:rsidRPr="00D558D7">
              <w:rPr>
                <w:sz w:val="22"/>
                <w:szCs w:val="22"/>
                <w:lang w:val="en-GB"/>
              </w:rPr>
              <w:t>Keywords</w:t>
            </w:r>
          </w:p>
        </w:tc>
        <w:tc>
          <w:tcPr>
            <w:tcW w:w="1474" w:type="dxa"/>
            <w:tcBorders>
              <w:top w:val="dotted" w:sz="4" w:space="0" w:color="auto"/>
              <w:left w:val="nil"/>
              <w:bottom w:val="dotted" w:sz="4" w:space="0" w:color="auto"/>
              <w:right w:val="nil"/>
            </w:tcBorders>
            <w:tcMar>
              <w:left w:w="510" w:type="dxa"/>
            </w:tcMar>
            <w:vAlign w:val="center"/>
          </w:tcPr>
          <w:p w14:paraId="376CD480" w14:textId="77777777" w:rsidR="00E1759C" w:rsidRPr="00D558D7" w:rsidRDefault="00E1759C" w:rsidP="002D5731">
            <w:pPr>
              <w:keepNext/>
              <w:spacing w:before="100" w:beforeAutospacing="1" w:after="100" w:afterAutospacing="1" w:line="240" w:lineRule="auto"/>
              <w:ind w:left="113"/>
              <w:jc w:val="left"/>
              <w:rPr>
                <w:sz w:val="22"/>
                <w:szCs w:val="22"/>
              </w:rPr>
            </w:pPr>
            <w:r w:rsidRPr="00D558D7">
              <w:rPr>
                <w:b/>
                <w:sz w:val="22"/>
                <w:szCs w:val="22"/>
              </w:rPr>
              <w:sym w:font="Symbol" w:char="F0B4"/>
            </w:r>
            <w:r w:rsidRPr="00D558D7">
              <w:rPr>
                <w:sz w:val="22"/>
                <w:szCs w:val="22"/>
                <w:vertAlign w:val="superscript"/>
              </w:rPr>
              <w:t>2)</w:t>
            </w:r>
          </w:p>
        </w:tc>
        <w:tc>
          <w:tcPr>
            <w:tcW w:w="1077" w:type="dxa"/>
            <w:tcBorders>
              <w:top w:val="dotted" w:sz="4" w:space="0" w:color="auto"/>
              <w:left w:val="nil"/>
              <w:bottom w:val="dotted" w:sz="4" w:space="0" w:color="auto"/>
            </w:tcBorders>
            <w:tcMar>
              <w:left w:w="0" w:type="dxa"/>
            </w:tcMar>
            <w:vAlign w:val="center"/>
          </w:tcPr>
          <w:p w14:paraId="6520FDF3" w14:textId="77777777" w:rsidR="00E1759C" w:rsidRPr="00D558D7" w:rsidRDefault="00E1759C" w:rsidP="002D5731">
            <w:pPr>
              <w:keepNext/>
              <w:spacing w:before="100" w:beforeAutospacing="1" w:after="100" w:afterAutospacing="1" w:line="240" w:lineRule="auto"/>
              <w:ind w:left="170"/>
              <w:jc w:val="center"/>
              <w:rPr>
                <w:b/>
                <w:sz w:val="22"/>
                <w:szCs w:val="22"/>
              </w:rPr>
            </w:pPr>
          </w:p>
        </w:tc>
      </w:tr>
      <w:tr w:rsidR="00161840" w:rsidRPr="002D5731" w14:paraId="53B6CF16" w14:textId="77777777" w:rsidTr="00A651C3">
        <w:trPr>
          <w:trHeight w:hRule="exact" w:val="397"/>
        </w:trPr>
        <w:tc>
          <w:tcPr>
            <w:tcW w:w="2608" w:type="dxa"/>
            <w:tcBorders>
              <w:top w:val="dotted" w:sz="4" w:space="0" w:color="auto"/>
              <w:bottom w:val="dotted" w:sz="4" w:space="0" w:color="auto"/>
              <w:right w:val="nil"/>
            </w:tcBorders>
            <w:tcMar>
              <w:left w:w="0" w:type="dxa"/>
            </w:tcMar>
            <w:vAlign w:val="center"/>
          </w:tcPr>
          <w:p w14:paraId="55FD0D2D" w14:textId="77777777" w:rsidR="00161840" w:rsidRPr="00D558D7" w:rsidRDefault="00161840" w:rsidP="007115A5">
            <w:pPr>
              <w:keepNext/>
              <w:spacing w:before="100" w:beforeAutospacing="1" w:after="100" w:afterAutospacing="1" w:line="240" w:lineRule="auto"/>
              <w:ind w:left="57"/>
              <w:rPr>
                <w:sz w:val="22"/>
                <w:szCs w:val="22"/>
              </w:rPr>
            </w:pPr>
            <w:r w:rsidRPr="00D558D7">
              <w:rPr>
                <w:sz w:val="22"/>
                <w:szCs w:val="22"/>
              </w:rPr>
              <w:t>Vorwort</w:t>
            </w:r>
          </w:p>
        </w:tc>
        <w:tc>
          <w:tcPr>
            <w:tcW w:w="3289" w:type="dxa"/>
            <w:tcBorders>
              <w:top w:val="dotted" w:sz="4" w:space="0" w:color="auto"/>
              <w:left w:val="nil"/>
              <w:bottom w:val="dotted" w:sz="4" w:space="0" w:color="auto"/>
              <w:right w:val="nil"/>
            </w:tcBorders>
            <w:vAlign w:val="center"/>
          </w:tcPr>
          <w:p w14:paraId="67EF4A5E" w14:textId="77777777" w:rsidR="00161840" w:rsidRPr="00D558D7" w:rsidRDefault="00CE6218" w:rsidP="003F0120">
            <w:pPr>
              <w:keepNext/>
              <w:spacing w:before="100" w:beforeAutospacing="1" w:after="100" w:afterAutospacing="1" w:line="240" w:lineRule="auto"/>
              <w:ind w:left="57"/>
              <w:rPr>
                <w:sz w:val="22"/>
                <w:szCs w:val="22"/>
                <w:lang w:val="en-GB"/>
              </w:rPr>
            </w:pPr>
            <w:r w:rsidRPr="00D558D7">
              <w:rPr>
                <w:sz w:val="22"/>
                <w:szCs w:val="22"/>
                <w:lang w:val="en-GB"/>
              </w:rPr>
              <w:t>Preface</w:t>
            </w:r>
            <w:r w:rsidR="003F0120" w:rsidRPr="00D558D7">
              <w:rPr>
                <w:sz w:val="22"/>
                <w:szCs w:val="22"/>
                <w:lang w:val="en-GB"/>
              </w:rPr>
              <w:t xml:space="preserve"> / Acknowledgements</w:t>
            </w:r>
          </w:p>
        </w:tc>
        <w:tc>
          <w:tcPr>
            <w:tcW w:w="1474" w:type="dxa"/>
            <w:tcBorders>
              <w:top w:val="dotted" w:sz="4" w:space="0" w:color="auto"/>
              <w:left w:val="nil"/>
              <w:bottom w:val="dotted" w:sz="4" w:space="0" w:color="auto"/>
              <w:right w:val="nil"/>
            </w:tcBorders>
            <w:tcMar>
              <w:left w:w="510" w:type="dxa"/>
            </w:tcMar>
            <w:vAlign w:val="center"/>
          </w:tcPr>
          <w:p w14:paraId="6204DBE0" w14:textId="77777777" w:rsidR="00161840" w:rsidRPr="00D558D7" w:rsidRDefault="00161840" w:rsidP="002D5731">
            <w:pPr>
              <w:keepNext/>
              <w:spacing w:before="100" w:beforeAutospacing="1" w:after="100" w:afterAutospacing="1" w:line="240" w:lineRule="auto"/>
              <w:ind w:left="113"/>
              <w:jc w:val="left"/>
              <w:rPr>
                <w:sz w:val="22"/>
                <w:szCs w:val="22"/>
              </w:rPr>
            </w:pPr>
          </w:p>
        </w:tc>
        <w:tc>
          <w:tcPr>
            <w:tcW w:w="1077" w:type="dxa"/>
            <w:tcBorders>
              <w:top w:val="dotted" w:sz="4" w:space="0" w:color="auto"/>
              <w:left w:val="nil"/>
              <w:bottom w:val="dotted" w:sz="4" w:space="0" w:color="auto"/>
            </w:tcBorders>
            <w:tcMar>
              <w:left w:w="0" w:type="dxa"/>
            </w:tcMar>
            <w:vAlign w:val="center"/>
          </w:tcPr>
          <w:p w14:paraId="6F741782" w14:textId="77777777" w:rsidR="00161840" w:rsidRPr="00D558D7" w:rsidRDefault="00161840" w:rsidP="002D5731">
            <w:pPr>
              <w:keepNext/>
              <w:spacing w:before="100" w:beforeAutospacing="1" w:after="100" w:afterAutospacing="1" w:line="240" w:lineRule="auto"/>
              <w:ind w:left="170"/>
              <w:jc w:val="center"/>
              <w:rPr>
                <w:sz w:val="22"/>
                <w:szCs w:val="22"/>
              </w:rPr>
            </w:pPr>
            <w:r w:rsidRPr="00D558D7">
              <w:rPr>
                <w:b/>
                <w:sz w:val="22"/>
                <w:szCs w:val="22"/>
              </w:rPr>
              <w:sym w:font="Symbol" w:char="F0B4"/>
            </w:r>
          </w:p>
        </w:tc>
      </w:tr>
      <w:tr w:rsidR="00161840" w:rsidRPr="002D5731" w14:paraId="1F5B5B40" w14:textId="77777777" w:rsidTr="00A651C3">
        <w:trPr>
          <w:trHeight w:hRule="exact" w:val="397"/>
        </w:trPr>
        <w:tc>
          <w:tcPr>
            <w:tcW w:w="2608" w:type="dxa"/>
            <w:tcBorders>
              <w:top w:val="dotted" w:sz="4" w:space="0" w:color="auto"/>
              <w:bottom w:val="dotted" w:sz="4" w:space="0" w:color="auto"/>
              <w:right w:val="nil"/>
            </w:tcBorders>
            <w:tcMar>
              <w:left w:w="0" w:type="dxa"/>
            </w:tcMar>
            <w:vAlign w:val="center"/>
          </w:tcPr>
          <w:p w14:paraId="27335862" w14:textId="77777777" w:rsidR="00161840" w:rsidRPr="00D558D7" w:rsidRDefault="00161840" w:rsidP="007115A5">
            <w:pPr>
              <w:keepNext/>
              <w:spacing w:before="100" w:beforeAutospacing="1" w:after="100" w:afterAutospacing="1" w:line="240" w:lineRule="auto"/>
              <w:ind w:left="57"/>
              <w:rPr>
                <w:sz w:val="22"/>
                <w:szCs w:val="22"/>
              </w:rPr>
            </w:pPr>
            <w:r w:rsidRPr="00D558D7">
              <w:rPr>
                <w:sz w:val="22"/>
                <w:szCs w:val="22"/>
              </w:rPr>
              <w:t>Inhaltsverzeichnis</w:t>
            </w:r>
          </w:p>
        </w:tc>
        <w:tc>
          <w:tcPr>
            <w:tcW w:w="3289" w:type="dxa"/>
            <w:tcBorders>
              <w:top w:val="dotted" w:sz="4" w:space="0" w:color="auto"/>
              <w:left w:val="nil"/>
              <w:bottom w:val="dotted" w:sz="4" w:space="0" w:color="auto"/>
              <w:right w:val="nil"/>
            </w:tcBorders>
            <w:vAlign w:val="center"/>
          </w:tcPr>
          <w:p w14:paraId="77D275D3" w14:textId="77777777" w:rsidR="00161840" w:rsidRPr="00D558D7" w:rsidRDefault="00161840" w:rsidP="007115A5">
            <w:pPr>
              <w:keepNext/>
              <w:spacing w:before="100" w:beforeAutospacing="1" w:after="100" w:afterAutospacing="1" w:line="240" w:lineRule="auto"/>
              <w:ind w:left="57"/>
              <w:rPr>
                <w:sz w:val="22"/>
                <w:szCs w:val="22"/>
                <w:lang w:val="en-GB"/>
              </w:rPr>
            </w:pPr>
            <w:r w:rsidRPr="00D558D7">
              <w:rPr>
                <w:sz w:val="22"/>
                <w:szCs w:val="22"/>
                <w:lang w:val="en-GB"/>
              </w:rPr>
              <w:t>Table of Contents</w:t>
            </w:r>
          </w:p>
        </w:tc>
        <w:tc>
          <w:tcPr>
            <w:tcW w:w="1474" w:type="dxa"/>
            <w:tcBorders>
              <w:top w:val="dotted" w:sz="4" w:space="0" w:color="auto"/>
              <w:left w:val="nil"/>
              <w:bottom w:val="dotted" w:sz="4" w:space="0" w:color="auto"/>
              <w:right w:val="nil"/>
            </w:tcBorders>
            <w:tcMar>
              <w:left w:w="510" w:type="dxa"/>
            </w:tcMar>
            <w:vAlign w:val="center"/>
          </w:tcPr>
          <w:p w14:paraId="5FFF11C4" w14:textId="77777777" w:rsidR="00161840" w:rsidRPr="00D558D7" w:rsidRDefault="00161840" w:rsidP="002D5731">
            <w:pPr>
              <w:keepNext/>
              <w:spacing w:before="100" w:beforeAutospacing="1" w:after="100" w:afterAutospacing="1" w:line="240" w:lineRule="auto"/>
              <w:ind w:left="113"/>
              <w:jc w:val="left"/>
              <w:rPr>
                <w:sz w:val="22"/>
                <w:szCs w:val="22"/>
              </w:rPr>
            </w:pPr>
            <w:r w:rsidRPr="00D558D7">
              <w:rPr>
                <w:b/>
                <w:sz w:val="22"/>
                <w:szCs w:val="22"/>
              </w:rPr>
              <w:sym w:font="Symbol" w:char="F0B4"/>
            </w:r>
            <w:r w:rsidR="00274390" w:rsidRPr="00D558D7">
              <w:rPr>
                <w:sz w:val="22"/>
                <w:szCs w:val="22"/>
                <w:vertAlign w:val="superscript"/>
              </w:rPr>
              <w:t>2)</w:t>
            </w:r>
          </w:p>
        </w:tc>
        <w:tc>
          <w:tcPr>
            <w:tcW w:w="1077" w:type="dxa"/>
            <w:tcBorders>
              <w:top w:val="dotted" w:sz="4" w:space="0" w:color="auto"/>
              <w:left w:val="nil"/>
              <w:bottom w:val="dotted" w:sz="4" w:space="0" w:color="auto"/>
            </w:tcBorders>
            <w:tcMar>
              <w:left w:w="0" w:type="dxa"/>
            </w:tcMar>
            <w:vAlign w:val="center"/>
          </w:tcPr>
          <w:p w14:paraId="57597E9E" w14:textId="77777777" w:rsidR="00161840" w:rsidRPr="00D558D7" w:rsidRDefault="00161840" w:rsidP="002D5731">
            <w:pPr>
              <w:keepNext/>
              <w:spacing w:before="100" w:beforeAutospacing="1" w:after="100" w:afterAutospacing="1" w:line="240" w:lineRule="auto"/>
              <w:ind w:left="170"/>
              <w:jc w:val="center"/>
              <w:rPr>
                <w:sz w:val="22"/>
                <w:szCs w:val="22"/>
              </w:rPr>
            </w:pPr>
          </w:p>
        </w:tc>
      </w:tr>
      <w:tr w:rsidR="00161840" w:rsidRPr="002D5731" w14:paraId="50C421FB" w14:textId="77777777" w:rsidTr="00A651C3">
        <w:trPr>
          <w:trHeight w:hRule="exact" w:val="397"/>
        </w:trPr>
        <w:tc>
          <w:tcPr>
            <w:tcW w:w="2608" w:type="dxa"/>
            <w:tcBorders>
              <w:top w:val="dotted" w:sz="4" w:space="0" w:color="auto"/>
              <w:bottom w:val="dotted" w:sz="4" w:space="0" w:color="auto"/>
              <w:right w:val="nil"/>
            </w:tcBorders>
            <w:tcMar>
              <w:left w:w="0" w:type="dxa"/>
            </w:tcMar>
            <w:vAlign w:val="center"/>
          </w:tcPr>
          <w:p w14:paraId="0EC876A7" w14:textId="77777777" w:rsidR="00161840" w:rsidRPr="00D558D7" w:rsidRDefault="00161840" w:rsidP="007115A5">
            <w:pPr>
              <w:keepNext/>
              <w:spacing w:before="100" w:beforeAutospacing="1" w:after="100" w:afterAutospacing="1" w:line="240" w:lineRule="auto"/>
              <w:ind w:left="57"/>
              <w:rPr>
                <w:sz w:val="22"/>
                <w:szCs w:val="22"/>
              </w:rPr>
            </w:pPr>
            <w:r w:rsidRPr="00D558D7">
              <w:rPr>
                <w:sz w:val="22"/>
                <w:szCs w:val="22"/>
              </w:rPr>
              <w:t>Symbolverzeichnis</w:t>
            </w:r>
          </w:p>
        </w:tc>
        <w:tc>
          <w:tcPr>
            <w:tcW w:w="3289" w:type="dxa"/>
            <w:tcBorders>
              <w:top w:val="dotted" w:sz="4" w:space="0" w:color="auto"/>
              <w:left w:val="nil"/>
              <w:bottom w:val="dotted" w:sz="4" w:space="0" w:color="auto"/>
              <w:right w:val="nil"/>
            </w:tcBorders>
            <w:vAlign w:val="center"/>
          </w:tcPr>
          <w:p w14:paraId="3B7C9453" w14:textId="77777777" w:rsidR="00161840" w:rsidRPr="00D558D7" w:rsidRDefault="00161840" w:rsidP="007115A5">
            <w:pPr>
              <w:keepNext/>
              <w:spacing w:before="100" w:beforeAutospacing="1" w:after="100" w:afterAutospacing="1" w:line="240" w:lineRule="auto"/>
              <w:ind w:left="57"/>
              <w:rPr>
                <w:sz w:val="22"/>
                <w:szCs w:val="22"/>
                <w:lang w:val="en-GB"/>
              </w:rPr>
            </w:pPr>
            <w:r w:rsidRPr="00D558D7">
              <w:rPr>
                <w:sz w:val="22"/>
                <w:szCs w:val="22"/>
                <w:lang w:val="en-GB"/>
              </w:rPr>
              <w:t xml:space="preserve">List of </w:t>
            </w:r>
            <w:r w:rsidR="00146BFF" w:rsidRPr="00D558D7">
              <w:rPr>
                <w:sz w:val="22"/>
                <w:szCs w:val="22"/>
                <w:lang w:val="en-GB"/>
              </w:rPr>
              <w:t>S</w:t>
            </w:r>
            <w:r w:rsidRPr="00D558D7">
              <w:rPr>
                <w:sz w:val="22"/>
                <w:szCs w:val="22"/>
                <w:lang w:val="en-GB"/>
              </w:rPr>
              <w:t>ymbols</w:t>
            </w:r>
          </w:p>
        </w:tc>
        <w:tc>
          <w:tcPr>
            <w:tcW w:w="1474" w:type="dxa"/>
            <w:tcBorders>
              <w:top w:val="dotted" w:sz="4" w:space="0" w:color="auto"/>
              <w:left w:val="nil"/>
              <w:bottom w:val="dotted" w:sz="4" w:space="0" w:color="auto"/>
              <w:right w:val="nil"/>
            </w:tcBorders>
            <w:tcMar>
              <w:left w:w="510" w:type="dxa"/>
            </w:tcMar>
            <w:vAlign w:val="center"/>
          </w:tcPr>
          <w:p w14:paraId="3552FBB6" w14:textId="77777777" w:rsidR="00161840" w:rsidRPr="00D558D7" w:rsidRDefault="00161840" w:rsidP="002D5731">
            <w:pPr>
              <w:keepNext/>
              <w:spacing w:before="100" w:beforeAutospacing="1" w:after="100" w:afterAutospacing="1" w:line="240" w:lineRule="auto"/>
              <w:ind w:left="113"/>
              <w:jc w:val="left"/>
              <w:rPr>
                <w:sz w:val="22"/>
                <w:szCs w:val="22"/>
              </w:rPr>
            </w:pPr>
          </w:p>
        </w:tc>
        <w:tc>
          <w:tcPr>
            <w:tcW w:w="1077" w:type="dxa"/>
            <w:tcBorders>
              <w:top w:val="dotted" w:sz="4" w:space="0" w:color="auto"/>
              <w:left w:val="nil"/>
              <w:bottom w:val="dotted" w:sz="4" w:space="0" w:color="auto"/>
            </w:tcBorders>
            <w:tcMar>
              <w:left w:w="0" w:type="dxa"/>
            </w:tcMar>
            <w:vAlign w:val="center"/>
          </w:tcPr>
          <w:p w14:paraId="4B8F3A80" w14:textId="77777777" w:rsidR="00161840" w:rsidRPr="00D558D7" w:rsidRDefault="00161840" w:rsidP="002D5731">
            <w:pPr>
              <w:keepNext/>
              <w:spacing w:before="100" w:beforeAutospacing="1" w:after="100" w:afterAutospacing="1" w:line="240" w:lineRule="auto"/>
              <w:ind w:left="170"/>
              <w:jc w:val="center"/>
              <w:rPr>
                <w:sz w:val="22"/>
                <w:szCs w:val="22"/>
              </w:rPr>
            </w:pPr>
            <w:r w:rsidRPr="00D558D7">
              <w:rPr>
                <w:b/>
                <w:sz w:val="22"/>
                <w:szCs w:val="22"/>
              </w:rPr>
              <w:sym w:font="Symbol" w:char="F0B4"/>
            </w:r>
          </w:p>
        </w:tc>
      </w:tr>
      <w:tr w:rsidR="00161840" w:rsidRPr="002D5731" w14:paraId="7D20E400" w14:textId="77777777" w:rsidTr="00A651C3">
        <w:trPr>
          <w:trHeight w:hRule="exact" w:val="397"/>
        </w:trPr>
        <w:tc>
          <w:tcPr>
            <w:tcW w:w="2608" w:type="dxa"/>
            <w:tcBorders>
              <w:top w:val="dotted" w:sz="4" w:space="0" w:color="auto"/>
              <w:bottom w:val="dotted" w:sz="4" w:space="0" w:color="auto"/>
              <w:right w:val="nil"/>
            </w:tcBorders>
            <w:tcMar>
              <w:left w:w="0" w:type="dxa"/>
            </w:tcMar>
            <w:vAlign w:val="center"/>
          </w:tcPr>
          <w:p w14:paraId="0F588017" w14:textId="77777777" w:rsidR="00161840" w:rsidRPr="00D558D7" w:rsidRDefault="00161840" w:rsidP="007115A5">
            <w:pPr>
              <w:keepNext/>
              <w:spacing w:before="100" w:beforeAutospacing="1" w:after="100" w:afterAutospacing="1" w:line="240" w:lineRule="auto"/>
              <w:ind w:left="57"/>
              <w:rPr>
                <w:sz w:val="22"/>
                <w:szCs w:val="22"/>
              </w:rPr>
            </w:pPr>
            <w:r w:rsidRPr="00D558D7">
              <w:rPr>
                <w:sz w:val="22"/>
                <w:szCs w:val="22"/>
              </w:rPr>
              <w:t>Abkürzungsverzeichnis</w:t>
            </w:r>
          </w:p>
        </w:tc>
        <w:tc>
          <w:tcPr>
            <w:tcW w:w="3289" w:type="dxa"/>
            <w:tcBorders>
              <w:top w:val="dotted" w:sz="4" w:space="0" w:color="auto"/>
              <w:left w:val="nil"/>
              <w:bottom w:val="dotted" w:sz="4" w:space="0" w:color="auto"/>
              <w:right w:val="nil"/>
            </w:tcBorders>
            <w:vAlign w:val="center"/>
          </w:tcPr>
          <w:p w14:paraId="5136A708" w14:textId="77777777" w:rsidR="00161840" w:rsidRPr="00D558D7" w:rsidRDefault="00161840" w:rsidP="007115A5">
            <w:pPr>
              <w:keepNext/>
              <w:spacing w:before="100" w:beforeAutospacing="1" w:after="100" w:afterAutospacing="1" w:line="240" w:lineRule="auto"/>
              <w:ind w:left="57"/>
              <w:rPr>
                <w:sz w:val="22"/>
                <w:szCs w:val="22"/>
                <w:lang w:val="en-GB"/>
              </w:rPr>
            </w:pPr>
            <w:r w:rsidRPr="00D558D7">
              <w:rPr>
                <w:sz w:val="22"/>
                <w:szCs w:val="22"/>
                <w:lang w:val="en-GB"/>
              </w:rPr>
              <w:t>List of Abbreviations</w:t>
            </w:r>
          </w:p>
        </w:tc>
        <w:tc>
          <w:tcPr>
            <w:tcW w:w="1474" w:type="dxa"/>
            <w:tcBorders>
              <w:top w:val="dotted" w:sz="4" w:space="0" w:color="auto"/>
              <w:left w:val="nil"/>
              <w:bottom w:val="dotted" w:sz="4" w:space="0" w:color="auto"/>
              <w:right w:val="nil"/>
            </w:tcBorders>
            <w:tcMar>
              <w:left w:w="510" w:type="dxa"/>
            </w:tcMar>
            <w:vAlign w:val="center"/>
          </w:tcPr>
          <w:p w14:paraId="38B2ABFB" w14:textId="77777777" w:rsidR="00161840" w:rsidRPr="00D558D7" w:rsidRDefault="00161840" w:rsidP="002D5731">
            <w:pPr>
              <w:keepNext/>
              <w:spacing w:before="100" w:beforeAutospacing="1" w:after="100" w:afterAutospacing="1" w:line="240" w:lineRule="auto"/>
              <w:ind w:left="113"/>
              <w:jc w:val="left"/>
              <w:rPr>
                <w:sz w:val="22"/>
                <w:szCs w:val="22"/>
              </w:rPr>
            </w:pPr>
          </w:p>
        </w:tc>
        <w:tc>
          <w:tcPr>
            <w:tcW w:w="1077" w:type="dxa"/>
            <w:tcBorders>
              <w:top w:val="dotted" w:sz="4" w:space="0" w:color="auto"/>
              <w:left w:val="nil"/>
              <w:bottom w:val="dotted" w:sz="4" w:space="0" w:color="auto"/>
            </w:tcBorders>
            <w:tcMar>
              <w:left w:w="0" w:type="dxa"/>
            </w:tcMar>
            <w:vAlign w:val="center"/>
          </w:tcPr>
          <w:p w14:paraId="397CA05D" w14:textId="77777777" w:rsidR="00161840" w:rsidRPr="00D558D7" w:rsidRDefault="00161840" w:rsidP="002D5731">
            <w:pPr>
              <w:keepNext/>
              <w:spacing w:before="100" w:beforeAutospacing="1" w:after="100" w:afterAutospacing="1" w:line="240" w:lineRule="auto"/>
              <w:ind w:left="170"/>
              <w:jc w:val="center"/>
              <w:rPr>
                <w:sz w:val="22"/>
                <w:szCs w:val="22"/>
              </w:rPr>
            </w:pPr>
            <w:r w:rsidRPr="00D558D7">
              <w:rPr>
                <w:b/>
                <w:sz w:val="22"/>
                <w:szCs w:val="22"/>
              </w:rPr>
              <w:sym w:font="Symbol" w:char="F0B4"/>
            </w:r>
          </w:p>
        </w:tc>
      </w:tr>
      <w:tr w:rsidR="00161840" w:rsidRPr="002D5731" w14:paraId="06C2E9BF" w14:textId="77777777" w:rsidTr="00A651C3">
        <w:trPr>
          <w:trHeight w:hRule="exact" w:val="397"/>
        </w:trPr>
        <w:tc>
          <w:tcPr>
            <w:tcW w:w="2608" w:type="dxa"/>
            <w:tcBorders>
              <w:top w:val="dotted" w:sz="4" w:space="0" w:color="auto"/>
              <w:bottom w:val="dotted" w:sz="4" w:space="0" w:color="auto"/>
              <w:right w:val="nil"/>
            </w:tcBorders>
            <w:tcMar>
              <w:left w:w="0" w:type="dxa"/>
            </w:tcMar>
            <w:vAlign w:val="center"/>
          </w:tcPr>
          <w:p w14:paraId="71D7DA7E" w14:textId="77777777" w:rsidR="00161840" w:rsidRPr="00D558D7" w:rsidRDefault="00161840" w:rsidP="007115A5">
            <w:pPr>
              <w:keepNext/>
              <w:spacing w:before="100" w:beforeAutospacing="1" w:after="100" w:afterAutospacing="1" w:line="240" w:lineRule="auto"/>
              <w:ind w:left="57"/>
              <w:rPr>
                <w:sz w:val="22"/>
                <w:szCs w:val="22"/>
              </w:rPr>
            </w:pPr>
            <w:r w:rsidRPr="00D558D7">
              <w:rPr>
                <w:sz w:val="22"/>
                <w:szCs w:val="22"/>
              </w:rPr>
              <w:t>Begriffsbestimmungen</w:t>
            </w:r>
          </w:p>
        </w:tc>
        <w:tc>
          <w:tcPr>
            <w:tcW w:w="3289" w:type="dxa"/>
            <w:tcBorders>
              <w:top w:val="dotted" w:sz="4" w:space="0" w:color="auto"/>
              <w:left w:val="nil"/>
              <w:bottom w:val="dotted" w:sz="4" w:space="0" w:color="auto"/>
              <w:right w:val="nil"/>
            </w:tcBorders>
            <w:vAlign w:val="center"/>
          </w:tcPr>
          <w:p w14:paraId="00E615C7" w14:textId="5FD0D457" w:rsidR="00161840" w:rsidRPr="00D558D7" w:rsidRDefault="00EE5997" w:rsidP="007115A5">
            <w:pPr>
              <w:keepNext/>
              <w:spacing w:before="100" w:beforeAutospacing="1" w:after="100" w:afterAutospacing="1" w:line="240" w:lineRule="auto"/>
              <w:ind w:left="57"/>
              <w:rPr>
                <w:sz w:val="22"/>
                <w:szCs w:val="22"/>
                <w:lang w:val="en-GB"/>
              </w:rPr>
            </w:pPr>
            <w:r>
              <w:rPr>
                <w:sz w:val="22"/>
                <w:szCs w:val="22"/>
                <w:lang w:val="en-GB"/>
              </w:rPr>
              <w:t>Glossary of Terms</w:t>
            </w:r>
          </w:p>
        </w:tc>
        <w:tc>
          <w:tcPr>
            <w:tcW w:w="1474" w:type="dxa"/>
            <w:tcBorders>
              <w:top w:val="dotted" w:sz="4" w:space="0" w:color="auto"/>
              <w:left w:val="nil"/>
              <w:bottom w:val="dotted" w:sz="4" w:space="0" w:color="auto"/>
              <w:right w:val="nil"/>
            </w:tcBorders>
            <w:tcMar>
              <w:left w:w="510" w:type="dxa"/>
            </w:tcMar>
            <w:vAlign w:val="center"/>
          </w:tcPr>
          <w:p w14:paraId="15DE2C77" w14:textId="77777777" w:rsidR="00161840" w:rsidRPr="00D558D7" w:rsidRDefault="00161840" w:rsidP="002D5731">
            <w:pPr>
              <w:keepNext/>
              <w:spacing w:before="100" w:beforeAutospacing="1" w:after="100" w:afterAutospacing="1" w:line="240" w:lineRule="auto"/>
              <w:ind w:left="113"/>
              <w:jc w:val="left"/>
              <w:rPr>
                <w:sz w:val="22"/>
                <w:szCs w:val="22"/>
              </w:rPr>
            </w:pPr>
          </w:p>
        </w:tc>
        <w:tc>
          <w:tcPr>
            <w:tcW w:w="1077" w:type="dxa"/>
            <w:tcBorders>
              <w:top w:val="dotted" w:sz="4" w:space="0" w:color="auto"/>
              <w:left w:val="nil"/>
              <w:bottom w:val="dotted" w:sz="4" w:space="0" w:color="auto"/>
            </w:tcBorders>
            <w:tcMar>
              <w:left w:w="0" w:type="dxa"/>
            </w:tcMar>
            <w:vAlign w:val="center"/>
          </w:tcPr>
          <w:p w14:paraId="075C9B6A" w14:textId="77777777" w:rsidR="00161840" w:rsidRPr="00D558D7" w:rsidRDefault="00161840" w:rsidP="002D5731">
            <w:pPr>
              <w:keepNext/>
              <w:spacing w:before="100" w:beforeAutospacing="1" w:after="100" w:afterAutospacing="1" w:line="240" w:lineRule="auto"/>
              <w:ind w:left="170"/>
              <w:jc w:val="center"/>
              <w:rPr>
                <w:sz w:val="22"/>
                <w:szCs w:val="22"/>
              </w:rPr>
            </w:pPr>
            <w:r w:rsidRPr="00D558D7">
              <w:rPr>
                <w:b/>
                <w:sz w:val="22"/>
                <w:szCs w:val="22"/>
              </w:rPr>
              <w:sym w:font="Symbol" w:char="F0B4"/>
            </w:r>
          </w:p>
        </w:tc>
      </w:tr>
      <w:tr w:rsidR="00161840" w:rsidRPr="002D5731" w14:paraId="7A0239B1" w14:textId="77777777" w:rsidTr="00A651C3">
        <w:trPr>
          <w:trHeight w:hRule="exact" w:val="397"/>
        </w:trPr>
        <w:tc>
          <w:tcPr>
            <w:tcW w:w="2608" w:type="dxa"/>
            <w:tcBorders>
              <w:top w:val="dotted" w:sz="4" w:space="0" w:color="auto"/>
              <w:bottom w:val="dotted" w:sz="4" w:space="0" w:color="auto"/>
              <w:right w:val="nil"/>
            </w:tcBorders>
            <w:tcMar>
              <w:left w:w="0" w:type="dxa"/>
            </w:tcMar>
            <w:vAlign w:val="center"/>
          </w:tcPr>
          <w:p w14:paraId="7E8DF101" w14:textId="77777777" w:rsidR="00161840" w:rsidRPr="00D558D7" w:rsidRDefault="00161840" w:rsidP="007115A5">
            <w:pPr>
              <w:keepNext/>
              <w:spacing w:before="100" w:beforeAutospacing="1" w:after="100" w:afterAutospacing="1" w:line="240" w:lineRule="auto"/>
              <w:ind w:left="57"/>
              <w:rPr>
                <w:sz w:val="22"/>
                <w:szCs w:val="22"/>
              </w:rPr>
            </w:pPr>
            <w:r w:rsidRPr="00D558D7">
              <w:rPr>
                <w:sz w:val="22"/>
                <w:szCs w:val="22"/>
              </w:rPr>
              <w:t>Abbildungsverzeichnis</w:t>
            </w:r>
          </w:p>
        </w:tc>
        <w:tc>
          <w:tcPr>
            <w:tcW w:w="3289" w:type="dxa"/>
            <w:tcBorders>
              <w:top w:val="dotted" w:sz="4" w:space="0" w:color="auto"/>
              <w:left w:val="nil"/>
              <w:bottom w:val="dotted" w:sz="4" w:space="0" w:color="auto"/>
              <w:right w:val="nil"/>
            </w:tcBorders>
            <w:vAlign w:val="center"/>
          </w:tcPr>
          <w:p w14:paraId="2663A6CB" w14:textId="77777777" w:rsidR="00161840" w:rsidRPr="00D558D7" w:rsidRDefault="00161840" w:rsidP="007115A5">
            <w:pPr>
              <w:keepNext/>
              <w:spacing w:before="100" w:beforeAutospacing="1" w:after="100" w:afterAutospacing="1" w:line="240" w:lineRule="auto"/>
              <w:ind w:left="57"/>
              <w:rPr>
                <w:sz w:val="22"/>
                <w:szCs w:val="22"/>
                <w:lang w:val="en-GB"/>
              </w:rPr>
            </w:pPr>
            <w:r w:rsidRPr="00D558D7">
              <w:rPr>
                <w:sz w:val="22"/>
                <w:szCs w:val="22"/>
                <w:lang w:val="en-GB"/>
              </w:rPr>
              <w:t>List of Figures</w:t>
            </w:r>
          </w:p>
        </w:tc>
        <w:tc>
          <w:tcPr>
            <w:tcW w:w="1474" w:type="dxa"/>
            <w:tcBorders>
              <w:top w:val="dotted" w:sz="4" w:space="0" w:color="auto"/>
              <w:left w:val="nil"/>
              <w:bottom w:val="dotted" w:sz="4" w:space="0" w:color="auto"/>
              <w:right w:val="nil"/>
            </w:tcBorders>
            <w:tcMar>
              <w:left w:w="510" w:type="dxa"/>
            </w:tcMar>
            <w:vAlign w:val="center"/>
          </w:tcPr>
          <w:p w14:paraId="58027982" w14:textId="77777777" w:rsidR="00161840" w:rsidRPr="00D558D7" w:rsidRDefault="00161840" w:rsidP="002D5731">
            <w:pPr>
              <w:keepNext/>
              <w:spacing w:before="100" w:beforeAutospacing="1" w:after="100" w:afterAutospacing="1" w:line="240" w:lineRule="auto"/>
              <w:ind w:left="113"/>
              <w:jc w:val="left"/>
              <w:rPr>
                <w:sz w:val="22"/>
                <w:szCs w:val="22"/>
              </w:rPr>
            </w:pPr>
          </w:p>
        </w:tc>
        <w:tc>
          <w:tcPr>
            <w:tcW w:w="1077" w:type="dxa"/>
            <w:tcBorders>
              <w:top w:val="dotted" w:sz="4" w:space="0" w:color="auto"/>
              <w:left w:val="nil"/>
              <w:bottom w:val="dotted" w:sz="4" w:space="0" w:color="auto"/>
            </w:tcBorders>
            <w:tcMar>
              <w:left w:w="0" w:type="dxa"/>
            </w:tcMar>
            <w:vAlign w:val="center"/>
          </w:tcPr>
          <w:p w14:paraId="71FC602B" w14:textId="77777777" w:rsidR="00161840" w:rsidRPr="00D558D7" w:rsidRDefault="00161840" w:rsidP="002D5731">
            <w:pPr>
              <w:keepNext/>
              <w:spacing w:before="100" w:beforeAutospacing="1" w:after="100" w:afterAutospacing="1" w:line="240" w:lineRule="auto"/>
              <w:ind w:left="170"/>
              <w:jc w:val="center"/>
              <w:rPr>
                <w:sz w:val="22"/>
                <w:szCs w:val="22"/>
              </w:rPr>
            </w:pPr>
            <w:r w:rsidRPr="00D558D7">
              <w:rPr>
                <w:b/>
                <w:sz w:val="22"/>
                <w:szCs w:val="22"/>
              </w:rPr>
              <w:sym w:font="Symbol" w:char="F0B4"/>
            </w:r>
          </w:p>
        </w:tc>
      </w:tr>
      <w:tr w:rsidR="00161840" w:rsidRPr="002D5731" w14:paraId="2F4FA90B" w14:textId="77777777" w:rsidTr="00A651C3">
        <w:trPr>
          <w:trHeight w:hRule="exact" w:val="397"/>
        </w:trPr>
        <w:tc>
          <w:tcPr>
            <w:tcW w:w="2608" w:type="dxa"/>
            <w:tcBorders>
              <w:top w:val="dotted" w:sz="4" w:space="0" w:color="auto"/>
              <w:bottom w:val="dotted" w:sz="4" w:space="0" w:color="auto"/>
              <w:right w:val="nil"/>
            </w:tcBorders>
            <w:tcMar>
              <w:left w:w="0" w:type="dxa"/>
            </w:tcMar>
            <w:vAlign w:val="center"/>
          </w:tcPr>
          <w:p w14:paraId="426C470B" w14:textId="77777777" w:rsidR="00161840" w:rsidRPr="00D558D7" w:rsidRDefault="00161840" w:rsidP="007115A5">
            <w:pPr>
              <w:keepNext/>
              <w:spacing w:before="100" w:beforeAutospacing="1" w:after="100" w:afterAutospacing="1" w:line="240" w:lineRule="auto"/>
              <w:ind w:left="57"/>
              <w:rPr>
                <w:sz w:val="22"/>
                <w:szCs w:val="22"/>
              </w:rPr>
            </w:pPr>
            <w:r w:rsidRPr="00D558D7">
              <w:rPr>
                <w:sz w:val="22"/>
                <w:szCs w:val="22"/>
              </w:rPr>
              <w:t>Tabellenverzeichnis</w:t>
            </w:r>
          </w:p>
        </w:tc>
        <w:tc>
          <w:tcPr>
            <w:tcW w:w="3289" w:type="dxa"/>
            <w:tcBorders>
              <w:top w:val="dotted" w:sz="4" w:space="0" w:color="auto"/>
              <w:left w:val="nil"/>
              <w:bottom w:val="dotted" w:sz="4" w:space="0" w:color="auto"/>
              <w:right w:val="nil"/>
            </w:tcBorders>
            <w:vAlign w:val="center"/>
          </w:tcPr>
          <w:p w14:paraId="4EEE41B1" w14:textId="77777777" w:rsidR="00161840" w:rsidRPr="00D558D7" w:rsidRDefault="00161840" w:rsidP="007115A5">
            <w:pPr>
              <w:keepNext/>
              <w:spacing w:before="100" w:beforeAutospacing="1" w:after="100" w:afterAutospacing="1" w:line="240" w:lineRule="auto"/>
              <w:ind w:left="57"/>
              <w:rPr>
                <w:sz w:val="22"/>
                <w:szCs w:val="22"/>
                <w:lang w:val="en-GB"/>
              </w:rPr>
            </w:pPr>
            <w:r w:rsidRPr="00D558D7">
              <w:rPr>
                <w:sz w:val="22"/>
                <w:szCs w:val="22"/>
                <w:lang w:val="en-GB"/>
              </w:rPr>
              <w:t>List of Tables</w:t>
            </w:r>
          </w:p>
        </w:tc>
        <w:tc>
          <w:tcPr>
            <w:tcW w:w="1474" w:type="dxa"/>
            <w:tcBorders>
              <w:top w:val="dotted" w:sz="4" w:space="0" w:color="auto"/>
              <w:left w:val="nil"/>
              <w:bottom w:val="dotted" w:sz="4" w:space="0" w:color="auto"/>
              <w:right w:val="nil"/>
            </w:tcBorders>
            <w:tcMar>
              <w:left w:w="510" w:type="dxa"/>
            </w:tcMar>
            <w:vAlign w:val="center"/>
          </w:tcPr>
          <w:p w14:paraId="255B1532" w14:textId="77777777" w:rsidR="00161840" w:rsidRPr="00D558D7" w:rsidRDefault="00161840" w:rsidP="002D5731">
            <w:pPr>
              <w:keepNext/>
              <w:spacing w:before="100" w:beforeAutospacing="1" w:after="100" w:afterAutospacing="1" w:line="240" w:lineRule="auto"/>
              <w:ind w:left="113"/>
              <w:jc w:val="left"/>
              <w:rPr>
                <w:sz w:val="22"/>
                <w:szCs w:val="22"/>
              </w:rPr>
            </w:pPr>
          </w:p>
        </w:tc>
        <w:tc>
          <w:tcPr>
            <w:tcW w:w="1077" w:type="dxa"/>
            <w:tcBorders>
              <w:top w:val="dotted" w:sz="4" w:space="0" w:color="auto"/>
              <w:left w:val="nil"/>
              <w:bottom w:val="dotted" w:sz="4" w:space="0" w:color="auto"/>
            </w:tcBorders>
            <w:tcMar>
              <w:left w:w="0" w:type="dxa"/>
            </w:tcMar>
            <w:vAlign w:val="center"/>
          </w:tcPr>
          <w:p w14:paraId="3248D63D" w14:textId="77777777" w:rsidR="00161840" w:rsidRPr="00D558D7" w:rsidRDefault="00161840" w:rsidP="002D5731">
            <w:pPr>
              <w:keepNext/>
              <w:spacing w:before="100" w:beforeAutospacing="1" w:after="100" w:afterAutospacing="1" w:line="240" w:lineRule="auto"/>
              <w:ind w:left="170"/>
              <w:jc w:val="center"/>
              <w:rPr>
                <w:sz w:val="22"/>
                <w:szCs w:val="22"/>
              </w:rPr>
            </w:pPr>
            <w:r w:rsidRPr="00D558D7">
              <w:rPr>
                <w:b/>
                <w:sz w:val="22"/>
                <w:szCs w:val="22"/>
              </w:rPr>
              <w:sym w:font="Symbol" w:char="F0B4"/>
            </w:r>
          </w:p>
        </w:tc>
      </w:tr>
      <w:tr w:rsidR="00161840" w:rsidRPr="002D5731" w14:paraId="732CE1AC" w14:textId="77777777" w:rsidTr="00A651C3">
        <w:trPr>
          <w:trHeight w:hRule="exact" w:val="397"/>
        </w:trPr>
        <w:tc>
          <w:tcPr>
            <w:tcW w:w="2608" w:type="dxa"/>
            <w:tcBorders>
              <w:top w:val="dotted" w:sz="4" w:space="0" w:color="auto"/>
              <w:bottom w:val="dotted" w:sz="4" w:space="0" w:color="auto"/>
              <w:right w:val="nil"/>
            </w:tcBorders>
            <w:tcMar>
              <w:left w:w="0" w:type="dxa"/>
            </w:tcMar>
            <w:vAlign w:val="center"/>
          </w:tcPr>
          <w:p w14:paraId="1E14DE65" w14:textId="77777777" w:rsidR="00161840" w:rsidRPr="00D558D7" w:rsidRDefault="00161840" w:rsidP="007115A5">
            <w:pPr>
              <w:keepNext/>
              <w:spacing w:before="100" w:beforeAutospacing="1" w:after="100" w:afterAutospacing="1" w:line="240" w:lineRule="auto"/>
              <w:ind w:left="57"/>
              <w:rPr>
                <w:sz w:val="22"/>
                <w:szCs w:val="22"/>
              </w:rPr>
            </w:pPr>
            <w:r w:rsidRPr="00D558D7">
              <w:rPr>
                <w:sz w:val="22"/>
                <w:szCs w:val="22"/>
              </w:rPr>
              <w:t>Einleitung</w:t>
            </w:r>
          </w:p>
        </w:tc>
        <w:tc>
          <w:tcPr>
            <w:tcW w:w="3289" w:type="dxa"/>
            <w:tcBorders>
              <w:top w:val="dotted" w:sz="4" w:space="0" w:color="auto"/>
              <w:left w:val="nil"/>
              <w:bottom w:val="dotted" w:sz="4" w:space="0" w:color="auto"/>
              <w:right w:val="nil"/>
            </w:tcBorders>
            <w:vAlign w:val="center"/>
          </w:tcPr>
          <w:p w14:paraId="21A4828A" w14:textId="77777777" w:rsidR="00161840" w:rsidRPr="00D558D7" w:rsidRDefault="00161840" w:rsidP="007115A5">
            <w:pPr>
              <w:keepNext/>
              <w:spacing w:before="100" w:beforeAutospacing="1" w:after="100" w:afterAutospacing="1" w:line="240" w:lineRule="auto"/>
              <w:ind w:left="57"/>
              <w:rPr>
                <w:sz w:val="22"/>
                <w:szCs w:val="22"/>
                <w:lang w:val="en-GB"/>
              </w:rPr>
            </w:pPr>
            <w:r w:rsidRPr="00D558D7">
              <w:rPr>
                <w:sz w:val="22"/>
                <w:szCs w:val="22"/>
                <w:lang w:val="en-GB"/>
              </w:rPr>
              <w:t>Introduction</w:t>
            </w:r>
          </w:p>
        </w:tc>
        <w:tc>
          <w:tcPr>
            <w:tcW w:w="1474" w:type="dxa"/>
            <w:tcBorders>
              <w:top w:val="dotted" w:sz="4" w:space="0" w:color="auto"/>
              <w:left w:val="nil"/>
              <w:bottom w:val="dotted" w:sz="4" w:space="0" w:color="auto"/>
              <w:right w:val="nil"/>
            </w:tcBorders>
            <w:tcMar>
              <w:left w:w="510" w:type="dxa"/>
            </w:tcMar>
            <w:vAlign w:val="center"/>
          </w:tcPr>
          <w:p w14:paraId="3F30A44D" w14:textId="77777777" w:rsidR="00161840" w:rsidRPr="00D558D7" w:rsidRDefault="00161840" w:rsidP="002D5731">
            <w:pPr>
              <w:keepNext/>
              <w:spacing w:before="100" w:beforeAutospacing="1" w:after="100" w:afterAutospacing="1" w:line="240" w:lineRule="auto"/>
              <w:ind w:left="113"/>
              <w:jc w:val="left"/>
              <w:rPr>
                <w:sz w:val="22"/>
                <w:szCs w:val="22"/>
              </w:rPr>
            </w:pPr>
            <w:r w:rsidRPr="00D558D7">
              <w:rPr>
                <w:b/>
                <w:sz w:val="22"/>
                <w:szCs w:val="22"/>
              </w:rPr>
              <w:sym w:font="Symbol" w:char="F0B4"/>
            </w:r>
          </w:p>
        </w:tc>
        <w:tc>
          <w:tcPr>
            <w:tcW w:w="1077" w:type="dxa"/>
            <w:tcBorders>
              <w:top w:val="dotted" w:sz="4" w:space="0" w:color="auto"/>
              <w:left w:val="nil"/>
              <w:bottom w:val="dotted" w:sz="4" w:space="0" w:color="auto"/>
            </w:tcBorders>
            <w:tcMar>
              <w:left w:w="0" w:type="dxa"/>
            </w:tcMar>
            <w:vAlign w:val="center"/>
          </w:tcPr>
          <w:p w14:paraId="481BF257" w14:textId="77777777" w:rsidR="00161840" w:rsidRPr="00D558D7" w:rsidRDefault="00161840" w:rsidP="002D5731">
            <w:pPr>
              <w:keepNext/>
              <w:spacing w:before="100" w:beforeAutospacing="1" w:after="100" w:afterAutospacing="1" w:line="240" w:lineRule="auto"/>
              <w:ind w:left="170"/>
              <w:jc w:val="center"/>
              <w:rPr>
                <w:sz w:val="22"/>
                <w:szCs w:val="22"/>
              </w:rPr>
            </w:pPr>
          </w:p>
        </w:tc>
      </w:tr>
      <w:tr w:rsidR="00161840" w:rsidRPr="002D5731" w14:paraId="560C7048" w14:textId="77777777" w:rsidTr="00A651C3">
        <w:trPr>
          <w:trHeight w:hRule="exact" w:val="397"/>
        </w:trPr>
        <w:tc>
          <w:tcPr>
            <w:tcW w:w="2608" w:type="dxa"/>
            <w:tcBorders>
              <w:top w:val="dotted" w:sz="4" w:space="0" w:color="auto"/>
              <w:bottom w:val="dotted" w:sz="4" w:space="0" w:color="auto"/>
              <w:right w:val="nil"/>
            </w:tcBorders>
            <w:tcMar>
              <w:left w:w="0" w:type="dxa"/>
            </w:tcMar>
            <w:vAlign w:val="center"/>
          </w:tcPr>
          <w:p w14:paraId="1BDA7D2C" w14:textId="77777777" w:rsidR="00161840" w:rsidRPr="00D558D7" w:rsidRDefault="00161840" w:rsidP="007115A5">
            <w:pPr>
              <w:keepNext/>
              <w:spacing w:before="100" w:beforeAutospacing="1" w:after="100" w:afterAutospacing="1" w:line="240" w:lineRule="auto"/>
              <w:ind w:left="57"/>
              <w:rPr>
                <w:sz w:val="22"/>
                <w:szCs w:val="22"/>
              </w:rPr>
            </w:pPr>
            <w:r w:rsidRPr="00D558D7">
              <w:rPr>
                <w:sz w:val="22"/>
                <w:szCs w:val="22"/>
              </w:rPr>
              <w:t>Hauptteil</w:t>
            </w:r>
          </w:p>
        </w:tc>
        <w:tc>
          <w:tcPr>
            <w:tcW w:w="3289" w:type="dxa"/>
            <w:tcBorders>
              <w:top w:val="dotted" w:sz="4" w:space="0" w:color="auto"/>
              <w:left w:val="nil"/>
              <w:bottom w:val="dotted" w:sz="4" w:space="0" w:color="auto"/>
              <w:right w:val="nil"/>
            </w:tcBorders>
            <w:vAlign w:val="center"/>
          </w:tcPr>
          <w:p w14:paraId="2800B3DD" w14:textId="77777777" w:rsidR="00161840" w:rsidRPr="00D558D7" w:rsidRDefault="00161840" w:rsidP="007115A5">
            <w:pPr>
              <w:keepNext/>
              <w:spacing w:before="100" w:beforeAutospacing="1" w:after="100" w:afterAutospacing="1" w:line="240" w:lineRule="auto"/>
              <w:ind w:left="57"/>
              <w:rPr>
                <w:sz w:val="22"/>
                <w:szCs w:val="22"/>
                <w:lang w:val="en-GB"/>
              </w:rPr>
            </w:pPr>
            <w:r w:rsidRPr="00D558D7">
              <w:rPr>
                <w:sz w:val="22"/>
                <w:szCs w:val="22"/>
                <w:lang w:val="en-GB"/>
              </w:rPr>
              <w:t>Main part</w:t>
            </w:r>
          </w:p>
        </w:tc>
        <w:tc>
          <w:tcPr>
            <w:tcW w:w="1474" w:type="dxa"/>
            <w:tcBorders>
              <w:top w:val="dotted" w:sz="4" w:space="0" w:color="auto"/>
              <w:left w:val="nil"/>
              <w:bottom w:val="dotted" w:sz="4" w:space="0" w:color="auto"/>
              <w:right w:val="nil"/>
            </w:tcBorders>
            <w:tcMar>
              <w:left w:w="510" w:type="dxa"/>
            </w:tcMar>
            <w:vAlign w:val="center"/>
          </w:tcPr>
          <w:p w14:paraId="3E00E593" w14:textId="77777777" w:rsidR="00161840" w:rsidRPr="00D558D7" w:rsidRDefault="00161840" w:rsidP="002D5731">
            <w:pPr>
              <w:keepNext/>
              <w:spacing w:before="100" w:beforeAutospacing="1" w:after="100" w:afterAutospacing="1" w:line="240" w:lineRule="auto"/>
              <w:ind w:left="113"/>
              <w:jc w:val="left"/>
              <w:rPr>
                <w:sz w:val="22"/>
                <w:szCs w:val="22"/>
              </w:rPr>
            </w:pPr>
            <w:r w:rsidRPr="00D558D7">
              <w:rPr>
                <w:b/>
                <w:sz w:val="22"/>
                <w:szCs w:val="22"/>
              </w:rPr>
              <w:sym w:font="Symbol" w:char="F0B4"/>
            </w:r>
          </w:p>
        </w:tc>
        <w:tc>
          <w:tcPr>
            <w:tcW w:w="1077" w:type="dxa"/>
            <w:tcBorders>
              <w:top w:val="dotted" w:sz="4" w:space="0" w:color="auto"/>
              <w:left w:val="nil"/>
              <w:bottom w:val="dotted" w:sz="4" w:space="0" w:color="auto"/>
            </w:tcBorders>
            <w:tcMar>
              <w:left w:w="0" w:type="dxa"/>
            </w:tcMar>
            <w:vAlign w:val="center"/>
          </w:tcPr>
          <w:p w14:paraId="43740C66" w14:textId="77777777" w:rsidR="00161840" w:rsidRPr="00D558D7" w:rsidRDefault="00161840" w:rsidP="002D5731">
            <w:pPr>
              <w:keepNext/>
              <w:spacing w:before="100" w:beforeAutospacing="1" w:after="100" w:afterAutospacing="1" w:line="240" w:lineRule="auto"/>
              <w:ind w:left="170"/>
              <w:jc w:val="center"/>
              <w:rPr>
                <w:sz w:val="22"/>
                <w:szCs w:val="22"/>
              </w:rPr>
            </w:pPr>
          </w:p>
        </w:tc>
      </w:tr>
      <w:tr w:rsidR="00161840" w:rsidRPr="002D5731" w14:paraId="72DEA440" w14:textId="77777777" w:rsidTr="00A651C3">
        <w:trPr>
          <w:trHeight w:hRule="exact" w:val="397"/>
        </w:trPr>
        <w:tc>
          <w:tcPr>
            <w:tcW w:w="2608" w:type="dxa"/>
            <w:tcBorders>
              <w:top w:val="dotted" w:sz="4" w:space="0" w:color="auto"/>
              <w:bottom w:val="dotted" w:sz="4" w:space="0" w:color="auto"/>
              <w:right w:val="nil"/>
            </w:tcBorders>
            <w:tcMar>
              <w:left w:w="0" w:type="dxa"/>
            </w:tcMar>
            <w:vAlign w:val="center"/>
          </w:tcPr>
          <w:p w14:paraId="363C6215" w14:textId="77777777" w:rsidR="00161840" w:rsidRPr="00D558D7" w:rsidRDefault="001B2A1D" w:rsidP="004E0842">
            <w:pPr>
              <w:keepNext/>
              <w:spacing w:before="100" w:beforeAutospacing="1" w:after="100" w:afterAutospacing="1" w:line="240" w:lineRule="auto"/>
              <w:ind w:left="57"/>
              <w:rPr>
                <w:sz w:val="22"/>
                <w:szCs w:val="22"/>
              </w:rPr>
            </w:pPr>
            <w:r w:rsidRPr="00D558D7">
              <w:rPr>
                <w:sz w:val="22"/>
                <w:szCs w:val="22"/>
              </w:rPr>
              <w:t>Schluss</w:t>
            </w:r>
          </w:p>
        </w:tc>
        <w:tc>
          <w:tcPr>
            <w:tcW w:w="3289" w:type="dxa"/>
            <w:tcBorders>
              <w:top w:val="dotted" w:sz="4" w:space="0" w:color="auto"/>
              <w:left w:val="nil"/>
              <w:bottom w:val="dotted" w:sz="4" w:space="0" w:color="auto"/>
              <w:right w:val="nil"/>
            </w:tcBorders>
            <w:vAlign w:val="center"/>
          </w:tcPr>
          <w:p w14:paraId="458B96FF" w14:textId="77777777" w:rsidR="00161840" w:rsidRPr="00D558D7" w:rsidRDefault="00161840" w:rsidP="004413F2">
            <w:pPr>
              <w:keepNext/>
              <w:spacing w:before="100" w:beforeAutospacing="1" w:after="100" w:afterAutospacing="1" w:line="240" w:lineRule="auto"/>
              <w:ind w:left="57"/>
              <w:rPr>
                <w:sz w:val="22"/>
                <w:szCs w:val="22"/>
                <w:lang w:val="en-GB"/>
              </w:rPr>
            </w:pPr>
            <w:r w:rsidRPr="00D558D7">
              <w:rPr>
                <w:sz w:val="22"/>
                <w:szCs w:val="22"/>
                <w:lang w:val="en-GB"/>
              </w:rPr>
              <w:t>C</w:t>
            </w:r>
            <w:r w:rsidR="004413F2" w:rsidRPr="00D558D7">
              <w:rPr>
                <w:sz w:val="22"/>
                <w:szCs w:val="22"/>
                <w:lang w:val="en-GB"/>
              </w:rPr>
              <w:t>onclusion</w:t>
            </w:r>
          </w:p>
        </w:tc>
        <w:tc>
          <w:tcPr>
            <w:tcW w:w="1474" w:type="dxa"/>
            <w:tcBorders>
              <w:top w:val="dotted" w:sz="4" w:space="0" w:color="auto"/>
              <w:left w:val="nil"/>
              <w:bottom w:val="dotted" w:sz="4" w:space="0" w:color="auto"/>
              <w:right w:val="nil"/>
            </w:tcBorders>
            <w:tcMar>
              <w:left w:w="510" w:type="dxa"/>
            </w:tcMar>
            <w:vAlign w:val="center"/>
          </w:tcPr>
          <w:p w14:paraId="172C8689" w14:textId="77777777" w:rsidR="00161840" w:rsidRPr="00D558D7" w:rsidRDefault="00161840" w:rsidP="002D5731">
            <w:pPr>
              <w:keepNext/>
              <w:spacing w:before="100" w:beforeAutospacing="1" w:after="100" w:afterAutospacing="1" w:line="240" w:lineRule="auto"/>
              <w:ind w:left="113"/>
              <w:jc w:val="left"/>
              <w:rPr>
                <w:sz w:val="22"/>
                <w:szCs w:val="22"/>
              </w:rPr>
            </w:pPr>
            <w:r w:rsidRPr="00D558D7">
              <w:rPr>
                <w:b/>
                <w:sz w:val="22"/>
                <w:szCs w:val="22"/>
              </w:rPr>
              <w:sym w:font="Symbol" w:char="F0B4"/>
            </w:r>
          </w:p>
        </w:tc>
        <w:tc>
          <w:tcPr>
            <w:tcW w:w="1077" w:type="dxa"/>
            <w:tcBorders>
              <w:top w:val="dotted" w:sz="4" w:space="0" w:color="auto"/>
              <w:left w:val="nil"/>
              <w:bottom w:val="dotted" w:sz="4" w:space="0" w:color="auto"/>
            </w:tcBorders>
            <w:tcMar>
              <w:left w:w="0" w:type="dxa"/>
            </w:tcMar>
            <w:vAlign w:val="center"/>
          </w:tcPr>
          <w:p w14:paraId="2231FDB4" w14:textId="77777777" w:rsidR="00161840" w:rsidRPr="00D558D7" w:rsidRDefault="00161840" w:rsidP="002D5731">
            <w:pPr>
              <w:keepNext/>
              <w:spacing w:before="100" w:beforeAutospacing="1" w:after="100" w:afterAutospacing="1" w:line="240" w:lineRule="auto"/>
              <w:ind w:left="170"/>
              <w:jc w:val="center"/>
              <w:rPr>
                <w:sz w:val="22"/>
                <w:szCs w:val="22"/>
              </w:rPr>
            </w:pPr>
          </w:p>
        </w:tc>
      </w:tr>
      <w:tr w:rsidR="00161840" w:rsidRPr="002D5731" w14:paraId="39AA89F9" w14:textId="77777777" w:rsidTr="00A651C3">
        <w:trPr>
          <w:trHeight w:hRule="exact" w:val="397"/>
        </w:trPr>
        <w:tc>
          <w:tcPr>
            <w:tcW w:w="2608" w:type="dxa"/>
            <w:tcBorders>
              <w:top w:val="dotted" w:sz="4" w:space="0" w:color="auto"/>
              <w:bottom w:val="dotted" w:sz="4" w:space="0" w:color="auto"/>
              <w:right w:val="nil"/>
            </w:tcBorders>
            <w:tcMar>
              <w:left w:w="0" w:type="dxa"/>
            </w:tcMar>
            <w:vAlign w:val="center"/>
          </w:tcPr>
          <w:p w14:paraId="62501E7D" w14:textId="77777777" w:rsidR="00161840" w:rsidRPr="00D558D7" w:rsidRDefault="00161840" w:rsidP="007115A5">
            <w:pPr>
              <w:keepNext/>
              <w:spacing w:before="100" w:beforeAutospacing="1" w:after="100" w:afterAutospacing="1" w:line="240" w:lineRule="auto"/>
              <w:ind w:left="57"/>
              <w:rPr>
                <w:sz w:val="22"/>
                <w:szCs w:val="22"/>
              </w:rPr>
            </w:pPr>
            <w:r w:rsidRPr="00D558D7">
              <w:rPr>
                <w:sz w:val="22"/>
                <w:szCs w:val="22"/>
              </w:rPr>
              <w:t>Quellenverzeichnis</w:t>
            </w:r>
          </w:p>
        </w:tc>
        <w:tc>
          <w:tcPr>
            <w:tcW w:w="3289" w:type="dxa"/>
            <w:tcBorders>
              <w:top w:val="dotted" w:sz="4" w:space="0" w:color="auto"/>
              <w:left w:val="nil"/>
              <w:bottom w:val="dotted" w:sz="4" w:space="0" w:color="auto"/>
              <w:right w:val="nil"/>
            </w:tcBorders>
            <w:vAlign w:val="center"/>
          </w:tcPr>
          <w:p w14:paraId="36AE8956" w14:textId="77777777" w:rsidR="00161840" w:rsidRPr="00D558D7" w:rsidRDefault="00161840" w:rsidP="007115A5">
            <w:pPr>
              <w:keepNext/>
              <w:spacing w:before="100" w:beforeAutospacing="1" w:after="100" w:afterAutospacing="1" w:line="240" w:lineRule="auto"/>
              <w:ind w:left="57"/>
              <w:rPr>
                <w:sz w:val="22"/>
                <w:szCs w:val="22"/>
                <w:lang w:val="en-GB"/>
              </w:rPr>
            </w:pPr>
            <w:r w:rsidRPr="00D558D7">
              <w:rPr>
                <w:sz w:val="22"/>
                <w:szCs w:val="22"/>
                <w:lang w:val="en-GB"/>
              </w:rPr>
              <w:t>References</w:t>
            </w:r>
          </w:p>
        </w:tc>
        <w:tc>
          <w:tcPr>
            <w:tcW w:w="1474" w:type="dxa"/>
            <w:tcBorders>
              <w:top w:val="dotted" w:sz="4" w:space="0" w:color="auto"/>
              <w:left w:val="nil"/>
              <w:bottom w:val="dotted" w:sz="4" w:space="0" w:color="auto"/>
              <w:right w:val="nil"/>
            </w:tcBorders>
            <w:tcMar>
              <w:left w:w="510" w:type="dxa"/>
            </w:tcMar>
            <w:vAlign w:val="center"/>
          </w:tcPr>
          <w:p w14:paraId="60D77F9B" w14:textId="77777777" w:rsidR="00161840" w:rsidRPr="00D558D7" w:rsidRDefault="00161840" w:rsidP="002D5731">
            <w:pPr>
              <w:keepNext/>
              <w:spacing w:before="100" w:beforeAutospacing="1" w:after="100" w:afterAutospacing="1" w:line="240" w:lineRule="auto"/>
              <w:ind w:left="113"/>
              <w:jc w:val="left"/>
              <w:rPr>
                <w:sz w:val="22"/>
                <w:szCs w:val="22"/>
              </w:rPr>
            </w:pPr>
            <w:r w:rsidRPr="00D558D7">
              <w:rPr>
                <w:b/>
                <w:sz w:val="22"/>
                <w:szCs w:val="22"/>
              </w:rPr>
              <w:sym w:font="Symbol" w:char="F0B4"/>
            </w:r>
          </w:p>
        </w:tc>
        <w:tc>
          <w:tcPr>
            <w:tcW w:w="1077" w:type="dxa"/>
            <w:tcBorders>
              <w:top w:val="dotted" w:sz="4" w:space="0" w:color="auto"/>
              <w:left w:val="nil"/>
              <w:bottom w:val="dotted" w:sz="4" w:space="0" w:color="auto"/>
            </w:tcBorders>
            <w:tcMar>
              <w:left w:w="0" w:type="dxa"/>
            </w:tcMar>
            <w:vAlign w:val="center"/>
          </w:tcPr>
          <w:p w14:paraId="46475592" w14:textId="77777777" w:rsidR="00161840" w:rsidRPr="00D558D7" w:rsidRDefault="00161840" w:rsidP="002D5731">
            <w:pPr>
              <w:keepNext/>
              <w:spacing w:before="100" w:beforeAutospacing="1" w:after="100" w:afterAutospacing="1" w:line="240" w:lineRule="auto"/>
              <w:ind w:left="170"/>
              <w:jc w:val="center"/>
              <w:rPr>
                <w:sz w:val="22"/>
                <w:szCs w:val="22"/>
              </w:rPr>
            </w:pPr>
          </w:p>
        </w:tc>
      </w:tr>
      <w:tr w:rsidR="00161840" w:rsidRPr="002D5731" w14:paraId="073D09AB" w14:textId="77777777" w:rsidTr="00A651C3">
        <w:trPr>
          <w:trHeight w:hRule="exact" w:val="397"/>
        </w:trPr>
        <w:tc>
          <w:tcPr>
            <w:tcW w:w="2608" w:type="dxa"/>
            <w:tcBorders>
              <w:top w:val="dotted" w:sz="4" w:space="0" w:color="auto"/>
              <w:bottom w:val="single" w:sz="4" w:space="0" w:color="auto"/>
              <w:right w:val="nil"/>
            </w:tcBorders>
            <w:tcMar>
              <w:left w:w="0" w:type="dxa"/>
            </w:tcMar>
            <w:vAlign w:val="center"/>
          </w:tcPr>
          <w:p w14:paraId="5E7BD751" w14:textId="77777777" w:rsidR="00161840" w:rsidRPr="00D558D7" w:rsidRDefault="00161840" w:rsidP="007115A5">
            <w:pPr>
              <w:keepNext/>
              <w:spacing w:before="100" w:beforeAutospacing="1" w:after="100" w:afterAutospacing="1" w:line="240" w:lineRule="auto"/>
              <w:ind w:left="57"/>
              <w:rPr>
                <w:sz w:val="22"/>
                <w:szCs w:val="22"/>
              </w:rPr>
            </w:pPr>
            <w:r w:rsidRPr="00D558D7">
              <w:rPr>
                <w:sz w:val="22"/>
                <w:szCs w:val="22"/>
              </w:rPr>
              <w:t>Anhang / Anhänge</w:t>
            </w:r>
          </w:p>
        </w:tc>
        <w:tc>
          <w:tcPr>
            <w:tcW w:w="3289" w:type="dxa"/>
            <w:tcBorders>
              <w:top w:val="dotted" w:sz="4" w:space="0" w:color="auto"/>
              <w:left w:val="nil"/>
              <w:bottom w:val="single" w:sz="4" w:space="0" w:color="auto"/>
              <w:right w:val="nil"/>
            </w:tcBorders>
            <w:vAlign w:val="center"/>
          </w:tcPr>
          <w:p w14:paraId="500031AA" w14:textId="77777777" w:rsidR="00161840" w:rsidRPr="00D558D7" w:rsidRDefault="00161840" w:rsidP="007115A5">
            <w:pPr>
              <w:keepNext/>
              <w:spacing w:before="100" w:beforeAutospacing="1" w:after="100" w:afterAutospacing="1" w:line="240" w:lineRule="auto"/>
              <w:ind w:left="57"/>
              <w:rPr>
                <w:sz w:val="22"/>
                <w:szCs w:val="22"/>
                <w:lang w:val="en-GB"/>
              </w:rPr>
            </w:pPr>
            <w:r w:rsidRPr="00D558D7">
              <w:rPr>
                <w:sz w:val="22"/>
                <w:szCs w:val="22"/>
                <w:lang w:val="en-GB"/>
              </w:rPr>
              <w:t>Appendix / Appendices</w:t>
            </w:r>
          </w:p>
        </w:tc>
        <w:tc>
          <w:tcPr>
            <w:tcW w:w="1474" w:type="dxa"/>
            <w:tcBorders>
              <w:top w:val="dotted" w:sz="4" w:space="0" w:color="auto"/>
              <w:left w:val="nil"/>
              <w:bottom w:val="single" w:sz="4" w:space="0" w:color="auto"/>
              <w:right w:val="nil"/>
            </w:tcBorders>
            <w:tcMar>
              <w:left w:w="510" w:type="dxa"/>
            </w:tcMar>
            <w:vAlign w:val="center"/>
          </w:tcPr>
          <w:p w14:paraId="327E2E89" w14:textId="77777777" w:rsidR="00161840" w:rsidRPr="00D558D7" w:rsidRDefault="00161840" w:rsidP="002D5731">
            <w:pPr>
              <w:keepNext/>
              <w:spacing w:before="100" w:beforeAutospacing="1" w:after="100" w:afterAutospacing="1" w:line="240" w:lineRule="auto"/>
              <w:ind w:left="113"/>
              <w:jc w:val="left"/>
              <w:rPr>
                <w:sz w:val="22"/>
                <w:szCs w:val="22"/>
              </w:rPr>
            </w:pPr>
          </w:p>
        </w:tc>
        <w:tc>
          <w:tcPr>
            <w:tcW w:w="1077" w:type="dxa"/>
            <w:tcBorders>
              <w:top w:val="dotted" w:sz="4" w:space="0" w:color="auto"/>
              <w:left w:val="nil"/>
              <w:bottom w:val="single" w:sz="4" w:space="0" w:color="auto"/>
            </w:tcBorders>
            <w:tcMar>
              <w:left w:w="0" w:type="dxa"/>
            </w:tcMar>
            <w:vAlign w:val="center"/>
          </w:tcPr>
          <w:p w14:paraId="2DCC0733" w14:textId="77777777" w:rsidR="00161840" w:rsidRPr="00D558D7" w:rsidRDefault="00161840" w:rsidP="002D5731">
            <w:pPr>
              <w:keepNext/>
              <w:spacing w:before="100" w:beforeAutospacing="1" w:after="100" w:afterAutospacing="1" w:line="240" w:lineRule="auto"/>
              <w:ind w:left="170"/>
              <w:jc w:val="center"/>
              <w:rPr>
                <w:sz w:val="22"/>
                <w:szCs w:val="22"/>
              </w:rPr>
            </w:pPr>
            <w:r w:rsidRPr="00D558D7">
              <w:rPr>
                <w:b/>
                <w:sz w:val="22"/>
                <w:szCs w:val="22"/>
              </w:rPr>
              <w:sym w:font="Symbol" w:char="F0B4"/>
            </w:r>
          </w:p>
        </w:tc>
      </w:tr>
    </w:tbl>
    <w:p w14:paraId="164135E2" w14:textId="77777777" w:rsidR="00B25A8F" w:rsidRDefault="00274390" w:rsidP="0066612B">
      <w:pPr>
        <w:tabs>
          <w:tab w:val="left" w:pos="227"/>
        </w:tabs>
        <w:spacing w:before="40" w:line="240" w:lineRule="atLeast"/>
        <w:jc w:val="left"/>
        <w:rPr>
          <w:sz w:val="18"/>
          <w:szCs w:val="18"/>
        </w:rPr>
      </w:pPr>
      <w:r w:rsidRPr="00D558D7">
        <w:rPr>
          <w:sz w:val="18"/>
          <w:szCs w:val="18"/>
        </w:rPr>
        <w:t>1)</w:t>
      </w:r>
      <w:r w:rsidRPr="00D558D7">
        <w:rPr>
          <w:sz w:val="18"/>
          <w:szCs w:val="18"/>
        </w:rPr>
        <w:tab/>
        <w:t xml:space="preserve">nur bei </w:t>
      </w:r>
      <w:r w:rsidR="00094E42" w:rsidRPr="00D558D7">
        <w:rPr>
          <w:sz w:val="18"/>
          <w:szCs w:val="18"/>
        </w:rPr>
        <w:t>Abschlus</w:t>
      </w:r>
      <w:r w:rsidRPr="00D558D7">
        <w:rPr>
          <w:sz w:val="18"/>
          <w:szCs w:val="18"/>
        </w:rPr>
        <w:t>sarbeiten</w:t>
      </w:r>
      <w:r w:rsidR="004B583E" w:rsidRPr="00D558D7">
        <w:rPr>
          <w:sz w:val="18"/>
          <w:szCs w:val="18"/>
        </w:rPr>
        <w:t xml:space="preserve"> erforderlich</w:t>
      </w:r>
    </w:p>
    <w:p w14:paraId="4BA8AC4D" w14:textId="03DED294" w:rsidR="00274390" w:rsidRPr="00D558D7" w:rsidRDefault="004B583E" w:rsidP="00543CF9">
      <w:pPr>
        <w:tabs>
          <w:tab w:val="left" w:pos="227"/>
        </w:tabs>
        <w:spacing w:before="0" w:after="360" w:line="240" w:lineRule="atLeast"/>
        <w:jc w:val="left"/>
        <w:rPr>
          <w:b/>
          <w:sz w:val="18"/>
          <w:szCs w:val="18"/>
        </w:rPr>
      </w:pPr>
      <w:r w:rsidRPr="00D558D7">
        <w:rPr>
          <w:sz w:val="18"/>
          <w:szCs w:val="18"/>
        </w:rPr>
        <w:t>2)</w:t>
      </w:r>
      <w:r w:rsidRPr="00D558D7">
        <w:rPr>
          <w:sz w:val="18"/>
          <w:szCs w:val="18"/>
        </w:rPr>
        <w:tab/>
        <w:t>bei kürzeren studentischen Arbeiten (wie Seminararbeiten</w:t>
      </w:r>
      <w:r w:rsidR="00094E42" w:rsidRPr="00D558D7">
        <w:rPr>
          <w:sz w:val="18"/>
          <w:szCs w:val="18"/>
        </w:rPr>
        <w:t xml:space="preserve"> oder Praktikumsberichten</w:t>
      </w:r>
      <w:r w:rsidRPr="00D558D7">
        <w:rPr>
          <w:sz w:val="18"/>
          <w:szCs w:val="18"/>
        </w:rPr>
        <w:t>) optional</w:t>
      </w:r>
    </w:p>
    <w:p w14:paraId="3114A7CF" w14:textId="77777777" w:rsidR="00161840" w:rsidRPr="00033622" w:rsidRDefault="00161840" w:rsidP="00B40FEF">
      <w:pPr>
        <w:spacing w:before="180"/>
      </w:pPr>
      <w:r w:rsidRPr="00033622">
        <w:t>Auf de</w:t>
      </w:r>
      <w:r w:rsidR="007030F3">
        <w:t>r</w:t>
      </w:r>
      <w:r w:rsidRPr="00033622">
        <w:t xml:space="preserve"> </w:t>
      </w:r>
      <w:r w:rsidRPr="00F44764">
        <w:rPr>
          <w:b/>
        </w:rPr>
        <w:t>Titel</w:t>
      </w:r>
      <w:r w:rsidR="007030F3">
        <w:rPr>
          <w:b/>
        </w:rPr>
        <w:t>seite</w:t>
      </w:r>
      <w:r w:rsidRPr="00033622">
        <w:t xml:space="preserve"> </w:t>
      </w:r>
      <w:r w:rsidR="00C43D7C">
        <w:t xml:space="preserve">einer Veröffentlichung </w:t>
      </w:r>
      <w:r w:rsidRPr="00033622">
        <w:t xml:space="preserve">müssen alle wesentlichen </w:t>
      </w:r>
      <w:r w:rsidRPr="00827743">
        <w:t>Angaben über die</w:t>
      </w:r>
      <w:r w:rsidR="00DA046C" w:rsidRPr="00827743">
        <w:t>se</w:t>
      </w:r>
      <w:r w:rsidRPr="00827743">
        <w:t xml:space="preserve"> </w:t>
      </w:r>
      <w:r w:rsidR="00240E32" w:rsidRPr="00827743">
        <w:t xml:space="preserve">Veröffentlichung </w:t>
      </w:r>
      <w:r w:rsidRPr="00827743">
        <w:t xml:space="preserve">stehen, die </w:t>
      </w:r>
      <w:r w:rsidR="00E56157">
        <w:t xml:space="preserve">– </w:t>
      </w:r>
      <w:r w:rsidRPr="00827743">
        <w:t>unter anderem</w:t>
      </w:r>
      <w:r w:rsidR="00E56157">
        <w:t xml:space="preserve"> – </w:t>
      </w:r>
      <w:r w:rsidR="00240E32" w:rsidRPr="00827743">
        <w:t>ihr</w:t>
      </w:r>
      <w:r w:rsidRPr="00827743">
        <w:t xml:space="preserve"> vollständige</w:t>
      </w:r>
      <w:r w:rsidR="00240E32" w:rsidRPr="00827743">
        <w:t>s</w:t>
      </w:r>
      <w:r w:rsidR="007B5312" w:rsidRPr="00827743">
        <w:t xml:space="preserve"> Referenz</w:t>
      </w:r>
      <w:r w:rsidRPr="00827743">
        <w:t>ieren</w:t>
      </w:r>
      <w:r w:rsidR="00DA046C" w:rsidRPr="00827743">
        <w:t xml:space="preserve"> und</w:t>
      </w:r>
      <w:r w:rsidR="00240E32" w:rsidRPr="00827743">
        <w:t xml:space="preserve"> </w:t>
      </w:r>
      <w:r w:rsidR="007E762F">
        <w:t xml:space="preserve">somit </w:t>
      </w:r>
      <w:r w:rsidR="00240E32" w:rsidRPr="00827743">
        <w:t>ihr</w:t>
      </w:r>
      <w:r w:rsidR="00DA046C" w:rsidRPr="00827743">
        <w:t xml:space="preserve"> Auffinden</w:t>
      </w:r>
      <w:r w:rsidR="00DA046C" w:rsidRPr="007B5312">
        <w:t xml:space="preserve"> </w:t>
      </w:r>
      <w:r w:rsidRPr="007B5312">
        <w:t>ermöglichen</w:t>
      </w:r>
      <w:r w:rsidRPr="00033622">
        <w:t>. Diese sind im Allgemeinen</w:t>
      </w:r>
    </w:p>
    <w:p w14:paraId="00768FBD" w14:textId="77777777" w:rsidR="00161840" w:rsidRDefault="00240E32" w:rsidP="007F45D6">
      <w:pPr>
        <w:tabs>
          <w:tab w:val="left" w:pos="595"/>
        </w:tabs>
        <w:spacing w:before="120"/>
        <w:ind w:left="595" w:hanging="255"/>
        <w:jc w:val="left"/>
      </w:pPr>
      <w:r>
        <w:sym w:font="Symbol" w:char="F0B7"/>
      </w:r>
      <w:r>
        <w:tab/>
      </w:r>
      <w:r w:rsidRPr="00033622">
        <w:t xml:space="preserve">der Name des </w:t>
      </w:r>
      <w:r>
        <w:t>Verfassers</w:t>
      </w:r>
      <w:r w:rsidRPr="00033622">
        <w:t xml:space="preserve"> bzw. die Namen </w:t>
      </w:r>
      <w:r w:rsidR="00A729E6">
        <w:t>d</w:t>
      </w:r>
      <w:r w:rsidRPr="00033622">
        <w:t xml:space="preserve">er </w:t>
      </w:r>
      <w:r>
        <w:t>Verfasser,</w:t>
      </w:r>
    </w:p>
    <w:p w14:paraId="5F74E979" w14:textId="77777777" w:rsidR="00240E32" w:rsidRDefault="00240E32" w:rsidP="007F45D6">
      <w:pPr>
        <w:tabs>
          <w:tab w:val="left" w:pos="595"/>
        </w:tabs>
        <w:spacing w:before="80"/>
        <w:ind w:left="595" w:hanging="255"/>
        <w:jc w:val="left"/>
      </w:pPr>
      <w:r>
        <w:sym w:font="Symbol" w:char="F0B7"/>
      </w:r>
      <w:r>
        <w:tab/>
      </w:r>
      <w:r w:rsidRPr="00033622">
        <w:t>der Titel</w:t>
      </w:r>
      <w:r>
        <w:t>,</w:t>
      </w:r>
    </w:p>
    <w:p w14:paraId="232DC06B" w14:textId="77777777" w:rsidR="00240E32" w:rsidRDefault="00240E32" w:rsidP="007F45D6">
      <w:pPr>
        <w:tabs>
          <w:tab w:val="left" w:pos="595"/>
        </w:tabs>
        <w:spacing w:before="80"/>
        <w:ind w:left="595" w:hanging="255"/>
        <w:jc w:val="left"/>
      </w:pPr>
      <w:r>
        <w:sym w:font="Symbol" w:char="F0B7"/>
      </w:r>
      <w:r>
        <w:tab/>
      </w:r>
      <w:r w:rsidRPr="00033622">
        <w:t>der Untertitel, falls vorhanden</w:t>
      </w:r>
      <w:r>
        <w:t>,</w:t>
      </w:r>
    </w:p>
    <w:p w14:paraId="2D3B98AC" w14:textId="77777777" w:rsidR="00240E32" w:rsidRDefault="00240E32" w:rsidP="007F45D6">
      <w:pPr>
        <w:tabs>
          <w:tab w:val="left" w:pos="595"/>
        </w:tabs>
        <w:spacing w:before="80"/>
        <w:ind w:left="595" w:hanging="255"/>
        <w:jc w:val="left"/>
      </w:pPr>
      <w:r>
        <w:sym w:font="Symbol" w:char="F0B7"/>
      </w:r>
      <w:r>
        <w:tab/>
      </w:r>
      <w:r w:rsidRPr="00033622">
        <w:t>der Herausgeber</w:t>
      </w:r>
      <w:r>
        <w:t>,</w:t>
      </w:r>
    </w:p>
    <w:p w14:paraId="625CC31E" w14:textId="77777777" w:rsidR="00240E32" w:rsidRDefault="00240E32" w:rsidP="007F45D6">
      <w:pPr>
        <w:tabs>
          <w:tab w:val="left" w:pos="595"/>
        </w:tabs>
        <w:spacing w:before="80"/>
        <w:ind w:left="595" w:hanging="255"/>
        <w:jc w:val="left"/>
      </w:pPr>
      <w:r>
        <w:sym w:font="Symbol" w:char="F0B7"/>
      </w:r>
      <w:r>
        <w:tab/>
      </w:r>
      <w:r w:rsidRPr="00033622">
        <w:t xml:space="preserve">der </w:t>
      </w:r>
      <w:r w:rsidR="009C2FEF">
        <w:t>O</w:t>
      </w:r>
      <w:r w:rsidR="009C2FEF" w:rsidRPr="00033622">
        <w:t>rt</w:t>
      </w:r>
      <w:r w:rsidR="009C2FEF">
        <w:t xml:space="preserve"> der Veröffentlichung</w:t>
      </w:r>
      <w:r>
        <w:t>,</w:t>
      </w:r>
    </w:p>
    <w:p w14:paraId="1BB63E6D" w14:textId="77777777" w:rsidR="00161840" w:rsidRPr="00472D46" w:rsidRDefault="00240E32" w:rsidP="007F45D6">
      <w:pPr>
        <w:tabs>
          <w:tab w:val="left" w:pos="595"/>
        </w:tabs>
        <w:spacing w:before="80"/>
        <w:ind w:left="595" w:hanging="255"/>
        <w:jc w:val="left"/>
      </w:pPr>
      <w:r>
        <w:sym w:font="Symbol" w:char="F0B7"/>
      </w:r>
      <w:r>
        <w:tab/>
        <w:t>das</w:t>
      </w:r>
      <w:r w:rsidRPr="00472D46">
        <w:t xml:space="preserve"> </w:t>
      </w:r>
      <w:r w:rsidR="009C2FEF">
        <w:t>Datum</w:t>
      </w:r>
      <w:r w:rsidR="003C563C">
        <w:t xml:space="preserve"> (Jahr)</w:t>
      </w:r>
      <w:r w:rsidR="009C2FEF">
        <w:t xml:space="preserve"> der Veröffentlichung</w:t>
      </w:r>
      <w:r w:rsidR="00161840" w:rsidRPr="00472D46">
        <w:t>.</w:t>
      </w:r>
    </w:p>
    <w:p w14:paraId="39859DFC" w14:textId="05E644B6" w:rsidR="00161840" w:rsidRDefault="00161840" w:rsidP="00584760">
      <w:pPr>
        <w:spacing w:before="120"/>
      </w:pPr>
      <w:r w:rsidRPr="00033622">
        <w:t>Bei einer studentischen Arbeit</w:t>
      </w:r>
      <w:r w:rsidR="00D0718D">
        <w:t xml:space="preserve">, die keine </w:t>
      </w:r>
      <w:r w:rsidR="00215A49">
        <w:t>echte</w:t>
      </w:r>
      <w:r w:rsidR="00D0718D">
        <w:t xml:space="preserve"> Veröffentlichung darstellt,</w:t>
      </w:r>
      <w:r w:rsidRPr="00033622">
        <w:t xml:space="preserve"> </w:t>
      </w:r>
      <w:r w:rsidRPr="00697446">
        <w:rPr>
          <w:sz w:val="22"/>
          <w:szCs w:val="22"/>
        </w:rPr>
        <w:t>wird</w:t>
      </w:r>
      <w:r w:rsidRPr="00033622">
        <w:t xml:space="preserve"> an Stelle des Herausgebers</w:t>
      </w:r>
      <w:r>
        <w:t xml:space="preserve"> </w:t>
      </w:r>
      <w:r w:rsidRPr="00033622">
        <w:t xml:space="preserve">der </w:t>
      </w:r>
      <w:r w:rsidR="00B64008">
        <w:t>N</w:t>
      </w:r>
      <w:r w:rsidR="006B679A">
        <w:t>ame</w:t>
      </w:r>
      <w:r w:rsidRPr="00033622">
        <w:t xml:space="preserve"> der Institution (Hochschule</w:t>
      </w:r>
      <w:r>
        <w:t xml:space="preserve"> und ggf. Abteilung</w:t>
      </w:r>
      <w:r w:rsidRPr="00033622">
        <w:t xml:space="preserve">), an </w:t>
      </w:r>
      <w:r w:rsidR="003C563C">
        <w:t>welch</w:t>
      </w:r>
      <w:r w:rsidRPr="00033622">
        <w:t xml:space="preserve">er die Arbeit angefertigt bzw. </w:t>
      </w:r>
      <w:r w:rsidR="00CC7C47" w:rsidRPr="00033622">
        <w:t xml:space="preserve">welcher </w:t>
      </w:r>
      <w:r w:rsidR="00CC7C47">
        <w:t>s</w:t>
      </w:r>
      <w:r w:rsidR="00CC7C47" w:rsidRPr="00033622">
        <w:t xml:space="preserve">ie </w:t>
      </w:r>
      <w:r w:rsidRPr="00033622">
        <w:t>vorgelegt wurde</w:t>
      </w:r>
      <w:r>
        <w:t xml:space="preserve">, </w:t>
      </w:r>
      <w:r w:rsidRPr="00033622">
        <w:t>angegeben</w:t>
      </w:r>
      <w:r>
        <w:t xml:space="preserve">; als </w:t>
      </w:r>
      <w:r w:rsidR="009C2FEF">
        <w:t>Datum der Ver</w:t>
      </w:r>
      <w:r w:rsidR="00272942">
        <w:softHyphen/>
      </w:r>
      <w:r w:rsidR="009C2FEF">
        <w:t xml:space="preserve">öffentlichung </w:t>
      </w:r>
      <w:r>
        <w:t xml:space="preserve">werden üblicherweise der Monat </w:t>
      </w:r>
      <w:r w:rsidR="006B679A">
        <w:t>und das Jahr</w:t>
      </w:r>
      <w:r w:rsidRPr="009C1EF0">
        <w:t xml:space="preserve"> ange</w:t>
      </w:r>
      <w:r>
        <w:t>führt</w:t>
      </w:r>
      <w:r w:rsidRPr="009C1EF0">
        <w:t>. Dazu müssen noch</w:t>
      </w:r>
    </w:p>
    <w:p w14:paraId="560AA3D6" w14:textId="631694B2" w:rsidR="00161840" w:rsidRPr="009C1EF0" w:rsidRDefault="00161840" w:rsidP="007F45D6">
      <w:pPr>
        <w:tabs>
          <w:tab w:val="left" w:pos="595"/>
        </w:tabs>
        <w:spacing w:before="120"/>
        <w:ind w:left="595" w:hanging="255"/>
        <w:jc w:val="left"/>
      </w:pPr>
      <w:r>
        <w:sym w:font="Symbol" w:char="F0B7"/>
      </w:r>
      <w:r>
        <w:tab/>
      </w:r>
      <w:r w:rsidRPr="00033622">
        <w:t xml:space="preserve">die Art der </w:t>
      </w:r>
      <w:r w:rsidRPr="001D136A">
        <w:t>Arbeit</w:t>
      </w:r>
      <w:r w:rsidR="00D0718D">
        <w:t xml:space="preserve"> (Seminar-, Projekt-, Bachelor-, Master</w:t>
      </w:r>
      <w:r>
        <w:t>arbeit</w:t>
      </w:r>
      <w:r w:rsidR="0013228A">
        <w:t xml:space="preserve"> </w:t>
      </w:r>
      <w:r w:rsidR="00D0718D">
        <w:t>oder Praktikumsbericht</w:t>
      </w:r>
      <w:r>
        <w:t>),</w:t>
      </w:r>
    </w:p>
    <w:p w14:paraId="713C3A08" w14:textId="5C1DCD1B" w:rsidR="00161840" w:rsidRDefault="00161840" w:rsidP="007F45D6">
      <w:pPr>
        <w:tabs>
          <w:tab w:val="left" w:pos="595"/>
        </w:tabs>
        <w:spacing w:before="80"/>
        <w:ind w:left="595" w:hanging="255"/>
        <w:jc w:val="left"/>
      </w:pPr>
      <w:r>
        <w:sym w:font="Symbol" w:char="F0B7"/>
      </w:r>
      <w:r>
        <w:tab/>
      </w:r>
      <w:r w:rsidR="000F323C">
        <w:t xml:space="preserve">bei Abschlussarbeiten </w:t>
      </w:r>
      <w:r w:rsidR="00B62196">
        <w:t xml:space="preserve">der Anlass der Arbeit, bzw. </w:t>
      </w:r>
      <w:r w:rsidR="00C83E0A">
        <w:t>der akademische Grad,</w:t>
      </w:r>
      <w:r w:rsidR="00C83E0A">
        <w:br/>
      </w:r>
      <w:r w:rsidRPr="00033622">
        <w:t>zu</w:t>
      </w:r>
      <w:r>
        <w:t xml:space="preserve"> dessen</w:t>
      </w:r>
      <w:r w:rsidRPr="00033622">
        <w:t xml:space="preserve"> Erlangung d</w:t>
      </w:r>
      <w:r>
        <w:t>ie Arbeit vorgelegt wurde, und</w:t>
      </w:r>
    </w:p>
    <w:p w14:paraId="2E8B3753" w14:textId="77777777" w:rsidR="00161840" w:rsidRDefault="00161840" w:rsidP="007F45D6">
      <w:pPr>
        <w:tabs>
          <w:tab w:val="left" w:pos="595"/>
        </w:tabs>
        <w:spacing w:before="80"/>
        <w:ind w:left="595" w:hanging="255"/>
        <w:jc w:val="left"/>
      </w:pPr>
      <w:r>
        <w:sym w:font="Symbol" w:char="F0B7"/>
      </w:r>
      <w:r>
        <w:tab/>
      </w:r>
      <w:r w:rsidRPr="00033622">
        <w:t>der</w:t>
      </w:r>
      <w:r w:rsidRPr="001D136A">
        <w:t xml:space="preserve"> </w:t>
      </w:r>
      <w:r>
        <w:t>Name des Betreuers bzw.</w:t>
      </w:r>
      <w:r w:rsidRPr="00033622">
        <w:t xml:space="preserve"> die Namen </w:t>
      </w:r>
      <w:r>
        <w:t>aller</w:t>
      </w:r>
      <w:r w:rsidRPr="00033622">
        <w:t xml:space="preserve"> Betreuer</w:t>
      </w:r>
    </w:p>
    <w:p w14:paraId="2DD62CB7" w14:textId="65D6089D" w:rsidR="00161840" w:rsidRDefault="00161840" w:rsidP="00584760">
      <w:pPr>
        <w:spacing w:before="120"/>
      </w:pPr>
      <w:r w:rsidRPr="00033622">
        <w:t>angegeben werden</w:t>
      </w:r>
      <w:r>
        <w:t>.</w:t>
      </w:r>
      <w:r w:rsidR="00B62196">
        <w:t xml:space="preserve"> </w:t>
      </w:r>
      <w:r>
        <w:t xml:space="preserve">Wurde eine </w:t>
      </w:r>
      <w:r w:rsidRPr="00033622">
        <w:t>studentische Arbeit</w:t>
      </w:r>
      <w:r>
        <w:t xml:space="preserve"> im Auftrag einer sonstigen Institu</w:t>
      </w:r>
      <w:r w:rsidR="0006748E">
        <w:softHyphen/>
      </w:r>
      <w:r>
        <w:t>tion</w:t>
      </w:r>
      <w:r w:rsidRPr="00472D46">
        <w:t xml:space="preserve"> </w:t>
      </w:r>
      <w:r>
        <w:t>oder</w:t>
      </w:r>
      <w:r w:rsidRPr="00472D46">
        <w:t xml:space="preserve"> </w:t>
      </w:r>
      <w:r>
        <w:t>eines Unternehmens angefertigt, so soll auch das auf de</w:t>
      </w:r>
      <w:r w:rsidR="00570132">
        <w:t>r</w:t>
      </w:r>
      <w:r>
        <w:t xml:space="preserve"> Titel</w:t>
      </w:r>
      <w:r w:rsidR="00570132">
        <w:t>seite</w:t>
      </w:r>
      <w:r>
        <w:t xml:space="preserve"> stehen.</w:t>
      </w:r>
    </w:p>
    <w:p w14:paraId="0C7E3FDA" w14:textId="14549709" w:rsidR="00161840" w:rsidRPr="00DF1FC3" w:rsidRDefault="00161840" w:rsidP="003838EC">
      <w:pPr>
        <w:pStyle w:val="berschrift2"/>
        <w:spacing w:before="440" w:after="200" w:line="520" w:lineRule="atLeast"/>
        <w:rPr>
          <w:rFonts w:ascii="Source Sans Pro" w:hAnsi="Source Sans Pro"/>
          <w:i/>
          <w:sz w:val="34"/>
          <w:szCs w:val="34"/>
        </w:rPr>
      </w:pPr>
      <w:bookmarkStart w:id="35" w:name="_Toc81488886"/>
      <w:r w:rsidRPr="00272942">
        <w:rPr>
          <w:sz w:val="30"/>
          <w:szCs w:val="30"/>
        </w:rPr>
        <w:t>4</w:t>
      </w:r>
      <w:r w:rsidRPr="00DF1FC3">
        <w:rPr>
          <w:rFonts w:ascii="Source Sans Pro" w:hAnsi="Source Sans Pro"/>
          <w:sz w:val="34"/>
          <w:szCs w:val="34"/>
        </w:rPr>
        <w:t>.3</w:t>
      </w:r>
      <w:r w:rsidR="00E464A9" w:rsidRPr="00DF1FC3">
        <w:rPr>
          <w:rFonts w:ascii="Source Sans Pro" w:hAnsi="Source Sans Pro"/>
          <w:sz w:val="34"/>
          <w:szCs w:val="34"/>
        </w:rPr>
        <w:tab/>
      </w:r>
      <w:r w:rsidRPr="00DF1FC3">
        <w:rPr>
          <w:rFonts w:ascii="Source Sans Pro" w:hAnsi="Source Sans Pro" w:cs="Times New Roman"/>
          <w:sz w:val="34"/>
          <w:szCs w:val="34"/>
        </w:rPr>
        <w:t>Eidesstattliche</w:t>
      </w:r>
      <w:r w:rsidRPr="00DF1FC3">
        <w:rPr>
          <w:rFonts w:ascii="Source Sans Pro" w:hAnsi="Source Sans Pro"/>
          <w:sz w:val="34"/>
          <w:szCs w:val="34"/>
        </w:rPr>
        <w:t xml:space="preserve"> Erklärung</w:t>
      </w:r>
      <w:bookmarkEnd w:id="35"/>
    </w:p>
    <w:p w14:paraId="626439BA" w14:textId="5F15699E" w:rsidR="00161840" w:rsidRDefault="00DB398E" w:rsidP="00216B2A">
      <w:pPr>
        <w:spacing w:before="180"/>
      </w:pPr>
      <w:r>
        <w:t xml:space="preserve">Studentische </w:t>
      </w:r>
      <w:r w:rsidR="00750258">
        <w:t>Abschluss</w:t>
      </w:r>
      <w:r>
        <w:t xml:space="preserve">arbeiten müssen mit einer </w:t>
      </w:r>
      <w:r w:rsidRPr="00033622">
        <w:t>eidesstattliche</w:t>
      </w:r>
      <w:r>
        <w:t>n</w:t>
      </w:r>
      <w:r w:rsidRPr="00033622">
        <w:t xml:space="preserve"> Erklärung</w:t>
      </w:r>
      <w:r>
        <w:t xml:space="preserve">, dass die Arbeit </w:t>
      </w:r>
      <w:r w:rsidR="00114666">
        <w:t>selbst</w:t>
      </w:r>
      <w:r w:rsidR="00C40057">
        <w:t>st</w:t>
      </w:r>
      <w:r>
        <w:t>ändig und ohne Verwendung anderer als angegebener Quellen und Hilfs</w:t>
      </w:r>
      <w:r w:rsidR="00075E58">
        <w:softHyphen/>
      </w:r>
      <w:r>
        <w:t>mittel</w:t>
      </w:r>
      <w:r w:rsidR="002D635D">
        <w:t>,</w:t>
      </w:r>
      <w:r>
        <w:t xml:space="preserve"> auf welche auch bei ihnen entnommenen Gedanken </w:t>
      </w:r>
      <w:r w:rsidRPr="001C6C53">
        <w:t>oder Daten ausdrücklich ver</w:t>
      </w:r>
      <w:r w:rsidR="00912F02" w:rsidRPr="001C6C53">
        <w:softHyphen/>
      </w:r>
      <w:r w:rsidRPr="001C6C53">
        <w:t>wiesen wurde</w:t>
      </w:r>
      <w:r w:rsidR="002D635D" w:rsidRPr="001C6C53">
        <w:t>,</w:t>
      </w:r>
      <w:r w:rsidRPr="001C6C53">
        <w:t xml:space="preserve"> vom Unterzeichneten angefertigt und verfasst und vorher </w:t>
      </w:r>
      <w:r w:rsidR="002542FE" w:rsidRPr="001C6C53">
        <w:t>keiner anderen Prüfungsbehörde vorgelegt</w:t>
      </w:r>
      <w:r w:rsidRPr="001C6C53">
        <w:t xml:space="preserve"> wurde, versehen werden. </w:t>
      </w:r>
      <w:r w:rsidR="00161840" w:rsidRPr="001C6C53">
        <w:t>Die eidesstattliche</w:t>
      </w:r>
      <w:r w:rsidR="00161840" w:rsidRPr="00033622">
        <w:t xml:space="preserve"> Erklärung</w:t>
      </w:r>
      <w:r w:rsidR="00EF014B">
        <w:t xml:space="preserve"> </w:t>
      </w:r>
      <w:r w:rsidR="00161840" w:rsidRPr="00033622">
        <w:t xml:space="preserve">hat </w:t>
      </w:r>
      <w:r>
        <w:t xml:space="preserve">einen </w:t>
      </w:r>
      <w:r w:rsidR="00AA3F8C">
        <w:t>formal</w:t>
      </w:r>
      <w:r w:rsidR="00161840" w:rsidRPr="00033622">
        <w:t xml:space="preserve">rechtlichen Charakter und ist unter </w:t>
      </w:r>
      <w:r w:rsidR="00E80F1D">
        <w:t xml:space="preserve">der </w:t>
      </w:r>
      <w:r w:rsidR="00161840" w:rsidRPr="00033622">
        <w:t xml:space="preserve">Angabe des Ortes und des Datums in allen offiziell abzugebenden Exemplaren </w:t>
      </w:r>
      <w:r>
        <w:t xml:space="preserve">einer </w:t>
      </w:r>
      <w:r w:rsidR="00750258">
        <w:t xml:space="preserve">Abschlussarbeit </w:t>
      </w:r>
      <w:r w:rsidR="00161840">
        <w:t>eigenhän</w:t>
      </w:r>
      <w:r w:rsidR="00161840" w:rsidRPr="00033622">
        <w:t>dig vo</w:t>
      </w:r>
      <w:r>
        <w:t xml:space="preserve">n der </w:t>
      </w:r>
      <w:r w:rsidR="004B583E">
        <w:t xml:space="preserve">Studentin </w:t>
      </w:r>
      <w:r>
        <w:t>oder dem</w:t>
      </w:r>
      <w:r w:rsidR="00161840" w:rsidRPr="00033622">
        <w:t xml:space="preserve"> Stud</w:t>
      </w:r>
      <w:r w:rsidR="004B583E">
        <w:t>ent</w:t>
      </w:r>
      <w:r w:rsidR="00161840" w:rsidRPr="00033622">
        <w:t>en zu unterschreiben.</w:t>
      </w:r>
    </w:p>
    <w:p w14:paraId="1089F90E" w14:textId="1A9D7D48" w:rsidR="00DE7462" w:rsidRPr="00DF1FC3" w:rsidRDefault="00DE7462" w:rsidP="003838EC">
      <w:pPr>
        <w:pStyle w:val="berschrift2"/>
        <w:spacing w:before="440" w:after="200" w:line="520" w:lineRule="atLeast"/>
        <w:rPr>
          <w:rFonts w:ascii="Source Sans Pro" w:hAnsi="Source Sans Pro"/>
          <w:sz w:val="34"/>
          <w:szCs w:val="34"/>
        </w:rPr>
      </w:pPr>
      <w:bookmarkStart w:id="36" w:name="_Toc81488887"/>
      <w:r w:rsidRPr="00DF1FC3">
        <w:rPr>
          <w:rFonts w:ascii="Source Sans Pro" w:hAnsi="Source Sans Pro"/>
          <w:sz w:val="34"/>
          <w:szCs w:val="34"/>
        </w:rPr>
        <w:t>4.4</w:t>
      </w:r>
      <w:r w:rsidR="00E464A9" w:rsidRPr="00DF1FC3">
        <w:rPr>
          <w:rFonts w:ascii="Source Sans Pro" w:hAnsi="Source Sans Pro"/>
          <w:sz w:val="34"/>
          <w:szCs w:val="34"/>
        </w:rPr>
        <w:tab/>
      </w:r>
      <w:r w:rsidRPr="00332C8F">
        <w:rPr>
          <w:rFonts w:ascii="Source Sans Pro" w:hAnsi="Source Sans Pro"/>
          <w:sz w:val="34"/>
          <w:szCs w:val="34"/>
        </w:rPr>
        <w:t>Sperrvermerk</w:t>
      </w:r>
      <w:bookmarkEnd w:id="36"/>
    </w:p>
    <w:p w14:paraId="18244DB4" w14:textId="2D9691D3" w:rsidR="00DE7462" w:rsidRPr="0013787F" w:rsidRDefault="002E3898" w:rsidP="00216B2A">
      <w:pPr>
        <w:spacing w:before="180"/>
      </w:pPr>
      <w:r w:rsidRPr="001C6C53">
        <w:t>Oft verlangen Industrieu</w:t>
      </w:r>
      <w:r w:rsidR="00991CB5" w:rsidRPr="001C6C53">
        <w:t>nternehmen oder sonstige Organisationen, die die Anfertigung einer studentischen Abschlussarbeit i</w:t>
      </w:r>
      <w:r w:rsidRPr="001C6C53">
        <w:t>n</w:t>
      </w:r>
      <w:r w:rsidR="00991CB5" w:rsidRPr="001C6C53">
        <w:t xml:space="preserve"> Auftrag geben, </w:t>
      </w:r>
      <w:r w:rsidRPr="001C6C53">
        <w:t>strenge Geheimhaltung über deren Inhalte</w:t>
      </w:r>
      <w:r w:rsidR="0002680E" w:rsidRPr="001C6C53">
        <w:t xml:space="preserve">, um den möglichen </w:t>
      </w:r>
      <w:r w:rsidR="0002680E" w:rsidRPr="00040FD1">
        <w:t xml:space="preserve">Wettbewerbsvorteil </w:t>
      </w:r>
      <w:r w:rsidR="001C6C53" w:rsidRPr="00040FD1">
        <w:t xml:space="preserve">nicht </w:t>
      </w:r>
      <w:r w:rsidR="0002680E" w:rsidRPr="00040FD1">
        <w:t xml:space="preserve">zu </w:t>
      </w:r>
      <w:r w:rsidR="00D84EBC" w:rsidRPr="00040FD1">
        <w:t>ge</w:t>
      </w:r>
      <w:r w:rsidR="001C6C53" w:rsidRPr="00040FD1">
        <w:t>fährd</w:t>
      </w:r>
      <w:r w:rsidR="00D84EBC" w:rsidRPr="00040FD1">
        <w:t>en</w:t>
      </w:r>
      <w:r w:rsidR="00DE7462" w:rsidRPr="00040FD1">
        <w:t>.</w:t>
      </w:r>
      <w:r w:rsidR="0002680E" w:rsidRPr="00040FD1">
        <w:t xml:space="preserve"> In diesem Fall kann diese Arbeit</w:t>
      </w:r>
      <w:r w:rsidR="00F7610E" w:rsidRPr="00040FD1">
        <w:t>, vorbehaltlich der Genehmigung der Hochschule</w:t>
      </w:r>
      <w:r w:rsidR="006D34C7" w:rsidRPr="00040FD1">
        <w:t xml:space="preserve"> bzw. der Studien</w:t>
      </w:r>
      <w:r w:rsidR="0006748E">
        <w:softHyphen/>
      </w:r>
      <w:r w:rsidR="006D34C7" w:rsidRPr="00040FD1">
        <w:t>gangs</w:t>
      </w:r>
      <w:r w:rsidR="001C6C53" w:rsidRPr="00040FD1">
        <w:t>l</w:t>
      </w:r>
      <w:r w:rsidR="006D34C7" w:rsidRPr="00040FD1">
        <w:t>eitung</w:t>
      </w:r>
      <w:r w:rsidR="00F7610E" w:rsidRPr="00040FD1">
        <w:t xml:space="preserve">, </w:t>
      </w:r>
      <w:r w:rsidR="0002680E" w:rsidRPr="00040FD1">
        <w:t>auf eine bestimmte Zeit –</w:t>
      </w:r>
      <w:r w:rsidR="001C6C53" w:rsidRPr="00040FD1">
        <w:t xml:space="preserve"> </w:t>
      </w:r>
      <w:r w:rsidR="0002680E" w:rsidRPr="00040FD1">
        <w:t>maximal fünf Jahre –</w:t>
      </w:r>
      <w:r w:rsidR="0013787F" w:rsidRPr="00040FD1">
        <w:t xml:space="preserve"> gesperrt werden, was durch einen Sperrvermerk </w:t>
      </w:r>
      <w:r w:rsidR="00F7610E" w:rsidRPr="00040FD1">
        <w:t>in der Arbeit kenntlich gemacht werden muss</w:t>
      </w:r>
      <w:r w:rsidR="00F7610E" w:rsidRPr="001C6C53">
        <w:t xml:space="preserve">. Die Sperre der Arbeit gilt selbstverständlich </w:t>
      </w:r>
      <w:r w:rsidR="00E3153D" w:rsidRPr="001C6C53">
        <w:t>weder</w:t>
      </w:r>
      <w:r w:rsidR="00F7610E" w:rsidRPr="001C6C53">
        <w:t xml:space="preserve"> für </w:t>
      </w:r>
      <w:r w:rsidR="00277616" w:rsidRPr="001C6C53">
        <w:t xml:space="preserve">ihre </w:t>
      </w:r>
      <w:r w:rsidR="00353802" w:rsidRPr="001C6C53">
        <w:t>Betreuer</w:t>
      </w:r>
      <w:r w:rsidR="00277616" w:rsidRPr="001C6C53">
        <w:t xml:space="preserve"> </w:t>
      </w:r>
      <w:r w:rsidR="00E3153D" w:rsidRPr="001C6C53">
        <w:t>noch für die</w:t>
      </w:r>
      <w:r w:rsidR="00353802" w:rsidRPr="001C6C53">
        <w:t xml:space="preserve"> </w:t>
      </w:r>
      <w:r w:rsidR="00277616" w:rsidRPr="001C6C53">
        <w:t>Mitglieder</w:t>
      </w:r>
      <w:r w:rsidR="00353802" w:rsidRPr="001C6C53">
        <w:t xml:space="preserve"> des Prü</w:t>
      </w:r>
      <w:r w:rsidR="0006748E">
        <w:softHyphen/>
      </w:r>
      <w:r w:rsidR="00353802" w:rsidRPr="001C6C53">
        <w:t>fungsausschusses</w:t>
      </w:r>
      <w:r w:rsidR="00277616" w:rsidRPr="001C6C53">
        <w:t>.</w:t>
      </w:r>
    </w:p>
    <w:p w14:paraId="3A0782DE" w14:textId="5F988A96" w:rsidR="00161840" w:rsidRPr="00C35969" w:rsidRDefault="00161840" w:rsidP="003838EC">
      <w:pPr>
        <w:pStyle w:val="berschrift2"/>
        <w:spacing w:before="440" w:after="200" w:line="520" w:lineRule="atLeast"/>
        <w:rPr>
          <w:rFonts w:ascii="Source Sans Pro" w:hAnsi="Source Sans Pro"/>
          <w:sz w:val="34"/>
          <w:szCs w:val="34"/>
        </w:rPr>
      </w:pPr>
      <w:bookmarkStart w:id="37" w:name="_Toc81488888"/>
      <w:r w:rsidRPr="00C35969">
        <w:rPr>
          <w:rFonts w:ascii="Source Sans Pro" w:hAnsi="Source Sans Pro"/>
          <w:sz w:val="34"/>
          <w:szCs w:val="34"/>
        </w:rPr>
        <w:t>4.</w:t>
      </w:r>
      <w:r w:rsidR="00DE7462" w:rsidRPr="00C35969">
        <w:rPr>
          <w:rFonts w:ascii="Source Sans Pro" w:hAnsi="Source Sans Pro"/>
          <w:sz w:val="34"/>
          <w:szCs w:val="34"/>
        </w:rPr>
        <w:t>5</w:t>
      </w:r>
      <w:r w:rsidR="00E464A9" w:rsidRPr="00C35969">
        <w:rPr>
          <w:rFonts w:ascii="Source Sans Pro" w:hAnsi="Source Sans Pro"/>
          <w:sz w:val="34"/>
          <w:szCs w:val="34"/>
        </w:rPr>
        <w:tab/>
      </w:r>
      <w:r w:rsidRPr="00332C8F">
        <w:rPr>
          <w:rFonts w:ascii="Source Sans Pro" w:hAnsi="Source Sans Pro"/>
          <w:sz w:val="34"/>
          <w:szCs w:val="34"/>
        </w:rPr>
        <w:t>Kurzreferat</w:t>
      </w:r>
      <w:bookmarkEnd w:id="37"/>
    </w:p>
    <w:p w14:paraId="4D344083" w14:textId="3412A4D2" w:rsidR="001033E4" w:rsidRDefault="0006791C" w:rsidP="00216B2A">
      <w:pPr>
        <w:spacing w:before="180"/>
      </w:pPr>
      <w:r w:rsidRPr="00F90321">
        <w:t>Das Kurzreferat stellt eine</w:t>
      </w:r>
      <w:r w:rsidR="00F90321">
        <w:t xml:space="preserve"> äußerst prägnante</w:t>
      </w:r>
      <w:r w:rsidRPr="00F90321">
        <w:t xml:space="preserve"> Zusammenfassung des Inhalts einer Veröf</w:t>
      </w:r>
      <w:r w:rsidR="00A7305F">
        <w:softHyphen/>
      </w:r>
      <w:r w:rsidRPr="00F90321">
        <w:t>fentlichung</w:t>
      </w:r>
      <w:r w:rsidR="00F90321" w:rsidRPr="00F90321">
        <w:t>, ohne Interpretation und Wertung,</w:t>
      </w:r>
      <w:r w:rsidRPr="00F90321">
        <w:t xml:space="preserve"> dar</w:t>
      </w:r>
      <w:r w:rsidR="00D55642">
        <w:t xml:space="preserve"> (s. </w:t>
      </w:r>
      <w:r w:rsidR="00D55642" w:rsidRPr="00D55642">
        <w:rPr>
          <w:b/>
        </w:rPr>
        <w:t>DIN</w:t>
      </w:r>
      <w:r w:rsidR="00A7305F">
        <w:rPr>
          <w:b/>
        </w:rPr>
        <w:t> </w:t>
      </w:r>
      <w:r w:rsidR="00D55642" w:rsidRPr="00D55642">
        <w:rPr>
          <w:b/>
        </w:rPr>
        <w:t>1426 1988</w:t>
      </w:r>
      <w:r w:rsidR="00D55642" w:rsidRPr="00EF1401">
        <w:rPr>
          <w:b/>
        </w:rPr>
        <w:t xml:space="preserve">, </w:t>
      </w:r>
      <w:r w:rsidR="00D55642">
        <w:t xml:space="preserve">vgl. </w:t>
      </w:r>
      <w:r w:rsidR="00D55642" w:rsidRPr="00D55642">
        <w:rPr>
          <w:b/>
        </w:rPr>
        <w:t>DIN</w:t>
      </w:r>
      <w:r w:rsidR="00A7305F">
        <w:rPr>
          <w:b/>
        </w:rPr>
        <w:t> </w:t>
      </w:r>
      <w:r w:rsidR="00D55642" w:rsidRPr="00D55642">
        <w:rPr>
          <w:b/>
        </w:rPr>
        <w:t>1422-1 1983</w:t>
      </w:r>
      <w:r w:rsidR="00D55642" w:rsidRPr="0006748E">
        <w:rPr>
          <w:bCs/>
        </w:rPr>
        <w:t>)</w:t>
      </w:r>
      <w:r w:rsidRPr="0006748E">
        <w:rPr>
          <w:bCs/>
        </w:rPr>
        <w:t xml:space="preserve">. </w:t>
      </w:r>
      <w:r w:rsidR="00F90321" w:rsidRPr="0006748E">
        <w:rPr>
          <w:bCs/>
        </w:rPr>
        <w:t>Ähnlich</w:t>
      </w:r>
      <w:r w:rsidR="00F90321">
        <w:t xml:space="preserve"> wie ihr Titel</w:t>
      </w:r>
      <w:r w:rsidR="009E03C6">
        <w:t xml:space="preserve"> – jedoch im Umfang von einigen Sätzen –</w:t>
      </w:r>
      <w:r w:rsidR="00F90321">
        <w:t xml:space="preserve"> soll das </w:t>
      </w:r>
      <w:r w:rsidR="00F90321" w:rsidRPr="00F90321">
        <w:t>Kurz</w:t>
      </w:r>
      <w:r w:rsidR="00D55642">
        <w:softHyphen/>
      </w:r>
      <w:r w:rsidR="00F90321" w:rsidRPr="00F90321">
        <w:t xml:space="preserve">referat </w:t>
      </w:r>
      <w:r w:rsidR="00F90321">
        <w:t xml:space="preserve">unter Verwendung </w:t>
      </w:r>
      <w:r w:rsidR="0003005F">
        <w:t>der</w:t>
      </w:r>
      <w:r w:rsidR="00F90321">
        <w:t xml:space="preserve"> </w:t>
      </w:r>
      <w:r w:rsidR="001033E4">
        <w:t xml:space="preserve">wichtigsten </w:t>
      </w:r>
      <w:r w:rsidR="00F90321">
        <w:t xml:space="preserve">Schlagwörter den Gegenstand, die Ziele, </w:t>
      </w:r>
      <w:r w:rsidR="001033E4">
        <w:t xml:space="preserve">den Lösungsweg und </w:t>
      </w:r>
      <w:r w:rsidR="00F90321">
        <w:t>die verwendeten Methoden</w:t>
      </w:r>
      <w:r w:rsidR="009E03C6">
        <w:t xml:space="preserve"> </w:t>
      </w:r>
      <w:r w:rsidR="00F90321">
        <w:t>sowie die Ergebnisse</w:t>
      </w:r>
      <w:r w:rsidR="001033E4">
        <w:t xml:space="preserve"> und</w:t>
      </w:r>
      <w:r w:rsidR="00F90321">
        <w:t xml:space="preserve"> </w:t>
      </w:r>
      <w:r w:rsidR="001033E4">
        <w:t>insbesondere die bedeutendsten Schlu</w:t>
      </w:r>
      <w:r w:rsidR="002A4FED">
        <w:t>ss</w:t>
      </w:r>
      <w:r w:rsidR="001033E4">
        <w:t xml:space="preserve">folgerungen der Arbeit </w:t>
      </w:r>
      <w:r w:rsidR="009E03C6">
        <w:t>wiedergeben.</w:t>
      </w:r>
    </w:p>
    <w:p w14:paraId="689BAE77" w14:textId="77777777" w:rsidR="009E03C6" w:rsidRPr="007C75DB" w:rsidRDefault="009E03C6" w:rsidP="00216B2A">
      <w:pPr>
        <w:spacing w:before="180"/>
      </w:pPr>
      <w:r w:rsidRPr="00F90321">
        <w:t xml:space="preserve">Das Kurzreferat </w:t>
      </w:r>
      <w:r w:rsidR="0006791C" w:rsidRPr="007C75DB">
        <w:t xml:space="preserve">muss </w:t>
      </w:r>
      <w:r w:rsidR="00C40057">
        <w:t>aus sich heraus</w:t>
      </w:r>
      <w:r w:rsidR="00F90321" w:rsidRPr="007C75DB">
        <w:t>, d.</w:t>
      </w:r>
      <w:r w:rsidR="00F90321" w:rsidRPr="009A6C02">
        <w:rPr>
          <w:sz w:val="16"/>
          <w:szCs w:val="16"/>
        </w:rPr>
        <w:t> </w:t>
      </w:r>
      <w:r w:rsidR="00F90321" w:rsidRPr="007C75DB">
        <w:t xml:space="preserve">h. auch ohne </w:t>
      </w:r>
      <w:r w:rsidR="001E4B9B">
        <w:t>Einsicht in die</w:t>
      </w:r>
      <w:r w:rsidR="00F90321" w:rsidRPr="007C75DB">
        <w:t xml:space="preserve"> </w:t>
      </w:r>
      <w:r w:rsidR="001E4B9B">
        <w:t>ganze</w:t>
      </w:r>
      <w:r w:rsidR="00F90321" w:rsidRPr="007C75DB">
        <w:t xml:space="preserve"> </w:t>
      </w:r>
      <w:r w:rsidR="00D4348E" w:rsidRPr="007C75DB">
        <w:t>Arbeit</w:t>
      </w:r>
      <w:r w:rsidR="001E4B9B">
        <w:t xml:space="preserve"> zu nehmen,</w:t>
      </w:r>
      <w:r w:rsidR="00D4348E" w:rsidRPr="007C75DB">
        <w:t xml:space="preserve"> </w:t>
      </w:r>
      <w:r w:rsidR="00F90321" w:rsidRPr="007C75DB">
        <w:t>verständlich sein.</w:t>
      </w:r>
      <w:r w:rsidRPr="007C75DB">
        <w:t xml:space="preserve"> Die Lektüre des Kurzreferats sollte der </w:t>
      </w:r>
      <w:r w:rsidR="008A3B46" w:rsidRPr="007C75DB">
        <w:t xml:space="preserve">sich </w:t>
      </w:r>
      <w:r w:rsidRPr="007C75DB">
        <w:t xml:space="preserve">interessierenden Person bei der Entscheidung helfen, ob sie die </w:t>
      </w:r>
      <w:r w:rsidR="00901F46" w:rsidRPr="007C75DB">
        <w:t>beschrieben</w:t>
      </w:r>
      <w:r w:rsidRPr="007C75DB">
        <w:t>e Arbeit durchlesen</w:t>
      </w:r>
      <w:r w:rsidR="00D4348E" w:rsidRPr="007C75DB">
        <w:t>, oder</w:t>
      </w:r>
      <w:r w:rsidRPr="007C75DB">
        <w:t xml:space="preserve"> auch überhaupt anschaffen</w:t>
      </w:r>
      <w:r w:rsidR="00D4348E" w:rsidRPr="007C75DB">
        <w:t>,</w:t>
      </w:r>
      <w:r w:rsidRPr="007C75DB">
        <w:t xml:space="preserve"> soll.</w:t>
      </w:r>
    </w:p>
    <w:p w14:paraId="3780F302" w14:textId="11BFF006" w:rsidR="00661775" w:rsidRPr="00F90321" w:rsidRDefault="00661775" w:rsidP="00216B2A">
      <w:pPr>
        <w:spacing w:before="180"/>
      </w:pPr>
      <w:r>
        <w:t xml:space="preserve">Die maximal erlaubte </w:t>
      </w:r>
      <w:r w:rsidRPr="00666FCB">
        <w:t>Länge des Kurzreferats ist üblicherweise vorgegeben und be</w:t>
      </w:r>
      <w:r w:rsidR="00666FCB" w:rsidRPr="00666FCB">
        <w:t xml:space="preserve">wegt sich im Bereich zwischen 100 </w:t>
      </w:r>
      <w:r w:rsidR="00771F3E">
        <w:t>und</w:t>
      </w:r>
      <w:r w:rsidR="00666FCB" w:rsidRPr="00666FCB">
        <w:t xml:space="preserve"> 250 Wörter</w:t>
      </w:r>
      <w:r w:rsidR="00796B5E">
        <w:t>n</w:t>
      </w:r>
      <w:r w:rsidR="00666FCB">
        <w:t xml:space="preserve"> bis zu höchstens einer Druckseite</w:t>
      </w:r>
      <w:r>
        <w:t>.</w:t>
      </w:r>
    </w:p>
    <w:p w14:paraId="68F75D27" w14:textId="29EE772E" w:rsidR="00161840" w:rsidRPr="00331D86" w:rsidRDefault="00331D86" w:rsidP="00216B2A">
      <w:pPr>
        <w:spacing w:before="180"/>
      </w:pPr>
      <w:r w:rsidRPr="00331D86">
        <w:t>Das</w:t>
      </w:r>
      <w:r w:rsidR="00544CA9" w:rsidRPr="00331D86">
        <w:t xml:space="preserve"> Kurzreferat</w:t>
      </w:r>
      <w:r w:rsidRPr="00331D86">
        <w:t xml:space="preserve"> (nach dem Englischen auch Abstract genannt)</w:t>
      </w:r>
      <w:r w:rsidR="00544CA9" w:rsidRPr="00331D86">
        <w:t xml:space="preserve"> darf </w:t>
      </w:r>
      <w:r w:rsidRPr="00331D86">
        <w:t xml:space="preserve">weder </w:t>
      </w:r>
      <w:r w:rsidR="00161840" w:rsidRPr="00331D86">
        <w:t xml:space="preserve">mit </w:t>
      </w:r>
      <w:r w:rsidRPr="00331D86">
        <w:t xml:space="preserve">einer </w:t>
      </w:r>
      <w:r w:rsidR="00661775">
        <w:t xml:space="preserve">eventuell vorhandenen </w:t>
      </w:r>
      <w:r w:rsidR="00161840" w:rsidRPr="00331D86">
        <w:t xml:space="preserve">Kurzfassung </w:t>
      </w:r>
      <w:r w:rsidRPr="00331D86">
        <w:t>noch mit einer</w:t>
      </w:r>
      <w:r w:rsidR="00D4348E" w:rsidRPr="00331D86">
        <w:t xml:space="preserve"> </w:t>
      </w:r>
      <w:r w:rsidR="00161840" w:rsidRPr="00331D86">
        <w:t>Zusammenfassung</w:t>
      </w:r>
      <w:r w:rsidR="00D4348E" w:rsidRPr="00331D86">
        <w:t xml:space="preserve"> </w:t>
      </w:r>
      <w:r w:rsidR="00161840" w:rsidRPr="00331D86">
        <w:t>verwechsel</w:t>
      </w:r>
      <w:r w:rsidRPr="00331D86">
        <w:t>t wer</w:t>
      </w:r>
      <w:r w:rsidR="00F97922">
        <w:softHyphen/>
      </w:r>
      <w:r w:rsidRPr="00331D86">
        <w:t>den.</w:t>
      </w:r>
      <w:r>
        <w:t xml:space="preserve"> Unter einer Kurzfassung versteht </w:t>
      </w:r>
      <w:r w:rsidR="00F97922">
        <w:t>man</w:t>
      </w:r>
      <w:r>
        <w:t xml:space="preserve"> eine </w:t>
      </w:r>
      <w:r w:rsidR="00661775">
        <w:t xml:space="preserve">beliebig </w:t>
      </w:r>
      <w:r>
        <w:t xml:space="preserve">verkürzte Version </w:t>
      </w:r>
      <w:r w:rsidR="00661775">
        <w:t>d</w:t>
      </w:r>
      <w:r>
        <w:t>er</w:t>
      </w:r>
      <w:r w:rsidR="00661775">
        <w:t xml:space="preserve"> gesam</w:t>
      </w:r>
      <w:r w:rsidR="0006748E">
        <w:softHyphen/>
      </w:r>
      <w:r w:rsidR="00661775">
        <w:t>ten</w:t>
      </w:r>
      <w:r>
        <w:t xml:space="preserve"> Arbeit</w:t>
      </w:r>
      <w:r w:rsidR="00661775">
        <w:t>. In einer</w:t>
      </w:r>
      <w:r w:rsidRPr="00331D86">
        <w:t xml:space="preserve"> Zusammenfassung</w:t>
      </w:r>
      <w:r>
        <w:t xml:space="preserve"> </w:t>
      </w:r>
      <w:r w:rsidR="00661775">
        <w:t xml:space="preserve">werden </w:t>
      </w:r>
      <w:r w:rsidR="000F11AB">
        <w:t xml:space="preserve">meistens </w:t>
      </w:r>
      <w:r w:rsidR="00661775">
        <w:t>die we</w:t>
      </w:r>
      <w:r w:rsidR="002A4FED">
        <w:t>sentlichen Ergebnisse und Schluss</w:t>
      </w:r>
      <w:r w:rsidR="00661775">
        <w:t xml:space="preserve">folgerungen </w:t>
      </w:r>
      <w:r w:rsidR="007C75DB">
        <w:t xml:space="preserve">und manchmal auch sonstiger Gehalt </w:t>
      </w:r>
      <w:r w:rsidR="00661775">
        <w:t>einer Arbeit oder eines Teils der Arbeit</w:t>
      </w:r>
      <w:r w:rsidR="000F11AB">
        <w:t xml:space="preserve"> </w:t>
      </w:r>
      <w:r w:rsidR="00661775">
        <w:t>zusammengefasst</w:t>
      </w:r>
      <w:r w:rsidR="009E41F2">
        <w:t>;</w:t>
      </w:r>
      <w:r w:rsidR="00661775">
        <w:t xml:space="preserve"> </w:t>
      </w:r>
      <w:r w:rsidR="009E41F2">
        <w:t>s</w:t>
      </w:r>
      <w:r w:rsidR="00661775">
        <w:t xml:space="preserve">omit befindet </w:t>
      </w:r>
      <w:r w:rsidR="00666FCB">
        <w:t xml:space="preserve">sich eine </w:t>
      </w:r>
      <w:r w:rsidR="00666FCB" w:rsidRPr="00331D86">
        <w:t>Zusammenfassung</w:t>
      </w:r>
      <w:r w:rsidR="00666FCB">
        <w:t xml:space="preserve"> meistens am Ende der Arbeit oder d</w:t>
      </w:r>
      <w:r w:rsidR="009E41F2">
        <w:t>es entsprechenden Abschnitts.</w:t>
      </w:r>
    </w:p>
    <w:p w14:paraId="74BDA1AB" w14:textId="3C5EDEF3" w:rsidR="00161840" w:rsidRDefault="009E41F2" w:rsidP="00216B2A">
      <w:pPr>
        <w:spacing w:before="180"/>
        <w:rPr>
          <w:bCs/>
          <w:iCs/>
        </w:rPr>
      </w:pPr>
      <w:r w:rsidRPr="001E08F1">
        <w:rPr>
          <w:bCs/>
          <w:iCs/>
        </w:rPr>
        <w:t>W</w:t>
      </w:r>
      <w:r w:rsidR="001E08F1">
        <w:rPr>
          <w:bCs/>
          <w:iCs/>
        </w:rPr>
        <w:t>u</w:t>
      </w:r>
      <w:r w:rsidRPr="001E08F1">
        <w:rPr>
          <w:bCs/>
          <w:iCs/>
        </w:rPr>
        <w:t>rd</w:t>
      </w:r>
      <w:r w:rsidR="001E08F1">
        <w:rPr>
          <w:bCs/>
          <w:iCs/>
        </w:rPr>
        <w:t>e</w:t>
      </w:r>
      <w:r w:rsidRPr="001E08F1">
        <w:rPr>
          <w:bCs/>
          <w:iCs/>
        </w:rPr>
        <w:t xml:space="preserve"> eine wissenschaftliche Arbeit selbst nicht in englischer Sprache verfasst, dann ist es </w:t>
      </w:r>
      <w:r w:rsidR="001E08F1">
        <w:rPr>
          <w:bCs/>
          <w:iCs/>
        </w:rPr>
        <w:t xml:space="preserve">mittlerweile </w:t>
      </w:r>
      <w:r w:rsidR="007C75DB">
        <w:rPr>
          <w:bCs/>
          <w:iCs/>
        </w:rPr>
        <w:t xml:space="preserve">praktisch </w:t>
      </w:r>
      <w:r w:rsidR="001E08F1">
        <w:rPr>
          <w:bCs/>
          <w:iCs/>
        </w:rPr>
        <w:t>verpflichtend geworden</w:t>
      </w:r>
      <w:r w:rsidRPr="001E08F1">
        <w:rPr>
          <w:bCs/>
          <w:iCs/>
        </w:rPr>
        <w:t>, neben eine</w:t>
      </w:r>
      <w:r w:rsidR="00796B5E">
        <w:rPr>
          <w:bCs/>
          <w:iCs/>
        </w:rPr>
        <w:t>m</w:t>
      </w:r>
      <w:r w:rsidRPr="001E08F1">
        <w:rPr>
          <w:bCs/>
          <w:iCs/>
        </w:rPr>
        <w:t xml:space="preserve"> Kurz</w:t>
      </w:r>
      <w:r w:rsidR="00796B5E">
        <w:rPr>
          <w:bCs/>
          <w:iCs/>
        </w:rPr>
        <w:t>referat</w:t>
      </w:r>
      <w:r w:rsidRPr="001E08F1">
        <w:rPr>
          <w:bCs/>
          <w:iCs/>
        </w:rPr>
        <w:t xml:space="preserve"> in der Spra</w:t>
      </w:r>
      <w:r w:rsidR="00A80472">
        <w:rPr>
          <w:bCs/>
          <w:iCs/>
        </w:rPr>
        <w:softHyphen/>
      </w:r>
      <w:r w:rsidRPr="001E08F1">
        <w:rPr>
          <w:bCs/>
          <w:iCs/>
        </w:rPr>
        <w:t>che dieser Arbeit</w:t>
      </w:r>
      <w:r w:rsidR="00796B5E">
        <w:rPr>
          <w:bCs/>
          <w:iCs/>
        </w:rPr>
        <w:t>,</w:t>
      </w:r>
      <w:r w:rsidRPr="001E08F1">
        <w:rPr>
          <w:bCs/>
          <w:iCs/>
        </w:rPr>
        <w:t xml:space="preserve"> sie auch mit eine</w:t>
      </w:r>
      <w:r w:rsidR="00796B5E">
        <w:rPr>
          <w:bCs/>
          <w:iCs/>
        </w:rPr>
        <w:t>m</w:t>
      </w:r>
      <w:r w:rsidRPr="001E08F1">
        <w:rPr>
          <w:bCs/>
          <w:iCs/>
        </w:rPr>
        <w:t xml:space="preserve"> </w:t>
      </w:r>
      <w:r w:rsidR="00796B5E" w:rsidRPr="001E08F1">
        <w:rPr>
          <w:bCs/>
          <w:iCs/>
        </w:rPr>
        <w:t>Kurz</w:t>
      </w:r>
      <w:r w:rsidR="00796B5E">
        <w:rPr>
          <w:bCs/>
          <w:iCs/>
        </w:rPr>
        <w:t>referat (bzw. Abstract)</w:t>
      </w:r>
      <w:r w:rsidR="00796B5E" w:rsidRPr="001E08F1">
        <w:rPr>
          <w:bCs/>
          <w:iCs/>
        </w:rPr>
        <w:t xml:space="preserve"> </w:t>
      </w:r>
      <w:r w:rsidRPr="001E08F1">
        <w:rPr>
          <w:bCs/>
          <w:iCs/>
        </w:rPr>
        <w:t>in englische</w:t>
      </w:r>
      <w:r w:rsidR="00A8780B">
        <w:rPr>
          <w:bCs/>
          <w:iCs/>
        </w:rPr>
        <w:t>r</w:t>
      </w:r>
      <w:r w:rsidRPr="001E08F1">
        <w:rPr>
          <w:bCs/>
          <w:iCs/>
        </w:rPr>
        <w:t xml:space="preserve"> Sprache</w:t>
      </w:r>
      <w:r w:rsidR="00796B5E">
        <w:rPr>
          <w:bCs/>
          <w:iCs/>
        </w:rPr>
        <w:t xml:space="preserve"> – </w:t>
      </w:r>
      <w:r w:rsidR="001E08F1" w:rsidRPr="001E08F1">
        <w:rPr>
          <w:bCs/>
          <w:iCs/>
        </w:rPr>
        <w:t xml:space="preserve">als der heutzutage weltweit akzeptierten </w:t>
      </w:r>
      <w:r w:rsidR="001E08F1" w:rsidRPr="00A8780B">
        <w:rPr>
          <w:bCs/>
          <w:i/>
          <w:iCs/>
        </w:rPr>
        <w:t xml:space="preserve">Lingua </w:t>
      </w:r>
      <w:proofErr w:type="spellStart"/>
      <w:r w:rsidR="001E08F1" w:rsidRPr="00A8780B">
        <w:rPr>
          <w:bCs/>
          <w:i/>
          <w:iCs/>
        </w:rPr>
        <w:t>franca</w:t>
      </w:r>
      <w:proofErr w:type="spellEnd"/>
      <w:r w:rsidR="001E08F1" w:rsidRPr="001E08F1">
        <w:rPr>
          <w:bCs/>
          <w:iCs/>
        </w:rPr>
        <w:t xml:space="preserve"> der Wissenschaft</w:t>
      </w:r>
      <w:r w:rsidR="00796B5E">
        <w:rPr>
          <w:bCs/>
          <w:iCs/>
        </w:rPr>
        <w:t xml:space="preserve"> – </w:t>
      </w:r>
      <w:r w:rsidR="001E08F1" w:rsidRPr="001E08F1">
        <w:rPr>
          <w:bCs/>
          <w:iCs/>
        </w:rPr>
        <w:t>auszu</w:t>
      </w:r>
      <w:r w:rsidR="0006748E">
        <w:rPr>
          <w:bCs/>
          <w:iCs/>
        </w:rPr>
        <w:softHyphen/>
      </w:r>
      <w:r w:rsidR="001E08F1" w:rsidRPr="001E08F1">
        <w:rPr>
          <w:bCs/>
          <w:iCs/>
        </w:rPr>
        <w:t>stat</w:t>
      </w:r>
      <w:r w:rsidR="001E08F1">
        <w:rPr>
          <w:bCs/>
          <w:iCs/>
        </w:rPr>
        <w:t>ten</w:t>
      </w:r>
      <w:r w:rsidR="001E08F1" w:rsidRPr="001E08F1">
        <w:rPr>
          <w:bCs/>
          <w:iCs/>
        </w:rPr>
        <w:t>. W</w:t>
      </w:r>
      <w:r w:rsidR="001E08F1">
        <w:rPr>
          <w:bCs/>
          <w:iCs/>
        </w:rPr>
        <w:t>u</w:t>
      </w:r>
      <w:r w:rsidR="001E08F1" w:rsidRPr="001E08F1">
        <w:rPr>
          <w:bCs/>
          <w:iCs/>
        </w:rPr>
        <w:t>rd</w:t>
      </w:r>
      <w:r w:rsidR="001E08F1">
        <w:rPr>
          <w:bCs/>
          <w:iCs/>
        </w:rPr>
        <w:t>e</w:t>
      </w:r>
      <w:r w:rsidR="001E08F1" w:rsidRPr="001E08F1">
        <w:rPr>
          <w:bCs/>
          <w:iCs/>
        </w:rPr>
        <w:t xml:space="preserve"> </w:t>
      </w:r>
      <w:r w:rsidR="001E08F1">
        <w:rPr>
          <w:bCs/>
          <w:iCs/>
        </w:rPr>
        <w:t>eine</w:t>
      </w:r>
      <w:r w:rsidR="001E08F1" w:rsidRPr="001E08F1">
        <w:rPr>
          <w:bCs/>
          <w:iCs/>
        </w:rPr>
        <w:t xml:space="preserve"> Arbeit</w:t>
      </w:r>
      <w:r w:rsidR="001E08F1">
        <w:rPr>
          <w:bCs/>
          <w:iCs/>
        </w:rPr>
        <w:t xml:space="preserve"> hingegen auf E</w:t>
      </w:r>
      <w:r w:rsidR="001E08F1" w:rsidRPr="001E08F1">
        <w:rPr>
          <w:bCs/>
          <w:iCs/>
        </w:rPr>
        <w:t>nglisch</w:t>
      </w:r>
      <w:r w:rsidR="001E08F1">
        <w:rPr>
          <w:bCs/>
          <w:iCs/>
        </w:rPr>
        <w:t xml:space="preserve"> </w:t>
      </w:r>
      <w:r w:rsidR="001E08F1" w:rsidRPr="001E08F1">
        <w:rPr>
          <w:bCs/>
          <w:iCs/>
        </w:rPr>
        <w:t>verfasst, dann</w:t>
      </w:r>
      <w:r w:rsidR="001E08F1">
        <w:rPr>
          <w:bCs/>
          <w:iCs/>
        </w:rPr>
        <w:t xml:space="preserve"> soll sie in der Regel</w:t>
      </w:r>
      <w:r w:rsidR="001E08F1" w:rsidRPr="001E08F1">
        <w:rPr>
          <w:bCs/>
          <w:iCs/>
        </w:rPr>
        <w:t xml:space="preserve"> </w:t>
      </w:r>
      <w:r w:rsidR="001E08F1">
        <w:rPr>
          <w:bCs/>
          <w:iCs/>
        </w:rPr>
        <w:t xml:space="preserve">ebenfalls </w:t>
      </w:r>
      <w:r w:rsidR="001E08F1" w:rsidRPr="001E08F1">
        <w:rPr>
          <w:bCs/>
          <w:iCs/>
        </w:rPr>
        <w:t xml:space="preserve">neben </w:t>
      </w:r>
      <w:r w:rsidR="00A8780B">
        <w:rPr>
          <w:bCs/>
          <w:iCs/>
        </w:rPr>
        <w:t>d</w:t>
      </w:r>
      <w:r w:rsidR="001E08F1" w:rsidRPr="001E08F1">
        <w:rPr>
          <w:bCs/>
          <w:iCs/>
        </w:rPr>
        <w:t>e</w:t>
      </w:r>
      <w:r w:rsidR="00796B5E">
        <w:rPr>
          <w:bCs/>
          <w:iCs/>
        </w:rPr>
        <w:t>m</w:t>
      </w:r>
      <w:r w:rsidR="001E08F1" w:rsidRPr="001E08F1">
        <w:rPr>
          <w:bCs/>
          <w:iCs/>
        </w:rPr>
        <w:t xml:space="preserve"> </w:t>
      </w:r>
      <w:r w:rsidR="001E08F1">
        <w:rPr>
          <w:bCs/>
          <w:iCs/>
        </w:rPr>
        <w:t xml:space="preserve">englischen </w:t>
      </w:r>
      <w:r w:rsidR="00A8780B">
        <w:rPr>
          <w:bCs/>
          <w:iCs/>
        </w:rPr>
        <w:t xml:space="preserve">Abstract </w:t>
      </w:r>
      <w:r w:rsidR="007C75DB">
        <w:rPr>
          <w:bCs/>
          <w:iCs/>
        </w:rPr>
        <w:t>(</w:t>
      </w:r>
      <w:r w:rsidR="007C75DB" w:rsidRPr="00216B2A">
        <w:t>mindestens</w:t>
      </w:r>
      <w:r w:rsidR="007C75DB">
        <w:rPr>
          <w:bCs/>
          <w:iCs/>
        </w:rPr>
        <w:t xml:space="preserve">) </w:t>
      </w:r>
      <w:r w:rsidR="00A80472">
        <w:rPr>
          <w:bCs/>
          <w:iCs/>
        </w:rPr>
        <w:t>ein zweites</w:t>
      </w:r>
      <w:r w:rsidR="001E08F1">
        <w:rPr>
          <w:bCs/>
          <w:iCs/>
        </w:rPr>
        <w:t xml:space="preserve"> </w:t>
      </w:r>
      <w:r w:rsidR="00A8780B" w:rsidRPr="001E08F1">
        <w:rPr>
          <w:bCs/>
          <w:iCs/>
        </w:rPr>
        <w:t>Kurz</w:t>
      </w:r>
      <w:r w:rsidR="00A8780B">
        <w:rPr>
          <w:bCs/>
          <w:iCs/>
        </w:rPr>
        <w:t>referat</w:t>
      </w:r>
      <w:r w:rsidR="00A8780B" w:rsidRPr="001E08F1">
        <w:rPr>
          <w:bCs/>
          <w:iCs/>
        </w:rPr>
        <w:t xml:space="preserve"> </w:t>
      </w:r>
      <w:r w:rsidR="001E08F1">
        <w:rPr>
          <w:bCs/>
          <w:iCs/>
        </w:rPr>
        <w:t xml:space="preserve">in einer anderen Sprache (meist der Sprache des Umfelds des Verfassers oder einer weiteren </w:t>
      </w:r>
      <w:r w:rsidR="001E08F1" w:rsidRPr="001E08F1">
        <w:rPr>
          <w:bCs/>
          <w:iCs/>
        </w:rPr>
        <w:t xml:space="preserve">weltweit </w:t>
      </w:r>
      <w:r w:rsidR="001E08F1">
        <w:rPr>
          <w:bCs/>
          <w:iCs/>
        </w:rPr>
        <w:t>verbre</w:t>
      </w:r>
      <w:r w:rsidR="00BD400B">
        <w:rPr>
          <w:bCs/>
          <w:iCs/>
        </w:rPr>
        <w:t>i</w:t>
      </w:r>
      <w:r w:rsidR="001E08F1">
        <w:rPr>
          <w:bCs/>
          <w:iCs/>
        </w:rPr>
        <w:t>teten Sprache) enthalten.</w:t>
      </w:r>
    </w:p>
    <w:p w14:paraId="29F00AAB" w14:textId="77777777" w:rsidR="003C4CBA" w:rsidRDefault="003C4CBA" w:rsidP="00216B2A">
      <w:pPr>
        <w:spacing w:before="180"/>
      </w:pPr>
      <w:r>
        <w:t xml:space="preserve">Jede </w:t>
      </w:r>
      <w:r w:rsidR="00A80472">
        <w:t xml:space="preserve">schriftliche </w:t>
      </w:r>
      <w:r w:rsidRPr="00033622">
        <w:t>studen</w:t>
      </w:r>
      <w:r>
        <w:t>tische</w:t>
      </w:r>
      <w:r w:rsidRPr="00033622">
        <w:t xml:space="preserve"> Arbeit</w:t>
      </w:r>
      <w:r>
        <w:t>, mit Ausnahme von kürzeren Seminar</w:t>
      </w:r>
      <w:r w:rsidR="00A80472">
        <w:t>ar</w:t>
      </w:r>
      <w:r>
        <w:t>beiten</w:t>
      </w:r>
      <w:r w:rsidR="001A4C4E">
        <w:t xml:space="preserve"> und Praktikumsberichten</w:t>
      </w:r>
      <w:r>
        <w:t>,</w:t>
      </w:r>
      <w:r w:rsidRPr="00331D86">
        <w:t xml:space="preserve"> </w:t>
      </w:r>
      <w:r>
        <w:t>soll ein</w:t>
      </w:r>
      <w:r w:rsidRPr="00331D86">
        <w:t xml:space="preserve"> Kurzreferat</w:t>
      </w:r>
      <w:r>
        <w:t xml:space="preserve"> in </w:t>
      </w:r>
      <w:r w:rsidRPr="00033622">
        <w:t xml:space="preserve">deutscher </w:t>
      </w:r>
      <w:r>
        <w:t xml:space="preserve">und eines in </w:t>
      </w:r>
      <w:r w:rsidRPr="00033622">
        <w:t>englischer Sprache</w:t>
      </w:r>
      <w:r w:rsidRPr="00C60525">
        <w:rPr>
          <w:bCs/>
          <w:iCs/>
        </w:rPr>
        <w:t xml:space="preserve"> </w:t>
      </w:r>
      <w:r>
        <w:rPr>
          <w:bCs/>
          <w:iCs/>
        </w:rPr>
        <w:t xml:space="preserve">beinhalten. </w:t>
      </w:r>
      <w:r>
        <w:t>Neben dem</w:t>
      </w:r>
      <w:r w:rsidRPr="0047474A">
        <w:t xml:space="preserve"> </w:t>
      </w:r>
      <w:r w:rsidRPr="00331D86">
        <w:t>Kurzreferat</w:t>
      </w:r>
      <w:r>
        <w:t xml:space="preserve"> selbst soll </w:t>
      </w:r>
      <w:r w:rsidR="002B0017">
        <w:t xml:space="preserve">dabei </w:t>
      </w:r>
      <w:r>
        <w:t>auch der Titel der Arbeit in die zweite Sprache sinngemäß übersetzt werden.</w:t>
      </w:r>
    </w:p>
    <w:p w14:paraId="78D60B2C" w14:textId="5C90F88F" w:rsidR="000F323C" w:rsidRPr="00C35969" w:rsidRDefault="000F323C" w:rsidP="003838EC">
      <w:pPr>
        <w:pStyle w:val="berschrift2"/>
        <w:spacing w:before="440" w:after="200" w:line="520" w:lineRule="atLeast"/>
        <w:rPr>
          <w:rFonts w:ascii="Source Sans Pro" w:hAnsi="Source Sans Pro"/>
          <w:sz w:val="34"/>
          <w:szCs w:val="34"/>
        </w:rPr>
      </w:pPr>
      <w:bookmarkStart w:id="38" w:name="_Toc81488889"/>
      <w:r w:rsidRPr="00C35969">
        <w:rPr>
          <w:rFonts w:ascii="Source Sans Pro" w:hAnsi="Source Sans Pro"/>
          <w:sz w:val="34"/>
          <w:szCs w:val="34"/>
        </w:rPr>
        <w:t>4.</w:t>
      </w:r>
      <w:r w:rsidR="00DE7462" w:rsidRPr="00C35969">
        <w:rPr>
          <w:rFonts w:ascii="Source Sans Pro" w:hAnsi="Source Sans Pro"/>
          <w:sz w:val="34"/>
          <w:szCs w:val="34"/>
        </w:rPr>
        <w:t>6</w:t>
      </w:r>
      <w:r w:rsidR="00E464A9" w:rsidRPr="00C35969">
        <w:rPr>
          <w:rFonts w:ascii="Source Sans Pro" w:hAnsi="Source Sans Pro"/>
          <w:sz w:val="34"/>
          <w:szCs w:val="34"/>
        </w:rPr>
        <w:tab/>
      </w:r>
      <w:r w:rsidRPr="00332C8F">
        <w:rPr>
          <w:rFonts w:ascii="Source Sans Pro" w:hAnsi="Source Sans Pro"/>
          <w:sz w:val="34"/>
          <w:szCs w:val="34"/>
        </w:rPr>
        <w:t>Schlagwörter</w:t>
      </w:r>
      <w:bookmarkEnd w:id="38"/>
    </w:p>
    <w:p w14:paraId="46779B02" w14:textId="1E9BF5CF" w:rsidR="00DC791D" w:rsidRDefault="005C60F7" w:rsidP="00216B2A">
      <w:pPr>
        <w:spacing w:before="180"/>
      </w:pPr>
      <w:r>
        <w:t>Schlagwörter</w:t>
      </w:r>
      <w:r w:rsidR="00B9492A">
        <w:t xml:space="preserve"> (</w:t>
      </w:r>
      <w:r w:rsidR="0091283D">
        <w:t>n</w:t>
      </w:r>
      <w:r w:rsidR="00B9492A">
        <w:t xml:space="preserve">ach dem </w:t>
      </w:r>
      <w:r w:rsidR="008D4203">
        <w:t>e</w:t>
      </w:r>
      <w:r w:rsidR="00B9492A" w:rsidRPr="00331D86">
        <w:t xml:space="preserve">nglischen </w:t>
      </w:r>
      <w:r w:rsidR="00B9492A">
        <w:t xml:space="preserve">Ausdruck </w:t>
      </w:r>
      <w:proofErr w:type="spellStart"/>
      <w:r w:rsidR="00B9492A" w:rsidRPr="00B9492A">
        <w:rPr>
          <w:i/>
        </w:rPr>
        <w:t>keywords</w:t>
      </w:r>
      <w:proofErr w:type="spellEnd"/>
      <w:r w:rsidR="00B9492A">
        <w:t xml:space="preserve"> </w:t>
      </w:r>
      <w:r w:rsidR="00B9492A" w:rsidRPr="00331D86">
        <w:t xml:space="preserve">auch </w:t>
      </w:r>
      <w:r w:rsidR="00B9492A">
        <w:t>Schlüsselwörter</w:t>
      </w:r>
      <w:r w:rsidR="00B9492A" w:rsidRPr="00331D86">
        <w:t xml:space="preserve"> genannt</w:t>
      </w:r>
      <w:r w:rsidR="00B9492A">
        <w:t>)</w:t>
      </w:r>
      <w:r>
        <w:t xml:space="preserve"> dienen zur inhaltlichen Erschließung einer Arbeit, um diese</w:t>
      </w:r>
      <w:r w:rsidR="00B9492A">
        <w:t xml:space="preserve"> also</w:t>
      </w:r>
      <w:r>
        <w:t xml:space="preserve"> leichter auffindbar</w:t>
      </w:r>
      <w:r w:rsidR="00B9492A">
        <w:t xml:space="preserve"> und somit nutzbar</w:t>
      </w:r>
      <w:r>
        <w:t xml:space="preserve"> zu machen.</w:t>
      </w:r>
      <w:r w:rsidR="00F45B31">
        <w:t xml:space="preserve"> Sie werden nämlich als Stichworte</w:t>
      </w:r>
      <w:r w:rsidR="00B9492A">
        <w:t xml:space="preserve"> (Suchbegriffe)</w:t>
      </w:r>
      <w:r w:rsidR="00F45B31">
        <w:t xml:space="preserve"> verwendet, nach denen die Arbeiten, die sich mit einem bestimmten Thema beschäftigen, bei einer Literaturrecherche gesucht werden.</w:t>
      </w:r>
      <w:r>
        <w:t xml:space="preserve"> Die wichtigsten </w:t>
      </w:r>
      <w:r w:rsidR="00F45B31">
        <w:t>Schlagwörter werden</w:t>
      </w:r>
      <w:r>
        <w:t xml:space="preserve"> ber</w:t>
      </w:r>
      <w:r w:rsidR="00F45B31">
        <w:t>eit</w:t>
      </w:r>
      <w:r>
        <w:t>s im Titel oder Untertitel der Arbeit verwendet, die anderen sollten im Kurzreferat ihren Platz finden</w:t>
      </w:r>
      <w:r w:rsidR="00B9492A">
        <w:t xml:space="preserve">. Nichtsdestotrotz ist es </w:t>
      </w:r>
      <w:r w:rsidR="00FC73CB">
        <w:t xml:space="preserve">nützlich und </w:t>
      </w:r>
      <w:r w:rsidR="00BA2A60">
        <w:t>erwünscht</w:t>
      </w:r>
      <w:r w:rsidR="00B9492A">
        <w:t>, sämtliche Schlagwörter am Anfang einer Arbeit taxativ aufzulisten</w:t>
      </w:r>
      <w:r w:rsidR="00D5381D">
        <w:t xml:space="preserve">, wobei ihre Anzahl </w:t>
      </w:r>
      <w:r w:rsidR="00490140">
        <w:t>in der Regel fünf oder sechs nicht über</w:t>
      </w:r>
      <w:r w:rsidR="00D5381D">
        <w:t>schreiten soll.</w:t>
      </w:r>
    </w:p>
    <w:p w14:paraId="758277A9" w14:textId="028EC4DC" w:rsidR="00B9492A" w:rsidRPr="00E05F9D" w:rsidRDefault="00BA2A60" w:rsidP="00216B2A">
      <w:pPr>
        <w:spacing w:before="180"/>
      </w:pPr>
      <w:r>
        <w:t>Schlagwörter können nicht nach Belieben gewählt werden</w:t>
      </w:r>
      <w:r w:rsidR="00E05F9D">
        <w:t>;</w:t>
      </w:r>
      <w:r>
        <w:t xml:space="preserve"> sie müssen zu etablierten Fachausdrücken auf dem jeweiligen </w:t>
      </w:r>
      <w:r w:rsidR="00E05F9D">
        <w:t>Fachg</w:t>
      </w:r>
      <w:r>
        <w:t xml:space="preserve">ebiet </w:t>
      </w:r>
      <w:r w:rsidRPr="00E05F9D">
        <w:t>gehören</w:t>
      </w:r>
      <w:r w:rsidR="00E05F9D">
        <w:t xml:space="preserve"> und sind sogar oft in entspre</w:t>
      </w:r>
      <w:r w:rsidR="0041321A">
        <w:softHyphen/>
      </w:r>
      <w:r w:rsidR="00E05F9D">
        <w:t>chenden Fachthesaur</w:t>
      </w:r>
      <w:r w:rsidR="00D452CB">
        <w:t>i</w:t>
      </w:r>
      <w:r w:rsidR="00E05F9D">
        <w:t xml:space="preserve"> systematis</w:t>
      </w:r>
      <w:r w:rsidR="005E4E22">
        <w:t>iert.</w:t>
      </w:r>
    </w:p>
    <w:p w14:paraId="293589BA" w14:textId="4EB3E4C6" w:rsidR="00161840" w:rsidRPr="00216B2A" w:rsidRDefault="000F323C" w:rsidP="003838EC">
      <w:pPr>
        <w:pStyle w:val="berschrift2"/>
        <w:spacing w:before="440" w:after="200" w:line="520" w:lineRule="atLeast"/>
        <w:rPr>
          <w:sz w:val="30"/>
          <w:szCs w:val="30"/>
        </w:rPr>
      </w:pPr>
      <w:bookmarkStart w:id="39" w:name="_Toc81488890"/>
      <w:r w:rsidRPr="00C35969">
        <w:rPr>
          <w:rFonts w:ascii="Source Sans Pro" w:hAnsi="Source Sans Pro"/>
          <w:sz w:val="34"/>
          <w:szCs w:val="34"/>
        </w:rPr>
        <w:t>4.</w:t>
      </w:r>
      <w:r w:rsidR="00DE7462" w:rsidRPr="00C35969">
        <w:rPr>
          <w:rFonts w:ascii="Source Sans Pro" w:hAnsi="Source Sans Pro"/>
          <w:sz w:val="34"/>
          <w:szCs w:val="34"/>
        </w:rPr>
        <w:t>7</w:t>
      </w:r>
      <w:r w:rsidR="00E464A9" w:rsidRPr="00C35969">
        <w:rPr>
          <w:rFonts w:ascii="Source Sans Pro" w:hAnsi="Source Sans Pro"/>
          <w:sz w:val="34"/>
          <w:szCs w:val="34"/>
        </w:rPr>
        <w:tab/>
      </w:r>
      <w:r w:rsidR="00161840" w:rsidRPr="00332C8F">
        <w:rPr>
          <w:rFonts w:ascii="Source Sans Pro" w:hAnsi="Source Sans Pro"/>
          <w:sz w:val="34"/>
          <w:szCs w:val="34"/>
        </w:rPr>
        <w:t>Vorwort</w:t>
      </w:r>
      <w:bookmarkEnd w:id="39"/>
    </w:p>
    <w:p w14:paraId="05F17DD0" w14:textId="1F5B1DD2" w:rsidR="00756C1F" w:rsidRPr="00497DC1" w:rsidRDefault="00A4666A" w:rsidP="00216B2A">
      <w:pPr>
        <w:spacing w:before="180"/>
      </w:pPr>
      <w:r w:rsidRPr="00A4666A">
        <w:t xml:space="preserve">Der eigentlichen </w:t>
      </w:r>
      <w:r w:rsidRPr="00543B82">
        <w:rPr>
          <w:bCs/>
          <w:iCs/>
        </w:rPr>
        <w:t>Arbeit</w:t>
      </w:r>
      <w:r w:rsidRPr="00A4666A">
        <w:t xml:space="preserve"> kann </w:t>
      </w:r>
      <w:r w:rsidRPr="00756C1F">
        <w:t xml:space="preserve">ein </w:t>
      </w:r>
      <w:r w:rsidRPr="00E27AFF">
        <w:t xml:space="preserve">Vorwort vorangestellt werden. In </w:t>
      </w:r>
      <w:r w:rsidR="00E27AFF" w:rsidRPr="00E27AFF">
        <w:t>diesem</w:t>
      </w:r>
      <w:r w:rsidRPr="00E27AFF">
        <w:t xml:space="preserve"> </w:t>
      </w:r>
      <w:r w:rsidR="00E27AFF" w:rsidRPr="00E27AFF">
        <w:t xml:space="preserve">Vorspann </w:t>
      </w:r>
      <w:r w:rsidRPr="00E27AFF">
        <w:t>können</w:t>
      </w:r>
      <w:r w:rsidR="00756C1F" w:rsidRPr="00E27AFF">
        <w:t xml:space="preserve"> –</w:t>
      </w:r>
      <w:r w:rsidRPr="00E27AFF">
        <w:t xml:space="preserve"> kurz und </w:t>
      </w:r>
      <w:r w:rsidRPr="00497DC1">
        <w:t>zurückhaltend</w:t>
      </w:r>
      <w:r w:rsidR="00756C1F" w:rsidRPr="00497DC1">
        <w:t xml:space="preserve"> – verschiedene</w:t>
      </w:r>
      <w:r w:rsidRPr="00497DC1">
        <w:t xml:space="preserve"> </w:t>
      </w:r>
      <w:r w:rsidR="00756C1F" w:rsidRPr="00497DC1">
        <w:t xml:space="preserve">allgemeine oder persönliche </w:t>
      </w:r>
      <w:r w:rsidRPr="00497DC1">
        <w:t xml:space="preserve">Dinge </w:t>
      </w:r>
      <w:r w:rsidR="00756C1F" w:rsidRPr="00497DC1">
        <w:t>aufgeführt</w:t>
      </w:r>
      <w:r w:rsidRPr="00497DC1">
        <w:t xml:space="preserve"> werden, die </w:t>
      </w:r>
      <w:r w:rsidR="00756C1F" w:rsidRPr="00497DC1">
        <w:t>nur indirekt</w:t>
      </w:r>
      <w:r w:rsidRPr="00497DC1">
        <w:t xml:space="preserve"> mit der Arbeit</w:t>
      </w:r>
      <w:r w:rsidR="00756C1F" w:rsidRPr="00497DC1">
        <w:t xml:space="preserve"> zu tun haben und </w:t>
      </w:r>
      <w:r w:rsidR="00543B82" w:rsidRPr="00497DC1">
        <w:t>in der Einleitung keinen Platz finden können</w:t>
      </w:r>
      <w:r w:rsidR="00756C1F" w:rsidRPr="00497DC1">
        <w:t xml:space="preserve">. </w:t>
      </w:r>
      <w:r w:rsidR="00543B82" w:rsidRPr="00497DC1">
        <w:t>Im Vorwort</w:t>
      </w:r>
      <w:r w:rsidR="00756C1F" w:rsidRPr="00497DC1">
        <w:t xml:space="preserve"> </w:t>
      </w:r>
      <w:r w:rsidR="00543B82" w:rsidRPr="00497DC1">
        <w:t xml:space="preserve">können </w:t>
      </w:r>
      <w:r w:rsidR="00756C1F" w:rsidRPr="00497DC1">
        <w:t xml:space="preserve">die Umstände </w:t>
      </w:r>
      <w:r w:rsidR="00543B82" w:rsidRPr="00497DC1">
        <w:t>beschrieben werden</w:t>
      </w:r>
      <w:r w:rsidR="00756C1F" w:rsidRPr="00497DC1">
        <w:t xml:space="preserve">, unter denen die </w:t>
      </w:r>
      <w:r w:rsidR="00543B82" w:rsidRPr="00497DC1">
        <w:t xml:space="preserve">Arbeit </w:t>
      </w:r>
      <w:r w:rsidR="00756C1F" w:rsidRPr="00497DC1">
        <w:t>durchgeführt wurde</w:t>
      </w:r>
      <w:r w:rsidR="00543B82" w:rsidRPr="00497DC1">
        <w:t>, wie</w:t>
      </w:r>
      <w:r w:rsidR="00BE74EC" w:rsidRPr="00BE74EC">
        <w:t>,</w:t>
      </w:r>
      <w:r w:rsidR="00543B82" w:rsidRPr="00BE74EC">
        <w:t xml:space="preserve"> wann und wo sie</w:t>
      </w:r>
      <w:r w:rsidR="00756C1F" w:rsidRPr="00BE74EC">
        <w:t xml:space="preserve"> angefertigt </w:t>
      </w:r>
      <w:r w:rsidR="00543B82" w:rsidRPr="00BE74EC">
        <w:t>wurde, oder welche besonderen Schwierigkeiten überwunden werden</w:t>
      </w:r>
      <w:r w:rsidR="00EE5E19" w:rsidRPr="00BE74EC">
        <w:t xml:space="preserve"> mu</w:t>
      </w:r>
      <w:r w:rsidR="001147A2">
        <w:t>ss</w:t>
      </w:r>
      <w:r w:rsidR="00EE5E19" w:rsidRPr="00BE74EC">
        <w:t>ten</w:t>
      </w:r>
      <w:r w:rsidR="00543B82" w:rsidRPr="00BE74EC">
        <w:t xml:space="preserve">. Gleichfalls kann dort auch erklärt werden, wie </w:t>
      </w:r>
      <w:r w:rsidR="00D7594D" w:rsidRPr="00BE74EC">
        <w:t xml:space="preserve">es zur gegenständlichen </w:t>
      </w:r>
      <w:r w:rsidR="00543B82" w:rsidRPr="00BE74EC">
        <w:t>Aufgabenstellung</w:t>
      </w:r>
      <w:r w:rsidR="00D7594D" w:rsidRPr="00497DC1">
        <w:t xml:space="preserve"> kam, oder wie das Interesse für </w:t>
      </w:r>
      <w:r w:rsidR="00EA45FE">
        <w:t>ihre</w:t>
      </w:r>
      <w:r w:rsidR="00D7594D" w:rsidRPr="00497DC1">
        <w:t xml:space="preserve"> Be</w:t>
      </w:r>
      <w:r w:rsidR="00054DFD">
        <w:t>handlu</w:t>
      </w:r>
      <w:r w:rsidR="00D7594D" w:rsidRPr="00497DC1">
        <w:t xml:space="preserve">ng </w:t>
      </w:r>
      <w:r w:rsidR="00BE74EC">
        <w:t>ge</w:t>
      </w:r>
      <w:r w:rsidR="00D7594D" w:rsidRPr="00497DC1">
        <w:t xml:space="preserve">weckt wurde. Des Weiteren </w:t>
      </w:r>
      <w:r w:rsidR="00EE5E19" w:rsidRPr="00497DC1">
        <w:t>können</w:t>
      </w:r>
      <w:r w:rsidR="00D7594D" w:rsidRPr="00497DC1">
        <w:t xml:space="preserve"> im Vorwort</w:t>
      </w:r>
      <w:r w:rsidR="00543B82" w:rsidRPr="00497DC1">
        <w:t xml:space="preserve"> </w:t>
      </w:r>
      <w:r w:rsidR="00D7594D" w:rsidRPr="00497DC1">
        <w:t xml:space="preserve">auch </w:t>
      </w:r>
      <w:r w:rsidR="00543B82" w:rsidRPr="00497DC1">
        <w:t>A</w:t>
      </w:r>
      <w:r w:rsidR="00EE5E19" w:rsidRPr="00497DC1">
        <w:t>nsicht</w:t>
      </w:r>
      <w:r w:rsidR="00543B82" w:rsidRPr="00497DC1">
        <w:t>en</w:t>
      </w:r>
      <w:r w:rsidR="00EE5E19" w:rsidRPr="00497DC1">
        <w:t xml:space="preserve"> des Verfassers</w:t>
      </w:r>
      <w:r w:rsidR="00543B82" w:rsidRPr="00497DC1">
        <w:t xml:space="preserve"> über </w:t>
      </w:r>
      <w:r w:rsidR="00D7594D" w:rsidRPr="00497DC1">
        <w:t>die Absicht, den Sinn und den</w:t>
      </w:r>
      <w:r w:rsidR="00543B82" w:rsidRPr="00497DC1">
        <w:t xml:space="preserve"> Zweck</w:t>
      </w:r>
      <w:r w:rsidR="00D7594D" w:rsidRPr="00497DC1">
        <w:t xml:space="preserve"> der durch</w:t>
      </w:r>
      <w:r w:rsidR="0006748E">
        <w:softHyphen/>
      </w:r>
      <w:r w:rsidR="00D7594D" w:rsidRPr="00497DC1">
        <w:t xml:space="preserve">geführten Arbeit </w:t>
      </w:r>
      <w:r w:rsidR="00EE5E19" w:rsidRPr="00497DC1">
        <w:t>dargelegt werden, allerdings ohne eigene Bewertung des Erreichten oder der erzielten Ergebnisse.</w:t>
      </w:r>
    </w:p>
    <w:p w14:paraId="1C7454DA" w14:textId="77777777" w:rsidR="00E27AFF" w:rsidRPr="00497DC1" w:rsidRDefault="00E27AFF" w:rsidP="00216B2A">
      <w:pPr>
        <w:spacing w:before="180"/>
      </w:pPr>
      <w:r w:rsidRPr="00497DC1">
        <w:t xml:space="preserve">In das Vorwort gehört auch die </w:t>
      </w:r>
      <w:r w:rsidR="00062F9C" w:rsidRPr="00497DC1">
        <w:t>Danksagung</w:t>
      </w:r>
      <w:r w:rsidR="00B94BCE" w:rsidRPr="00497DC1">
        <w:t xml:space="preserve"> für Hilfe</w:t>
      </w:r>
      <w:r w:rsidRPr="00497DC1">
        <w:t xml:space="preserve"> und Anregungen einschließlich Hinweise</w:t>
      </w:r>
      <w:r w:rsidR="00EA45FE">
        <w:t>n</w:t>
      </w:r>
      <w:r w:rsidRPr="00497DC1">
        <w:t xml:space="preserve"> auf finanzielle oder sonstige Unterstützung bei der Durchführung der Arbeit. Wenn im Vorwort ausschließlich Danksagungen vorkommen, kann es auch mit „Dank</w:t>
      </w:r>
      <w:r w:rsidR="00BE74EC">
        <w:softHyphen/>
      </w:r>
      <w:r w:rsidRPr="00497DC1">
        <w:t xml:space="preserve">sagung“ statt „Vorwort“ </w:t>
      </w:r>
      <w:r w:rsidR="00F10DAE">
        <w:t>überschrieben</w:t>
      </w:r>
      <w:r w:rsidRPr="00497DC1">
        <w:t xml:space="preserve"> werden.</w:t>
      </w:r>
    </w:p>
    <w:p w14:paraId="35E80331" w14:textId="5EA87357" w:rsidR="00A4666A" w:rsidRPr="00497DC1" w:rsidRDefault="00E27AFF" w:rsidP="00216B2A">
      <w:pPr>
        <w:spacing w:before="180"/>
      </w:pPr>
      <w:r w:rsidRPr="00497DC1">
        <w:t>Bei kürzeren studentischen Arbeiten, wie Seminararbeiten, ist e</w:t>
      </w:r>
      <w:r w:rsidR="00A4666A" w:rsidRPr="00497DC1">
        <w:t>in Vorwort eher unüb</w:t>
      </w:r>
      <w:r w:rsidR="00861AAC">
        <w:softHyphen/>
      </w:r>
      <w:r w:rsidR="00A4666A" w:rsidRPr="00497DC1">
        <w:t xml:space="preserve">lich, oder an seiner Stelle kann </w:t>
      </w:r>
      <w:r w:rsidR="00CF49F1" w:rsidRPr="00497DC1">
        <w:t>bloß</w:t>
      </w:r>
      <w:r w:rsidR="00A4666A" w:rsidRPr="00497DC1">
        <w:t xml:space="preserve"> eine Vorbemerkung</w:t>
      </w:r>
      <w:r w:rsidR="00CF49F1" w:rsidRPr="00497DC1">
        <w:t xml:space="preserve"> </w:t>
      </w:r>
      <w:r w:rsidR="00DE20CE" w:rsidRPr="00497DC1">
        <w:t>mit den notwendigsten Anmer</w:t>
      </w:r>
      <w:r w:rsidR="00861AAC">
        <w:softHyphen/>
      </w:r>
      <w:r w:rsidR="00DE20CE" w:rsidRPr="00497DC1">
        <w:t>kungen</w:t>
      </w:r>
      <w:r w:rsidR="00CF49F1" w:rsidRPr="00497DC1">
        <w:t xml:space="preserve"> stehen, die </w:t>
      </w:r>
      <w:r w:rsidR="00DE20CE" w:rsidRPr="00497DC1">
        <w:t xml:space="preserve">dann </w:t>
      </w:r>
      <w:r w:rsidR="00CF49F1" w:rsidRPr="00497DC1">
        <w:t>auch</w:t>
      </w:r>
      <w:r w:rsidR="00EE5E19" w:rsidRPr="00497DC1">
        <w:t xml:space="preserve"> </w:t>
      </w:r>
      <w:r w:rsidR="00DE20CE" w:rsidRPr="00497DC1">
        <w:t>als „Vorbemerkung“</w:t>
      </w:r>
      <w:r w:rsidR="00CF49F1" w:rsidRPr="00497DC1">
        <w:t xml:space="preserve"> </w:t>
      </w:r>
      <w:r w:rsidR="00F10DAE">
        <w:t>betitelt</w:t>
      </w:r>
      <w:r w:rsidR="00CF49F1" w:rsidRPr="00497DC1">
        <w:t xml:space="preserve"> wird</w:t>
      </w:r>
      <w:r w:rsidR="00A4666A" w:rsidRPr="00497DC1">
        <w:t xml:space="preserve">. Bei umfangreicheren Arbeiten, insbesondere bei </w:t>
      </w:r>
      <w:r w:rsidR="00750258">
        <w:t>Abschlussarbeiten</w:t>
      </w:r>
      <w:r w:rsidR="00CF49F1" w:rsidRPr="00497DC1">
        <w:t>,</w:t>
      </w:r>
      <w:r w:rsidR="00A4666A" w:rsidRPr="00497DC1">
        <w:t xml:space="preserve"> </w:t>
      </w:r>
      <w:r w:rsidRPr="00497DC1">
        <w:t>ist der</w:t>
      </w:r>
      <w:r w:rsidR="00A4666A" w:rsidRPr="00497DC1">
        <w:t xml:space="preserve"> </w:t>
      </w:r>
      <w:r w:rsidRPr="00497DC1">
        <w:t xml:space="preserve">Bedarf nach einem Vorwort </w:t>
      </w:r>
      <w:r w:rsidR="00E82086" w:rsidRPr="00497DC1">
        <w:t xml:space="preserve">oft </w:t>
      </w:r>
      <w:r w:rsidR="00A4666A" w:rsidRPr="00497DC1">
        <w:t>größer.</w:t>
      </w:r>
    </w:p>
    <w:p w14:paraId="20CF3A08" w14:textId="77777777" w:rsidR="00062F9C" w:rsidRPr="00CF49F1" w:rsidRDefault="00CF49F1" w:rsidP="00216B2A">
      <w:pPr>
        <w:spacing w:before="180"/>
      </w:pPr>
      <w:r w:rsidRPr="00497DC1">
        <w:t xml:space="preserve">Das Vorwort, </w:t>
      </w:r>
      <w:r w:rsidR="00DE20CE" w:rsidRPr="00497DC1">
        <w:t xml:space="preserve">die Danksagung oder </w:t>
      </w:r>
      <w:r w:rsidR="00ED255C" w:rsidRPr="00497DC1">
        <w:t xml:space="preserve">die </w:t>
      </w:r>
      <w:r w:rsidRPr="00497DC1">
        <w:t>Vorbemerkung können</w:t>
      </w:r>
      <w:r w:rsidR="00A4666A" w:rsidRPr="00497DC1">
        <w:t xml:space="preserve"> </w:t>
      </w:r>
      <w:r w:rsidR="00062F9C" w:rsidRPr="00497DC1">
        <w:t xml:space="preserve">mit Ort, Datum und dem Namen des Verfassers </w:t>
      </w:r>
      <w:r w:rsidRPr="00497DC1">
        <w:t>abgeschlossen</w:t>
      </w:r>
      <w:r w:rsidR="00A4666A" w:rsidRPr="00497DC1">
        <w:t xml:space="preserve"> werden</w:t>
      </w:r>
      <w:r w:rsidRPr="00497DC1">
        <w:t>.</w:t>
      </w:r>
    </w:p>
    <w:p w14:paraId="48F20678" w14:textId="7E5FFE15" w:rsidR="00161840" w:rsidRPr="00216B2A" w:rsidRDefault="00161840" w:rsidP="003838EC">
      <w:pPr>
        <w:pStyle w:val="berschrift2"/>
        <w:spacing w:before="440" w:after="200" w:line="520" w:lineRule="atLeast"/>
        <w:rPr>
          <w:sz w:val="30"/>
          <w:szCs w:val="30"/>
        </w:rPr>
      </w:pPr>
      <w:bookmarkStart w:id="40" w:name="_Toc81488891"/>
      <w:r w:rsidRPr="00C35969">
        <w:rPr>
          <w:rFonts w:ascii="Source Sans Pro" w:hAnsi="Source Sans Pro"/>
          <w:sz w:val="34"/>
          <w:szCs w:val="34"/>
        </w:rPr>
        <w:t>4.</w:t>
      </w:r>
      <w:r w:rsidR="00DE7462" w:rsidRPr="00C35969">
        <w:rPr>
          <w:rFonts w:ascii="Source Sans Pro" w:hAnsi="Source Sans Pro"/>
          <w:sz w:val="34"/>
          <w:szCs w:val="34"/>
        </w:rPr>
        <w:t>8</w:t>
      </w:r>
      <w:r w:rsidR="00E464A9" w:rsidRPr="00C35969">
        <w:rPr>
          <w:rFonts w:ascii="Source Sans Pro" w:hAnsi="Source Sans Pro"/>
          <w:sz w:val="34"/>
          <w:szCs w:val="34"/>
        </w:rPr>
        <w:tab/>
      </w:r>
      <w:r w:rsidRPr="00332C8F">
        <w:rPr>
          <w:rFonts w:ascii="Source Sans Pro" w:hAnsi="Source Sans Pro"/>
          <w:sz w:val="34"/>
          <w:szCs w:val="34"/>
        </w:rPr>
        <w:t>Inhaltsverzeichnis</w:t>
      </w:r>
      <w:bookmarkEnd w:id="40"/>
    </w:p>
    <w:p w14:paraId="07EF00F7" w14:textId="4C94360F" w:rsidR="00312663" w:rsidRDefault="00FD4CD1" w:rsidP="00216B2A">
      <w:pPr>
        <w:spacing w:before="180"/>
      </w:pPr>
      <w:r w:rsidRPr="00FD4CD1">
        <w:t xml:space="preserve">Das </w:t>
      </w:r>
      <w:r w:rsidR="00160C18" w:rsidRPr="00FD4CD1">
        <w:t>Inhaltsverzeichnis ist eine geordnet</w:t>
      </w:r>
      <w:r w:rsidRPr="00FD4CD1">
        <w:t>e</w:t>
      </w:r>
      <w:r w:rsidR="00160C18" w:rsidRPr="00FD4CD1">
        <w:t xml:space="preserve"> Zusammenstellung aller </w:t>
      </w:r>
      <w:r w:rsidRPr="00FD4CD1">
        <w:t>Kapitel- und sonsti</w:t>
      </w:r>
      <w:r w:rsidR="00861AAC">
        <w:softHyphen/>
      </w:r>
      <w:r w:rsidRPr="00FD4CD1">
        <w:t xml:space="preserve">gen Abschnittsüberschriften </w:t>
      </w:r>
      <w:r w:rsidR="00160C18" w:rsidRPr="00FD4CD1">
        <w:t>samt ihren N</w:t>
      </w:r>
      <w:r w:rsidR="00A0668C" w:rsidRPr="00FD4CD1">
        <w:t>ummern</w:t>
      </w:r>
      <w:r w:rsidR="0028097C" w:rsidRPr="00FD4CD1">
        <w:t xml:space="preserve"> </w:t>
      </w:r>
      <w:r w:rsidR="00A0668C" w:rsidRPr="00FD4CD1">
        <w:t xml:space="preserve">und </w:t>
      </w:r>
      <w:r w:rsidR="00160C18" w:rsidRPr="00FD4CD1">
        <w:t xml:space="preserve">den zugehörigen </w:t>
      </w:r>
      <w:r w:rsidR="00161840" w:rsidRPr="00FD4CD1">
        <w:t>Seitenangaben</w:t>
      </w:r>
      <w:r w:rsidRPr="00FD4CD1">
        <w:t xml:space="preserve">. Es </w:t>
      </w:r>
      <w:r w:rsidR="00A0668C" w:rsidRPr="00FD4CD1">
        <w:t>erleichtert</w:t>
      </w:r>
      <w:r w:rsidRPr="00FD4CD1">
        <w:t xml:space="preserve"> </w:t>
      </w:r>
      <w:r w:rsidR="00A0668C" w:rsidRPr="00FD4CD1">
        <w:t>das Auffinden der einzelnen Abschnitte</w:t>
      </w:r>
      <w:r w:rsidRPr="00FD4CD1">
        <w:t xml:space="preserve"> und </w:t>
      </w:r>
      <w:r w:rsidR="00A0668C" w:rsidRPr="00FD4CD1">
        <w:t>bietet</w:t>
      </w:r>
      <w:r w:rsidRPr="00FD4CD1">
        <w:t xml:space="preserve"> zugleich</w:t>
      </w:r>
      <w:r w:rsidR="00A0668C" w:rsidRPr="00FD4CD1">
        <w:t xml:space="preserve"> eine Übersicht über die </w:t>
      </w:r>
      <w:r w:rsidRPr="00FD4CD1">
        <w:t>Struktur der Arbeit</w:t>
      </w:r>
      <w:r w:rsidR="00FF09E4" w:rsidRPr="00FD4CD1">
        <w:t>, die sich i</w:t>
      </w:r>
      <w:r w:rsidRPr="00FD4CD1">
        <w:t>n ih</w:t>
      </w:r>
      <w:r w:rsidR="00FF09E4" w:rsidRPr="00FD4CD1">
        <w:t xml:space="preserve">m </w:t>
      </w:r>
      <w:r w:rsidR="000737A1">
        <w:t>wi</w:t>
      </w:r>
      <w:r w:rsidRPr="00FD4CD1">
        <w:t>der</w:t>
      </w:r>
      <w:r w:rsidR="00FF09E4" w:rsidRPr="00FD4CD1">
        <w:t>spiegelt</w:t>
      </w:r>
      <w:r w:rsidRPr="00FD4CD1">
        <w:t>.</w:t>
      </w:r>
    </w:p>
    <w:p w14:paraId="7704AF43" w14:textId="77777777" w:rsidR="00CA3662" w:rsidRPr="00EC2C85" w:rsidRDefault="00312663" w:rsidP="00216B2A">
      <w:pPr>
        <w:spacing w:before="180"/>
      </w:pPr>
      <w:r w:rsidRPr="004F54B6">
        <w:t xml:space="preserve">Bei der Erstellung eines Inhaltsverzeichnisses </w:t>
      </w:r>
      <w:r w:rsidRPr="00E50158">
        <w:t xml:space="preserve">soll </w:t>
      </w:r>
      <w:r w:rsidR="00EA5F6F" w:rsidRPr="00E50158">
        <w:t>auf d</w:t>
      </w:r>
      <w:r w:rsidR="009D1861">
        <w:t>essen</w:t>
      </w:r>
      <w:r w:rsidR="00EA5F6F" w:rsidRPr="00E50158">
        <w:t xml:space="preserve"> Übersichtlichkeit </w:t>
      </w:r>
      <w:r w:rsidRPr="00E50158">
        <w:t>ge</w:t>
      </w:r>
      <w:r w:rsidR="00EA5F6F" w:rsidRPr="00E50158">
        <w:t>achte</w:t>
      </w:r>
      <w:r w:rsidRPr="00E50158">
        <w:t xml:space="preserve">t werden. Um diese zu erhöhen, können Abschnittsüberschriften </w:t>
      </w:r>
      <w:r w:rsidR="00EA5F6F" w:rsidRPr="00E50158">
        <w:t xml:space="preserve">auf unterschiedlichen Gliederungsebenen </w:t>
      </w:r>
      <w:r w:rsidR="009D1861">
        <w:t>in</w:t>
      </w:r>
      <w:r w:rsidR="00EA5F6F" w:rsidRPr="00E50158">
        <w:t xml:space="preserve"> unterschiedliche</w:t>
      </w:r>
      <w:r w:rsidR="009D1861">
        <w:t>n</w:t>
      </w:r>
      <w:r w:rsidR="00EA5F6F" w:rsidRPr="00E50158">
        <w:t xml:space="preserve"> Schrift</w:t>
      </w:r>
      <w:r w:rsidR="00051CE0" w:rsidRPr="00E50158">
        <w:t xml:space="preserve">größen und </w:t>
      </w:r>
      <w:r w:rsidR="00051CE0" w:rsidRPr="00E50158">
        <w:noBreakHyphen/>
      </w:r>
      <w:proofErr w:type="spellStart"/>
      <w:r w:rsidR="00051CE0" w:rsidRPr="00E50158">
        <w:t>stile</w:t>
      </w:r>
      <w:r w:rsidR="009D1861">
        <w:t>n</w:t>
      </w:r>
      <w:proofErr w:type="spellEnd"/>
      <w:r w:rsidR="00051CE0" w:rsidRPr="00E50158">
        <w:t xml:space="preserve"> ge</w:t>
      </w:r>
      <w:r w:rsidR="009D1861">
        <w:t>setz</w:t>
      </w:r>
      <w:r w:rsidR="00051CE0" w:rsidRPr="00E50158">
        <w:t xml:space="preserve">t </w:t>
      </w:r>
      <w:r w:rsidR="00EA5F6F" w:rsidRPr="00E50158">
        <w:t xml:space="preserve">oder durch </w:t>
      </w:r>
      <w:r w:rsidR="00051CE0" w:rsidRPr="00E50158">
        <w:t xml:space="preserve">unterschiedlich große Abstände </w:t>
      </w:r>
      <w:r w:rsidR="00EA5F6F" w:rsidRPr="00E50158">
        <w:t>von den darüber</w:t>
      </w:r>
      <w:r w:rsidR="00051CE0" w:rsidRPr="00E50158">
        <w:t xml:space="preserve"> und darunter</w:t>
      </w:r>
      <w:r w:rsidR="00D14CCA">
        <w:t xml:space="preserve"> </w:t>
      </w:r>
      <w:r w:rsidR="00EA5F6F" w:rsidRPr="00E50158">
        <w:t>stehenden Überschriften ab</w:t>
      </w:r>
      <w:r w:rsidR="00051CE0" w:rsidRPr="00E50158">
        <w:t>ge</w:t>
      </w:r>
      <w:r w:rsidR="00EA5F6F" w:rsidRPr="00E50158">
        <w:t>setz</w:t>
      </w:r>
      <w:r w:rsidR="00051CE0" w:rsidRPr="00E50158">
        <w:t>t werd</w:t>
      </w:r>
      <w:r w:rsidR="00EA5F6F" w:rsidRPr="00E50158">
        <w:t>en</w:t>
      </w:r>
      <w:r w:rsidR="00051CE0" w:rsidRPr="00E50158">
        <w:t>.</w:t>
      </w:r>
      <w:r w:rsidR="002A6CA8" w:rsidRPr="00E50158">
        <w:t xml:space="preserve"> Die Struktur </w:t>
      </w:r>
      <w:r w:rsidR="00CA3662" w:rsidRPr="00E50158">
        <w:t>einer</w:t>
      </w:r>
      <w:r w:rsidR="002A6CA8" w:rsidRPr="00E50158">
        <w:t xml:space="preserve"> Arbeit kann auch durch (unterschiedlich lange) Einrückung der Überschriften auf den niedrigeren Gliederungsebenen </w:t>
      </w:r>
      <w:r w:rsidR="00EC2C85" w:rsidRPr="00E50158">
        <w:t xml:space="preserve">gewissermaßen </w:t>
      </w:r>
      <w:r w:rsidR="00CA3662" w:rsidRPr="00E50158">
        <w:t>veranschaulicht</w:t>
      </w:r>
      <w:r w:rsidR="002A6CA8" w:rsidRPr="00E50158">
        <w:t xml:space="preserve"> werden.</w:t>
      </w:r>
      <w:r w:rsidR="00CA3662" w:rsidRPr="00E50158">
        <w:t xml:space="preserve"> Bei einer besonders komplexen</w:t>
      </w:r>
      <w:r w:rsidR="00CA3662" w:rsidRPr="00EC2C85">
        <w:t xml:space="preserve"> Struktur der Arbeit, mit mehre</w:t>
      </w:r>
      <w:r w:rsidR="0066181D">
        <w:softHyphen/>
      </w:r>
      <w:r w:rsidR="00CA3662" w:rsidRPr="00EC2C85">
        <w:t>ren Gliederungsebenen, kann im Inhaltsverzeichnis auf die Aufführung von Abschnitts</w:t>
      </w:r>
      <w:r w:rsidR="0066181D">
        <w:softHyphen/>
      </w:r>
      <w:r w:rsidR="00CA3662" w:rsidRPr="00EC2C85">
        <w:t>überschriften auf de</w:t>
      </w:r>
      <w:r w:rsidR="0066181D">
        <w:t>r</w:t>
      </w:r>
      <w:r w:rsidR="00CA3662" w:rsidRPr="00EC2C85">
        <w:t xml:space="preserve"> niedrigsten, beispielsweise vierten, Gliederungsebene verzichtet werden.</w:t>
      </w:r>
    </w:p>
    <w:p w14:paraId="09C48BA3" w14:textId="77777777" w:rsidR="00CA3662" w:rsidRPr="00EC2C85" w:rsidRDefault="00EC2C85" w:rsidP="00216B2A">
      <w:pPr>
        <w:spacing w:before="180"/>
      </w:pPr>
      <w:r w:rsidRPr="00EC2C85">
        <w:t>B</w:t>
      </w:r>
      <w:r w:rsidR="00CA3662" w:rsidRPr="00EC2C85">
        <w:t xml:space="preserve">ei Arbeiten, die </w:t>
      </w:r>
      <w:r w:rsidR="00E50158">
        <w:t>nicht mehr</w:t>
      </w:r>
      <w:r w:rsidR="00CA3662" w:rsidRPr="00EC2C85">
        <w:t xml:space="preserve"> als 6 bis </w:t>
      </w:r>
      <w:r w:rsidRPr="00EC2C85">
        <w:t>8</w:t>
      </w:r>
      <w:r w:rsidR="00CA3662" w:rsidRPr="00EC2C85">
        <w:t xml:space="preserve"> Seiten umfassen</w:t>
      </w:r>
      <w:r>
        <w:t>,</w:t>
      </w:r>
      <w:r w:rsidR="00CA3662" w:rsidRPr="00EC2C85">
        <w:t xml:space="preserve"> ist kein Inhaltsverzeichnis erforderlich</w:t>
      </w:r>
      <w:r w:rsidRPr="00EC2C85">
        <w:t>.</w:t>
      </w:r>
    </w:p>
    <w:p w14:paraId="542DAE13" w14:textId="6E58A88A" w:rsidR="00161840" w:rsidRPr="00216B2A" w:rsidRDefault="00161840" w:rsidP="003838EC">
      <w:pPr>
        <w:pStyle w:val="berschrift2"/>
        <w:spacing w:before="440" w:after="200" w:line="520" w:lineRule="atLeast"/>
        <w:rPr>
          <w:sz w:val="30"/>
          <w:szCs w:val="30"/>
        </w:rPr>
      </w:pPr>
      <w:bookmarkStart w:id="41" w:name="_Toc81488892"/>
      <w:r w:rsidRPr="00C35969">
        <w:rPr>
          <w:rFonts w:ascii="Source Sans Pro" w:hAnsi="Source Sans Pro"/>
          <w:sz w:val="34"/>
          <w:szCs w:val="34"/>
        </w:rPr>
        <w:t>4.</w:t>
      </w:r>
      <w:r w:rsidR="00DE7462" w:rsidRPr="00C35969">
        <w:rPr>
          <w:rFonts w:ascii="Source Sans Pro" w:hAnsi="Source Sans Pro"/>
          <w:sz w:val="34"/>
          <w:szCs w:val="34"/>
        </w:rPr>
        <w:t>9</w:t>
      </w:r>
      <w:r w:rsidR="00E464A9" w:rsidRPr="00C35969">
        <w:rPr>
          <w:rFonts w:ascii="Source Sans Pro" w:hAnsi="Source Sans Pro"/>
          <w:sz w:val="34"/>
          <w:szCs w:val="34"/>
        </w:rPr>
        <w:tab/>
      </w:r>
      <w:r w:rsidRPr="00332C8F">
        <w:rPr>
          <w:rFonts w:ascii="Source Sans Pro" w:hAnsi="Source Sans Pro"/>
          <w:sz w:val="34"/>
          <w:szCs w:val="34"/>
        </w:rPr>
        <w:t>Symbolverzeichnis</w:t>
      </w:r>
      <w:bookmarkEnd w:id="41"/>
    </w:p>
    <w:p w14:paraId="777C0224" w14:textId="168DD192" w:rsidR="00161840" w:rsidRDefault="00161840" w:rsidP="00216B2A">
      <w:pPr>
        <w:spacing w:before="180"/>
      </w:pPr>
      <w:r w:rsidRPr="007571B0">
        <w:t xml:space="preserve">Im Symbolverzeichnis müssen </w:t>
      </w:r>
      <w:r w:rsidRPr="00EA4496">
        <w:rPr>
          <w:u w:val="single"/>
        </w:rPr>
        <w:t>alle</w:t>
      </w:r>
      <w:r w:rsidRPr="007571B0">
        <w:t xml:space="preserve"> in </w:t>
      </w:r>
      <w:r w:rsidR="00CD7F50">
        <w:t>ein</w:t>
      </w:r>
      <w:r w:rsidRPr="007571B0">
        <w:t xml:space="preserve">er Arbeit verwendeten </w:t>
      </w:r>
      <w:r w:rsidR="008D146F" w:rsidRPr="007571B0">
        <w:t>Symbol</w:t>
      </w:r>
      <w:r w:rsidR="008D146F">
        <w:t>e</w:t>
      </w:r>
      <w:r w:rsidR="007E1501">
        <w:t xml:space="preserve"> </w:t>
      </w:r>
      <w:r w:rsidR="007F1A4B">
        <w:t xml:space="preserve">für </w:t>
      </w:r>
      <w:r w:rsidR="007E1501">
        <w:t>mathema</w:t>
      </w:r>
      <w:r w:rsidR="00887FE3">
        <w:softHyphen/>
      </w:r>
      <w:r w:rsidR="007E1501">
        <w:t xml:space="preserve">tische und </w:t>
      </w:r>
      <w:r w:rsidR="007F1A4B">
        <w:t>physikalische</w:t>
      </w:r>
      <w:r w:rsidR="005511C0">
        <w:t xml:space="preserve"> </w:t>
      </w:r>
      <w:r w:rsidR="00194642">
        <w:t xml:space="preserve">Größen </w:t>
      </w:r>
      <w:r w:rsidR="00887FE3">
        <w:t>– d.</w:t>
      </w:r>
      <w:r w:rsidR="00887FE3" w:rsidRPr="009A6C02">
        <w:rPr>
          <w:sz w:val="16"/>
          <w:szCs w:val="16"/>
        </w:rPr>
        <w:t> </w:t>
      </w:r>
      <w:r w:rsidR="00887FE3">
        <w:t xml:space="preserve">h. Formelzeichen – </w:t>
      </w:r>
      <w:r w:rsidRPr="007571B0">
        <w:t xml:space="preserve">aufgelistet </w:t>
      </w:r>
      <w:r>
        <w:t xml:space="preserve">und erklärt </w:t>
      </w:r>
      <w:r w:rsidRPr="007571B0">
        <w:t xml:space="preserve">werden. </w:t>
      </w:r>
      <w:r>
        <w:t>U</w:t>
      </w:r>
      <w:r w:rsidRPr="007571B0">
        <w:t>nabhängig davon</w:t>
      </w:r>
      <w:r>
        <w:t xml:space="preserve"> muss</w:t>
      </w:r>
      <w:r w:rsidRPr="007571B0">
        <w:t xml:space="preserve"> </w:t>
      </w:r>
      <w:r>
        <w:t xml:space="preserve">die Bedeutung eines jeden </w:t>
      </w:r>
      <w:r w:rsidR="008D146F">
        <w:t xml:space="preserve">Formelzeichens </w:t>
      </w:r>
      <w:r w:rsidRPr="007571B0">
        <w:t xml:space="preserve">bei </w:t>
      </w:r>
      <w:r>
        <w:t>sein</w:t>
      </w:r>
      <w:r w:rsidRPr="007571B0">
        <w:t xml:space="preserve">er </w:t>
      </w:r>
      <w:r w:rsidR="008C710E">
        <w:t>e</w:t>
      </w:r>
      <w:r w:rsidRPr="007571B0">
        <w:t>rste</w:t>
      </w:r>
      <w:r w:rsidR="008C710E">
        <w:t>n Erscheinung</w:t>
      </w:r>
      <w:r>
        <w:t xml:space="preserve"> (Einleitung)</w:t>
      </w:r>
      <w:r w:rsidRPr="007571B0">
        <w:t xml:space="preserve"> im Text erklärt</w:t>
      </w:r>
      <w:r>
        <w:t xml:space="preserve"> werden.</w:t>
      </w:r>
      <w:r w:rsidR="005511C0" w:rsidRPr="005511C0">
        <w:t xml:space="preserve"> </w:t>
      </w:r>
      <w:r w:rsidR="005511C0">
        <w:t>Gegeben</w:t>
      </w:r>
      <w:r w:rsidR="0024662D">
        <w:t xml:space="preserve">enfalls </w:t>
      </w:r>
      <w:r w:rsidR="007E1501">
        <w:t>könn</w:t>
      </w:r>
      <w:r w:rsidR="0024662D">
        <w:t>en auch gewisse</w:t>
      </w:r>
      <w:r w:rsidR="00887FE3">
        <w:t xml:space="preserve"> verwendete, weniger geläufige</w:t>
      </w:r>
      <w:r w:rsidR="003A3DE6">
        <w:t>,</w:t>
      </w:r>
      <w:r w:rsidR="0024662D">
        <w:t xml:space="preserve"> mat</w:t>
      </w:r>
      <w:r w:rsidR="005511C0">
        <w:t xml:space="preserve">hematische </w:t>
      </w:r>
      <w:r w:rsidR="00497F24">
        <w:t>Zeichen</w:t>
      </w:r>
      <w:r w:rsidR="007E1501">
        <w:t xml:space="preserve"> </w:t>
      </w:r>
      <w:r w:rsidR="005511C0">
        <w:t>in die Liste mit aufgenommen</w:t>
      </w:r>
      <w:r w:rsidR="005511C0" w:rsidRPr="005511C0">
        <w:t xml:space="preserve"> </w:t>
      </w:r>
      <w:r w:rsidR="005511C0">
        <w:t xml:space="preserve">werden, um </w:t>
      </w:r>
      <w:r w:rsidR="00B817B5">
        <w:t xml:space="preserve">sie zu </w:t>
      </w:r>
      <w:r w:rsidR="005511C0">
        <w:t>präzisieren.</w:t>
      </w:r>
    </w:p>
    <w:p w14:paraId="6B6B06DA" w14:textId="04A71A00" w:rsidR="00C246FE" w:rsidRPr="007571B0" w:rsidRDefault="00C246FE" w:rsidP="00216B2A">
      <w:pPr>
        <w:spacing w:before="180"/>
        <w:rPr>
          <w:i/>
        </w:rPr>
      </w:pPr>
      <w:r>
        <w:t>Ein Formelzeichen kann aus einem Grundzeichen und einem oder mehreren Neben</w:t>
      </w:r>
      <w:r w:rsidR="007E1501">
        <w:softHyphen/>
      </w:r>
      <w:r>
        <w:t xml:space="preserve">zeichen bestehen. </w:t>
      </w:r>
      <w:r w:rsidR="00276C3B">
        <w:t>Grundzeichen kann ein Groß- oder Kleinbuchstabe des l</w:t>
      </w:r>
      <w:r w:rsidR="00497F24">
        <w:t>a</w:t>
      </w:r>
      <w:r w:rsidR="00276C3B">
        <w:t xml:space="preserve">teinischen oder des griechischen Alphabets sein. </w:t>
      </w:r>
      <w:r>
        <w:t xml:space="preserve">Für </w:t>
      </w:r>
      <w:r w:rsidR="00276C3B">
        <w:t xml:space="preserve">Nebenzeichen </w:t>
      </w:r>
      <w:r>
        <w:t>können Buchstaben, Ziffern oder Sonderzeichen verwendet werden, die hoch oder tief, rechts oder links vom Grund</w:t>
      </w:r>
      <w:r w:rsidR="00497F24">
        <w:softHyphen/>
      </w:r>
      <w:r>
        <w:t xml:space="preserve">zeichen, ferner über oder unter dem Grundzeichen stehen können. </w:t>
      </w:r>
    </w:p>
    <w:p w14:paraId="03F2C911" w14:textId="77777777" w:rsidR="00161840" w:rsidRDefault="008D146F" w:rsidP="00216B2A">
      <w:pPr>
        <w:spacing w:before="180"/>
      </w:pPr>
      <w:r>
        <w:t xml:space="preserve">Formelzeichen </w:t>
      </w:r>
      <w:r w:rsidR="00161840">
        <w:t xml:space="preserve">müssen </w:t>
      </w:r>
      <w:r w:rsidR="00C246FE">
        <w:t xml:space="preserve">im </w:t>
      </w:r>
      <w:r w:rsidR="00C246FE" w:rsidRPr="007571B0">
        <w:t xml:space="preserve">Symbolverzeichnis </w:t>
      </w:r>
      <w:r w:rsidR="00C246FE">
        <w:t xml:space="preserve">in der </w:t>
      </w:r>
      <w:r w:rsidR="00161840">
        <w:t>alphabetisch</w:t>
      </w:r>
      <w:r w:rsidR="00C246FE">
        <w:t>en Reihenfolge</w:t>
      </w:r>
      <w:r w:rsidR="00161840">
        <w:t xml:space="preserve"> aufge</w:t>
      </w:r>
      <w:r w:rsidR="0055221D">
        <w:softHyphen/>
      </w:r>
      <w:r w:rsidR="00161840">
        <w:t xml:space="preserve">listet werden, wobei für die lateinischen und für die griechischen </w:t>
      </w:r>
      <w:r>
        <w:t xml:space="preserve">Formelzeichen </w:t>
      </w:r>
      <w:r w:rsidR="00161840">
        <w:t>jeweils eine Liste zu erstellen ist. Zusätzlich können noch jeweils zwei getrennte Listen für Großbuchstaben und für Kleinbuchstaben geführt werden.</w:t>
      </w:r>
      <w:r w:rsidR="00C246FE" w:rsidRPr="00C246FE">
        <w:t xml:space="preserve"> </w:t>
      </w:r>
      <w:r w:rsidR="00C246FE">
        <w:t xml:space="preserve">Formelzeichen können samt ihren Nebenzeichen in die entsprechende Liste aufgenommen werden, oder es können nur Grundzeichen in die Liste aufgenommen und die Bedeutungen der Nebenzeichen in einer separaten Liste erklärt werden. Bei </w:t>
      </w:r>
      <w:r w:rsidR="00711248">
        <w:t>der</w:t>
      </w:r>
      <w:r w:rsidR="00C246FE">
        <w:t xml:space="preserve"> alphabetischen Reihung</w:t>
      </w:r>
      <w:r w:rsidR="00711248">
        <w:t xml:space="preserve"> sind d</w:t>
      </w:r>
      <w:r w:rsidR="00C246FE">
        <w:t xml:space="preserve">ie </w:t>
      </w:r>
      <w:r w:rsidR="00711248">
        <w:t xml:space="preserve">durch die Norm </w:t>
      </w:r>
      <w:r w:rsidR="00711248" w:rsidRPr="00277959">
        <w:rPr>
          <w:b/>
        </w:rPr>
        <w:t>DIN</w:t>
      </w:r>
      <w:r w:rsidR="00C97DD9">
        <w:rPr>
          <w:b/>
        </w:rPr>
        <w:t xml:space="preserve"> </w:t>
      </w:r>
      <w:r w:rsidR="00204B71" w:rsidRPr="002125F6">
        <w:rPr>
          <w:b/>
        </w:rPr>
        <w:t>5007-1</w:t>
      </w:r>
      <w:r w:rsidR="00E3036D">
        <w:rPr>
          <w:b/>
        </w:rPr>
        <w:t xml:space="preserve"> </w:t>
      </w:r>
      <w:r w:rsidR="00204B71" w:rsidRPr="002125F6">
        <w:rPr>
          <w:b/>
        </w:rPr>
        <w:t>2005</w:t>
      </w:r>
      <w:r w:rsidR="00204B71">
        <w:rPr>
          <w:b/>
        </w:rPr>
        <w:t xml:space="preserve"> </w:t>
      </w:r>
      <w:r w:rsidR="00711248" w:rsidRPr="00711248">
        <w:t>festgelegte</w:t>
      </w:r>
      <w:r w:rsidR="00457455">
        <w:t>n</w:t>
      </w:r>
      <w:r w:rsidR="00711248" w:rsidRPr="00711248">
        <w:t xml:space="preserve"> </w:t>
      </w:r>
      <w:r w:rsidR="00C246FE" w:rsidRPr="00711248">
        <w:t>Regeln</w:t>
      </w:r>
      <w:r w:rsidR="00C246FE">
        <w:t xml:space="preserve"> </w:t>
      </w:r>
      <w:r w:rsidR="00711248">
        <w:t>zu beachten.</w:t>
      </w:r>
    </w:p>
    <w:p w14:paraId="14184BFF" w14:textId="7FE72456" w:rsidR="00643C64" w:rsidRPr="00DE20CE" w:rsidRDefault="005511C0" w:rsidP="00216B2A">
      <w:pPr>
        <w:spacing w:before="180"/>
        <w:rPr>
          <w:i/>
        </w:rPr>
      </w:pPr>
      <w:r w:rsidRPr="00DE20CE">
        <w:t>Es sei ausdrücklich beton</w:t>
      </w:r>
      <w:r w:rsidR="00EA6D6F" w:rsidRPr="00DE20CE">
        <w:t>t</w:t>
      </w:r>
      <w:r w:rsidRPr="00DE20CE">
        <w:t xml:space="preserve">, dass bei der Erklärung eines Formelzeichens für </w:t>
      </w:r>
      <w:r w:rsidR="00EA6D6F" w:rsidRPr="00DE20CE">
        <w:t xml:space="preserve">eine </w:t>
      </w:r>
      <w:r w:rsidRPr="00DE20CE">
        <w:t>phy</w:t>
      </w:r>
      <w:r w:rsidR="0055221D">
        <w:softHyphen/>
      </w:r>
      <w:r w:rsidRPr="00DE20CE">
        <w:t xml:space="preserve">sikalische </w:t>
      </w:r>
      <w:r w:rsidR="00EA6D6F" w:rsidRPr="00DE20CE">
        <w:t>Größe kein</w:t>
      </w:r>
      <w:r w:rsidR="00DE20CE">
        <w:t>e</w:t>
      </w:r>
      <w:r w:rsidR="00EA6D6F" w:rsidRPr="00DE20CE">
        <w:t xml:space="preserve"> </w:t>
      </w:r>
      <w:r w:rsidR="00774C5F">
        <w:t>Maße</w:t>
      </w:r>
      <w:r w:rsidR="00643C64" w:rsidRPr="00DE20CE">
        <w:t>inheit</w:t>
      </w:r>
      <w:r w:rsidR="00EA6D6F" w:rsidRPr="00DE20CE">
        <w:t xml:space="preserve"> angeführ</w:t>
      </w:r>
      <w:r w:rsidR="009E032F">
        <w:t>t</w:t>
      </w:r>
      <w:r w:rsidR="00EA6D6F" w:rsidRPr="00DE20CE">
        <w:t xml:space="preserve"> werden soll</w:t>
      </w:r>
      <w:r w:rsidR="00DE20CE">
        <w:t>, in der sie quasi angegeben oder eingesetzt werden soll</w:t>
      </w:r>
      <w:r w:rsidR="00EA6D6F" w:rsidRPr="00DE20CE">
        <w:t>.</w:t>
      </w:r>
    </w:p>
    <w:p w14:paraId="03283FAB" w14:textId="3ED61593" w:rsidR="00161840" w:rsidRPr="00C35969" w:rsidRDefault="00161840" w:rsidP="003838EC">
      <w:pPr>
        <w:pStyle w:val="berschrift2"/>
        <w:tabs>
          <w:tab w:val="clear" w:pos="567"/>
          <w:tab w:val="left" w:pos="794"/>
        </w:tabs>
        <w:spacing w:before="440" w:after="200" w:line="520" w:lineRule="atLeast"/>
        <w:ind w:left="794" w:hanging="794"/>
        <w:rPr>
          <w:rFonts w:ascii="Source Sans Pro" w:hAnsi="Source Sans Pro"/>
          <w:sz w:val="34"/>
          <w:szCs w:val="34"/>
        </w:rPr>
      </w:pPr>
      <w:bookmarkStart w:id="42" w:name="_Toc81488893"/>
      <w:r w:rsidRPr="00C35969">
        <w:rPr>
          <w:rFonts w:ascii="Source Sans Pro" w:hAnsi="Source Sans Pro"/>
          <w:sz w:val="34"/>
          <w:szCs w:val="34"/>
        </w:rPr>
        <w:t>4.</w:t>
      </w:r>
      <w:r w:rsidR="00DE7462" w:rsidRPr="00C35969">
        <w:rPr>
          <w:rFonts w:ascii="Source Sans Pro" w:hAnsi="Source Sans Pro"/>
          <w:sz w:val="34"/>
          <w:szCs w:val="34"/>
        </w:rPr>
        <w:t>10</w:t>
      </w:r>
      <w:r w:rsidR="00E464A9" w:rsidRPr="00C35969">
        <w:rPr>
          <w:rFonts w:ascii="Source Sans Pro" w:hAnsi="Source Sans Pro"/>
          <w:sz w:val="34"/>
          <w:szCs w:val="34"/>
        </w:rPr>
        <w:tab/>
      </w:r>
      <w:r w:rsidRPr="00C35969">
        <w:rPr>
          <w:rFonts w:ascii="Source Sans Pro" w:hAnsi="Source Sans Pro" w:cs="Times New Roman"/>
          <w:sz w:val="34"/>
          <w:szCs w:val="34"/>
        </w:rPr>
        <w:t>Abkürzungsverzeichnis</w:t>
      </w:r>
      <w:bookmarkEnd w:id="42"/>
    </w:p>
    <w:p w14:paraId="3A1F4848" w14:textId="168B29B0" w:rsidR="00161840" w:rsidRDefault="008C710E" w:rsidP="00216B2A">
      <w:pPr>
        <w:spacing w:before="180"/>
      </w:pPr>
      <w:r w:rsidRPr="00614A51">
        <w:t xml:space="preserve">Die in </w:t>
      </w:r>
      <w:r w:rsidR="00CD7F50">
        <w:t>ein</w:t>
      </w:r>
      <w:r w:rsidRPr="00614A51">
        <w:t>er Arbeit verwen</w:t>
      </w:r>
      <w:r w:rsidR="00176EE7">
        <w:t>deten Abkürzungen, unter welche</w:t>
      </w:r>
      <w:r w:rsidRPr="00614A51">
        <w:t xml:space="preserve"> auch </w:t>
      </w:r>
      <w:r w:rsidR="00161840" w:rsidRPr="00614A51">
        <w:t xml:space="preserve">Akronyme </w:t>
      </w:r>
      <w:r w:rsidR="00032EC4">
        <w:t>fall</w:t>
      </w:r>
      <w:r w:rsidRPr="00614A51">
        <w:t>en,</w:t>
      </w:r>
      <w:r w:rsidR="00614A51">
        <w:t xml:space="preserve"> sollen in einer </w:t>
      </w:r>
      <w:bookmarkStart w:id="43" w:name="OLE_LINK1"/>
      <w:bookmarkStart w:id="44" w:name="OLE_LINK2"/>
      <w:r w:rsidR="00E5030B">
        <w:t xml:space="preserve">nach </w:t>
      </w:r>
      <w:bookmarkEnd w:id="43"/>
      <w:bookmarkEnd w:id="44"/>
      <w:r w:rsidR="00E3036D" w:rsidRPr="00277959">
        <w:rPr>
          <w:b/>
        </w:rPr>
        <w:t>DIN</w:t>
      </w:r>
      <w:r w:rsidR="00E3036D">
        <w:rPr>
          <w:b/>
        </w:rPr>
        <w:t xml:space="preserve"> </w:t>
      </w:r>
      <w:r w:rsidR="00E3036D" w:rsidRPr="002125F6">
        <w:rPr>
          <w:b/>
        </w:rPr>
        <w:t>5007-1</w:t>
      </w:r>
      <w:r w:rsidR="00E3036D">
        <w:rPr>
          <w:b/>
        </w:rPr>
        <w:t xml:space="preserve"> </w:t>
      </w:r>
      <w:r w:rsidR="00E3036D" w:rsidRPr="002125F6">
        <w:rPr>
          <w:b/>
        </w:rPr>
        <w:t>2005</w:t>
      </w:r>
      <w:r w:rsidR="00E3036D">
        <w:rPr>
          <w:b/>
        </w:rPr>
        <w:t xml:space="preserve"> </w:t>
      </w:r>
      <w:r w:rsidR="00614A51">
        <w:t xml:space="preserve">alphabetisch geordneten Liste angeführt und erklärt werden. </w:t>
      </w:r>
      <w:r w:rsidR="00191E3F">
        <w:t>U</w:t>
      </w:r>
      <w:r w:rsidR="00191E3F" w:rsidRPr="007571B0">
        <w:t>nabhängig davon</w:t>
      </w:r>
      <w:r w:rsidR="00191E3F">
        <w:t xml:space="preserve"> muss</w:t>
      </w:r>
      <w:r w:rsidR="00191E3F" w:rsidRPr="007571B0">
        <w:t xml:space="preserve"> </w:t>
      </w:r>
      <w:r w:rsidR="00191E3F">
        <w:t>die Bedeutung jede</w:t>
      </w:r>
      <w:r w:rsidR="006405DB">
        <w:t>r</w:t>
      </w:r>
      <w:r w:rsidR="00191E3F">
        <w:t xml:space="preserve"> </w:t>
      </w:r>
      <w:r w:rsidR="006405DB">
        <w:t xml:space="preserve">dieser </w:t>
      </w:r>
      <w:r w:rsidR="00191E3F" w:rsidRPr="00614A51">
        <w:t>Abkürzung</w:t>
      </w:r>
      <w:r w:rsidR="006405DB">
        <w:t>en</w:t>
      </w:r>
      <w:r w:rsidR="00191E3F" w:rsidRPr="007571B0">
        <w:t xml:space="preserve"> bei </w:t>
      </w:r>
      <w:r w:rsidR="00191E3F">
        <w:t>ihr</w:t>
      </w:r>
      <w:r w:rsidR="00191E3F" w:rsidRPr="007571B0">
        <w:t xml:space="preserve">er </w:t>
      </w:r>
      <w:r w:rsidR="00191E3F">
        <w:t>e</w:t>
      </w:r>
      <w:r w:rsidR="00191E3F" w:rsidRPr="007571B0">
        <w:t>rste</w:t>
      </w:r>
      <w:r w:rsidR="00191E3F">
        <w:t xml:space="preserve">n Erscheinung </w:t>
      </w:r>
      <w:r w:rsidR="00191E3F" w:rsidRPr="007571B0">
        <w:t>im Text</w:t>
      </w:r>
      <w:r w:rsidR="00191E3F">
        <w:t>, auch wenn ggf. in einer Fußnote,</w:t>
      </w:r>
      <w:r w:rsidR="00191E3F" w:rsidRPr="007571B0">
        <w:t xml:space="preserve"> erklärt</w:t>
      </w:r>
      <w:r w:rsidR="00191E3F">
        <w:t xml:space="preserve"> werden.</w:t>
      </w:r>
      <w:r w:rsidR="00191E3F" w:rsidRPr="005511C0">
        <w:t xml:space="preserve"> </w:t>
      </w:r>
      <w:r w:rsidR="00614A51">
        <w:t>Ge</w:t>
      </w:r>
      <w:r w:rsidR="00861AAC">
        <w:softHyphen/>
      </w:r>
      <w:r w:rsidR="00614A51">
        <w:t>bräuchliche Abkürzungen</w:t>
      </w:r>
      <w:r w:rsidR="00540A6D">
        <w:t xml:space="preserve"> und Akronyme</w:t>
      </w:r>
      <w:r w:rsidR="00032EC4">
        <w:t xml:space="preserve"> </w:t>
      </w:r>
      <w:r w:rsidR="00614A51">
        <w:t>– wie jene, die in allgemeinen Wörterbücher</w:t>
      </w:r>
      <w:r w:rsidR="00540A6D">
        <w:t>n</w:t>
      </w:r>
      <w:r w:rsidR="00614A51">
        <w:t xml:space="preserve"> angeführt sind (z.</w:t>
      </w:r>
      <w:r w:rsidR="00614A51" w:rsidRPr="009A6C02">
        <w:rPr>
          <w:sz w:val="16"/>
          <w:szCs w:val="16"/>
        </w:rPr>
        <w:t> </w:t>
      </w:r>
      <w:r w:rsidR="00614A51">
        <w:t xml:space="preserve">B. </w:t>
      </w:r>
      <w:r w:rsidR="00032EC4">
        <w:t>Abk</w:t>
      </w:r>
      <w:r w:rsidR="00614A51">
        <w:t xml:space="preserve">., </w:t>
      </w:r>
      <w:r w:rsidR="00191E3F">
        <w:t xml:space="preserve">sog., ca., </w:t>
      </w:r>
      <w:r w:rsidR="00614A51">
        <w:t>usw.</w:t>
      </w:r>
      <w:r w:rsidR="00540A6D">
        <w:t>, d.</w:t>
      </w:r>
      <w:r w:rsidR="00540A6D" w:rsidRPr="009A6C02">
        <w:rPr>
          <w:sz w:val="16"/>
          <w:szCs w:val="16"/>
        </w:rPr>
        <w:t> </w:t>
      </w:r>
      <w:r w:rsidR="00540A6D">
        <w:t>h.</w:t>
      </w:r>
      <w:r w:rsidR="00191E3F">
        <w:t xml:space="preserve"> oder </w:t>
      </w:r>
      <w:r w:rsidR="00032EC4">
        <w:t xml:space="preserve">auch </w:t>
      </w:r>
      <w:r w:rsidR="00191E3F">
        <w:t>Pkw, Kfz</w:t>
      </w:r>
      <w:r w:rsidR="00540A6D">
        <w:t>, EDV</w:t>
      </w:r>
      <w:r w:rsidR="00C139FE">
        <w:t>, DIN, ISO</w:t>
      </w:r>
      <w:r w:rsidR="00191E3F">
        <w:t xml:space="preserve"> u.</w:t>
      </w:r>
      <w:r w:rsidR="00191E3F" w:rsidRPr="009A6C02">
        <w:rPr>
          <w:sz w:val="16"/>
          <w:szCs w:val="16"/>
        </w:rPr>
        <w:t> </w:t>
      </w:r>
      <w:r w:rsidR="00191E3F">
        <w:t>ä.</w:t>
      </w:r>
      <w:r w:rsidR="00614A51">
        <w:t xml:space="preserve">) – sollen </w:t>
      </w:r>
      <w:r w:rsidR="00191E3F">
        <w:t>weder erklärt noch</w:t>
      </w:r>
      <w:r w:rsidR="00614A51">
        <w:t xml:space="preserve"> in die Liste mit aufgenommen werden.</w:t>
      </w:r>
    </w:p>
    <w:p w14:paraId="5D24BEBC" w14:textId="77777777" w:rsidR="00032EC4" w:rsidRPr="00614A51" w:rsidRDefault="00032EC4" w:rsidP="00216B2A">
      <w:pPr>
        <w:spacing w:before="180"/>
      </w:pPr>
      <w:r>
        <w:t xml:space="preserve">Die Bedeutung </w:t>
      </w:r>
      <w:r w:rsidR="00540A6D">
        <w:t>eines</w:t>
      </w:r>
      <w:r>
        <w:t xml:space="preserve"> Akronym</w:t>
      </w:r>
      <w:r w:rsidR="00540A6D">
        <w:t>s,</w:t>
      </w:r>
      <w:r>
        <w:t xml:space="preserve"> d</w:t>
      </w:r>
      <w:r w:rsidR="00176EE7">
        <w:t>as</w:t>
      </w:r>
      <w:r>
        <w:t xml:space="preserve"> aus </w:t>
      </w:r>
      <w:r w:rsidR="00176EE7">
        <w:t>ein</w:t>
      </w:r>
      <w:r w:rsidR="00540A6D">
        <w:t>em englischen Begriff gebildet wurde, muss in einer in deutscher Sprache verfassten Arbeit auch auf Deutsch erklärt werden.</w:t>
      </w:r>
    </w:p>
    <w:p w14:paraId="65B61533" w14:textId="555004C8" w:rsidR="00161840" w:rsidRPr="00216B2A" w:rsidRDefault="00161840" w:rsidP="003838EC">
      <w:pPr>
        <w:pStyle w:val="berschrift2"/>
        <w:tabs>
          <w:tab w:val="clear" w:pos="567"/>
          <w:tab w:val="left" w:pos="794"/>
        </w:tabs>
        <w:spacing w:before="440" w:after="200" w:line="520" w:lineRule="atLeast"/>
        <w:ind w:left="794" w:hanging="794"/>
        <w:rPr>
          <w:sz w:val="30"/>
          <w:szCs w:val="30"/>
        </w:rPr>
      </w:pPr>
      <w:bookmarkStart w:id="45" w:name="_Toc81488894"/>
      <w:r w:rsidRPr="00C35969">
        <w:rPr>
          <w:rFonts w:ascii="Source Sans Pro" w:hAnsi="Source Sans Pro"/>
          <w:sz w:val="34"/>
          <w:szCs w:val="34"/>
        </w:rPr>
        <w:t>4.1</w:t>
      </w:r>
      <w:r w:rsidR="00DE7462" w:rsidRPr="00C35969">
        <w:rPr>
          <w:rFonts w:ascii="Source Sans Pro" w:hAnsi="Source Sans Pro"/>
          <w:sz w:val="34"/>
          <w:szCs w:val="34"/>
        </w:rPr>
        <w:t>1</w:t>
      </w:r>
      <w:r w:rsidR="00E464A9" w:rsidRPr="00C35969">
        <w:rPr>
          <w:rFonts w:ascii="Source Sans Pro" w:hAnsi="Source Sans Pro"/>
          <w:sz w:val="34"/>
          <w:szCs w:val="34"/>
        </w:rPr>
        <w:tab/>
      </w:r>
      <w:r w:rsidRPr="00C35969">
        <w:rPr>
          <w:rFonts w:ascii="Source Sans Pro" w:hAnsi="Source Sans Pro" w:cs="Times New Roman"/>
          <w:sz w:val="34"/>
          <w:szCs w:val="34"/>
        </w:rPr>
        <w:t>Begriffsbestimmungen</w:t>
      </w:r>
      <w:bookmarkEnd w:id="45"/>
    </w:p>
    <w:p w14:paraId="15583CBE" w14:textId="71620AA3" w:rsidR="00161840" w:rsidRPr="00033622" w:rsidRDefault="00161840" w:rsidP="00216B2A">
      <w:pPr>
        <w:spacing w:before="180"/>
        <w:rPr>
          <w:i/>
        </w:rPr>
      </w:pPr>
      <w:r w:rsidRPr="00033622">
        <w:t xml:space="preserve">Bei Bedarf können in </w:t>
      </w:r>
      <w:r w:rsidR="00CD7F50">
        <w:t>ein</w:t>
      </w:r>
      <w:r w:rsidRPr="00033622">
        <w:t xml:space="preserve">er Arbeit </w:t>
      </w:r>
      <w:r w:rsidRPr="003F2195">
        <w:t>öfters verwendete, jedoch weniger allgemein be</w:t>
      </w:r>
      <w:r w:rsidR="00176EE7">
        <w:t>kann</w:t>
      </w:r>
      <w:r w:rsidR="00861AAC">
        <w:softHyphen/>
      </w:r>
      <w:r w:rsidRPr="003F2195">
        <w:t>te, ungebräuchliche oder</w:t>
      </w:r>
      <w:r w:rsidRPr="00033622">
        <w:t xml:space="preserve"> neu eingeführte Begriffe in alphabetischer Reihenfolge </w:t>
      </w:r>
      <w:r w:rsidR="004F33AE" w:rsidRPr="004F33AE">
        <w:t>über</w:t>
      </w:r>
      <w:r w:rsidR="00861AAC">
        <w:softHyphen/>
      </w:r>
      <w:r w:rsidR="004F33AE" w:rsidRPr="004F33AE">
        <w:t>sichts</w:t>
      </w:r>
      <w:r w:rsidR="004F33AE">
        <w:t>halber</w:t>
      </w:r>
      <w:r w:rsidR="004F33AE" w:rsidRPr="004F33AE">
        <w:t xml:space="preserve"> </w:t>
      </w:r>
      <w:r w:rsidRPr="00033622">
        <w:t xml:space="preserve">aufgelistet </w:t>
      </w:r>
      <w:r w:rsidR="009E501F">
        <w:t xml:space="preserve">und definiert </w:t>
      </w:r>
      <w:r w:rsidRPr="00033622">
        <w:t>werden</w:t>
      </w:r>
      <w:r w:rsidR="00473718">
        <w:t>, so</w:t>
      </w:r>
      <w:r w:rsidR="004626D3">
        <w:t xml:space="preserve">dass </w:t>
      </w:r>
      <w:r w:rsidR="009E501F">
        <w:t xml:space="preserve">auf diese Begriffsbestimmungen </w:t>
      </w:r>
      <w:r w:rsidR="00B70E53">
        <w:t xml:space="preserve">– </w:t>
      </w:r>
      <w:proofErr w:type="spellStart"/>
      <w:r w:rsidR="00B70E53">
        <w:t>genau so</w:t>
      </w:r>
      <w:proofErr w:type="spellEnd"/>
      <w:r w:rsidR="00B70E53">
        <w:t xml:space="preserve"> </w:t>
      </w:r>
      <w:r w:rsidR="004626D3">
        <w:t>wie a</w:t>
      </w:r>
      <w:r w:rsidR="00B70E53">
        <w:t>uf die Symbole oder Abkürzungen</w:t>
      </w:r>
      <w:r w:rsidR="004626D3">
        <w:t xml:space="preserve"> </w:t>
      </w:r>
      <w:r w:rsidR="00B70E53">
        <w:t xml:space="preserve">– </w:t>
      </w:r>
      <w:r w:rsidR="004626D3">
        <w:t>bei der Lektüre der Arbeit jederzeit zugegriffen werden kann</w:t>
      </w:r>
      <w:r w:rsidRPr="00033622">
        <w:t>.</w:t>
      </w:r>
    </w:p>
    <w:p w14:paraId="751EF81F" w14:textId="027375ED" w:rsidR="00161840" w:rsidRPr="0022532D" w:rsidRDefault="00161840" w:rsidP="003838EC">
      <w:pPr>
        <w:pStyle w:val="berschrift2"/>
        <w:tabs>
          <w:tab w:val="clear" w:pos="567"/>
          <w:tab w:val="left" w:pos="794"/>
        </w:tabs>
        <w:spacing w:before="440" w:after="200" w:line="520" w:lineRule="atLeast"/>
        <w:ind w:left="794" w:hanging="794"/>
        <w:rPr>
          <w:rFonts w:ascii="Source Sans Pro" w:hAnsi="Source Sans Pro"/>
          <w:sz w:val="34"/>
          <w:szCs w:val="34"/>
        </w:rPr>
      </w:pPr>
      <w:bookmarkStart w:id="46" w:name="_Toc81488895"/>
      <w:r w:rsidRPr="0022532D">
        <w:rPr>
          <w:rFonts w:ascii="Source Sans Pro" w:hAnsi="Source Sans Pro"/>
          <w:sz w:val="34"/>
          <w:szCs w:val="34"/>
        </w:rPr>
        <w:t>4.</w:t>
      </w:r>
      <w:r w:rsidR="00CE7F86" w:rsidRPr="0022532D">
        <w:rPr>
          <w:rFonts w:ascii="Source Sans Pro" w:hAnsi="Source Sans Pro"/>
          <w:sz w:val="34"/>
          <w:szCs w:val="34"/>
        </w:rPr>
        <w:t>1</w:t>
      </w:r>
      <w:r w:rsidR="00DE7462" w:rsidRPr="0022532D">
        <w:rPr>
          <w:rFonts w:ascii="Source Sans Pro" w:hAnsi="Source Sans Pro"/>
          <w:sz w:val="34"/>
          <w:szCs w:val="34"/>
        </w:rPr>
        <w:t>2</w:t>
      </w:r>
      <w:r w:rsidR="00E464A9" w:rsidRPr="0022532D">
        <w:rPr>
          <w:rFonts w:ascii="Source Sans Pro" w:hAnsi="Source Sans Pro"/>
          <w:sz w:val="34"/>
          <w:szCs w:val="34"/>
        </w:rPr>
        <w:tab/>
      </w:r>
      <w:r w:rsidRPr="0022532D">
        <w:rPr>
          <w:rFonts w:ascii="Source Sans Pro" w:hAnsi="Source Sans Pro" w:cs="Times New Roman"/>
          <w:sz w:val="34"/>
          <w:szCs w:val="34"/>
        </w:rPr>
        <w:t>Abbildungs</w:t>
      </w:r>
      <w:r w:rsidRPr="0022532D">
        <w:rPr>
          <w:rFonts w:ascii="Source Sans Pro" w:hAnsi="Source Sans Pro"/>
          <w:sz w:val="34"/>
          <w:szCs w:val="34"/>
        </w:rPr>
        <w:t xml:space="preserve">- und </w:t>
      </w:r>
      <w:r w:rsidRPr="003838EC">
        <w:rPr>
          <w:rFonts w:ascii="Source Sans Pro" w:hAnsi="Source Sans Pro" w:cs="Times New Roman"/>
          <w:sz w:val="34"/>
          <w:szCs w:val="34"/>
        </w:rPr>
        <w:t>Tabellenverzeichnisse</w:t>
      </w:r>
      <w:bookmarkEnd w:id="46"/>
    </w:p>
    <w:p w14:paraId="4021B8D2" w14:textId="77777777" w:rsidR="00161840" w:rsidRPr="00033622" w:rsidRDefault="00161840" w:rsidP="00216B2A">
      <w:pPr>
        <w:spacing w:before="180"/>
        <w:rPr>
          <w:i/>
        </w:rPr>
      </w:pPr>
      <w:r>
        <w:t>Ein</w:t>
      </w:r>
      <w:r w:rsidRPr="00033622">
        <w:t xml:space="preserve"> Abbildung</w:t>
      </w:r>
      <w:r>
        <w:t>sverzeichnis und ein</w:t>
      </w:r>
      <w:r w:rsidRPr="00033622">
        <w:t xml:space="preserve"> Tabellen</w:t>
      </w:r>
      <w:r>
        <w:t>verzeichnis, mit Seitenangaben,</w:t>
      </w:r>
      <w:r w:rsidRPr="00033622">
        <w:t xml:space="preserve"> sind in einer studentischen Arbeit selten zweckhaft und sollen nicht unüberlegt eingefügt werden.</w:t>
      </w:r>
      <w:r>
        <w:t xml:space="preserve"> Sie sind nur erforderlich, wenn </w:t>
      </w:r>
      <w:r w:rsidR="008A438F" w:rsidRPr="00033622">
        <w:t>Abbildung</w:t>
      </w:r>
      <w:r w:rsidR="008A438F">
        <w:t xml:space="preserve">en </w:t>
      </w:r>
      <w:r>
        <w:t>oder Tabellen unabhängig von der Lektüre des Textes auffindbar werden sollen.</w:t>
      </w:r>
    </w:p>
    <w:p w14:paraId="68BC17FE" w14:textId="1723C4BD" w:rsidR="00161840" w:rsidRPr="00BF1541" w:rsidRDefault="00161840" w:rsidP="003838EC">
      <w:pPr>
        <w:pStyle w:val="berschrift2"/>
        <w:tabs>
          <w:tab w:val="clear" w:pos="567"/>
          <w:tab w:val="left" w:pos="794"/>
        </w:tabs>
        <w:spacing w:before="440" w:after="200" w:line="520" w:lineRule="atLeast"/>
        <w:ind w:left="794" w:hanging="794"/>
        <w:rPr>
          <w:rFonts w:ascii="Source Sans Pro" w:hAnsi="Source Sans Pro"/>
          <w:sz w:val="34"/>
          <w:szCs w:val="34"/>
        </w:rPr>
      </w:pPr>
      <w:bookmarkStart w:id="47" w:name="_Toc81488896"/>
      <w:r w:rsidRPr="00BF1541">
        <w:rPr>
          <w:rFonts w:ascii="Source Sans Pro" w:hAnsi="Source Sans Pro"/>
          <w:sz w:val="34"/>
          <w:szCs w:val="34"/>
        </w:rPr>
        <w:t>4.</w:t>
      </w:r>
      <w:r w:rsidR="00CE7F86" w:rsidRPr="00BF1541">
        <w:rPr>
          <w:rFonts w:ascii="Source Sans Pro" w:hAnsi="Source Sans Pro"/>
          <w:sz w:val="34"/>
          <w:szCs w:val="34"/>
        </w:rPr>
        <w:t>1</w:t>
      </w:r>
      <w:r w:rsidR="00DE7462" w:rsidRPr="00BF1541">
        <w:rPr>
          <w:rFonts w:ascii="Source Sans Pro" w:hAnsi="Source Sans Pro"/>
          <w:sz w:val="34"/>
          <w:szCs w:val="34"/>
        </w:rPr>
        <w:t>3</w:t>
      </w:r>
      <w:r w:rsidR="00E464A9" w:rsidRPr="00BF1541">
        <w:rPr>
          <w:rFonts w:ascii="Source Sans Pro" w:hAnsi="Source Sans Pro"/>
          <w:sz w:val="34"/>
          <w:szCs w:val="34"/>
        </w:rPr>
        <w:tab/>
      </w:r>
      <w:r w:rsidRPr="00332C8F">
        <w:rPr>
          <w:rFonts w:ascii="Source Sans Pro" w:hAnsi="Source Sans Pro" w:cs="Times New Roman"/>
          <w:sz w:val="34"/>
          <w:szCs w:val="34"/>
        </w:rPr>
        <w:t>Einleitung</w:t>
      </w:r>
      <w:bookmarkEnd w:id="47"/>
    </w:p>
    <w:p w14:paraId="12F164F6" w14:textId="593F0646" w:rsidR="00773906" w:rsidRDefault="00C3142F" w:rsidP="00216B2A">
      <w:pPr>
        <w:spacing w:before="180"/>
      </w:pPr>
      <w:r w:rsidRPr="00CA2F65">
        <w:t>D</w:t>
      </w:r>
      <w:r w:rsidR="00CA2F65">
        <w:t xml:space="preserve">as </w:t>
      </w:r>
      <w:r w:rsidR="00CA2F65" w:rsidRPr="00CA2F65">
        <w:t>erste Kapitel, mit dem eine schriftliche Arbeit eigentlich beginnt</w:t>
      </w:r>
      <w:r w:rsidR="00CA2F65">
        <w:t>,</w:t>
      </w:r>
      <w:r w:rsidR="00CA2F65" w:rsidRPr="00CA2F65">
        <w:t xml:space="preserve"> </w:t>
      </w:r>
      <w:r w:rsidR="00CA2F65">
        <w:t xml:space="preserve">wird am </w:t>
      </w:r>
      <w:r w:rsidR="009A0780">
        <w:t>ö</w:t>
      </w:r>
      <w:r w:rsidR="00CA2F65">
        <w:t>ftesten ganz allgemein mit</w:t>
      </w:r>
      <w:r w:rsidR="00CA2F65" w:rsidRPr="00CA2F65">
        <w:t xml:space="preserve"> </w:t>
      </w:r>
      <w:r w:rsidR="00CA2F65">
        <w:t>„</w:t>
      </w:r>
      <w:r w:rsidR="00CA2F65" w:rsidRPr="00CA2F65">
        <w:t xml:space="preserve">Einleitung“ </w:t>
      </w:r>
      <w:r w:rsidR="00BB7993">
        <w:t>(</w:t>
      </w:r>
      <w:r w:rsidR="00CA2F65" w:rsidRPr="00CA2F65">
        <w:t>oder</w:t>
      </w:r>
      <w:r w:rsidR="00BB7993">
        <w:t xml:space="preserve"> eventuell etwas spezifischer mit</w:t>
      </w:r>
      <w:r w:rsidR="00CA2F65" w:rsidRPr="00CA2F65">
        <w:t xml:space="preserve"> „Einführung“</w:t>
      </w:r>
      <w:r w:rsidR="00BB7993">
        <w:t>)</w:t>
      </w:r>
      <w:r w:rsidR="00CA2F65" w:rsidRPr="00CA2F65">
        <w:t xml:space="preserve"> überschrieben. </w:t>
      </w:r>
      <w:r w:rsidR="00CA2F65">
        <w:t xml:space="preserve">Kann ein anderer Titel gefunden werden, der den Inhalt des ersten Kapitels </w:t>
      </w:r>
      <w:r w:rsidR="00CA2F65" w:rsidRPr="00CA2F65">
        <w:t xml:space="preserve">besser </w:t>
      </w:r>
      <w:r w:rsidR="00DE1DA7">
        <w:t>wiedergibt</w:t>
      </w:r>
      <w:r w:rsidR="00CA2F65" w:rsidRPr="00CA2F65">
        <w:t xml:space="preserve">, so kann auch dieser verwendet werden. Der Inhalt der Einleitung ist nämlich </w:t>
      </w:r>
      <w:r w:rsidRPr="00CA2F65">
        <w:t xml:space="preserve">nicht </w:t>
      </w:r>
      <w:r w:rsidR="00DE1DA7">
        <w:t>eindeutig</w:t>
      </w:r>
      <w:r w:rsidRPr="00CA2F65">
        <w:t xml:space="preserve"> bestimmt</w:t>
      </w:r>
      <w:r w:rsidR="00CA2F65" w:rsidRPr="00CA2F65">
        <w:t>.</w:t>
      </w:r>
      <w:r w:rsidR="00DE1DA7">
        <w:t xml:space="preserve"> Am Anfang </w:t>
      </w:r>
      <w:r w:rsidR="009A0780">
        <w:t>einer Arbeit</w:t>
      </w:r>
      <w:r w:rsidR="00DE1DA7" w:rsidRPr="00702D1C">
        <w:t xml:space="preserve"> </w:t>
      </w:r>
      <w:r w:rsidR="009A0780">
        <w:t xml:space="preserve">– </w:t>
      </w:r>
      <w:r w:rsidR="00DE1DA7" w:rsidRPr="00702D1C">
        <w:t xml:space="preserve">das heißt im ersten Kapitel </w:t>
      </w:r>
      <w:r w:rsidR="009A0780">
        <w:t xml:space="preserve">– </w:t>
      </w:r>
      <w:r w:rsidR="00DE1DA7" w:rsidRPr="00702D1C">
        <w:t xml:space="preserve">erwartet man sich </w:t>
      </w:r>
      <w:r w:rsidR="00DA5F28" w:rsidRPr="00702D1C">
        <w:t xml:space="preserve">auf </w:t>
      </w:r>
      <w:r w:rsidR="00702D1C" w:rsidRPr="00702D1C">
        <w:t>alle</w:t>
      </w:r>
      <w:r w:rsidR="00DA5F28" w:rsidRPr="00702D1C">
        <w:t xml:space="preserve"> F</w:t>
      </w:r>
      <w:r w:rsidR="00702D1C" w:rsidRPr="00702D1C">
        <w:t>ä</w:t>
      </w:r>
      <w:r w:rsidR="00DA5F28" w:rsidRPr="00702D1C">
        <w:t>ll</w:t>
      </w:r>
      <w:r w:rsidR="00702D1C" w:rsidRPr="00702D1C">
        <w:t>e</w:t>
      </w:r>
      <w:r w:rsidR="00DE1DA7" w:rsidRPr="00702D1C">
        <w:t xml:space="preserve">, </w:t>
      </w:r>
      <w:r w:rsidR="003C1EA6" w:rsidRPr="00702D1C">
        <w:t xml:space="preserve">das Wichtigste über die </w:t>
      </w:r>
      <w:r w:rsidR="0093795F">
        <w:t>Frage</w:t>
      </w:r>
      <w:r w:rsidR="003C1EA6" w:rsidRPr="00702D1C">
        <w:t>stellung</w:t>
      </w:r>
      <w:r w:rsidR="008B2E8D" w:rsidRPr="00702D1C">
        <w:t>, mit der sich die Arbeit beschäftigt,</w:t>
      </w:r>
      <w:r w:rsidR="00DE1DA7" w:rsidRPr="00702D1C">
        <w:t xml:space="preserve"> </w:t>
      </w:r>
      <w:r w:rsidR="00DA5F28" w:rsidRPr="00702D1C">
        <w:t xml:space="preserve">zu </w:t>
      </w:r>
      <w:r w:rsidR="003C1EA6" w:rsidRPr="00702D1C">
        <w:t>erfahr</w:t>
      </w:r>
      <w:r w:rsidR="00DA5F28" w:rsidRPr="00702D1C">
        <w:t>en</w:t>
      </w:r>
      <w:r w:rsidR="003C1EA6" w:rsidRPr="00702D1C">
        <w:t>. Die Einleitung soll den Leser</w:t>
      </w:r>
      <w:r w:rsidR="003C1EA6" w:rsidRPr="003C1EA6">
        <w:t xml:space="preserve"> an die Thematik der Arbeit heranführen, sein Verständnis fördern, sein</w:t>
      </w:r>
      <w:r w:rsidR="007E3E53">
        <w:t xml:space="preserve"> Interesse</w:t>
      </w:r>
      <w:r w:rsidR="003C1EA6" w:rsidRPr="003C1EA6">
        <w:t xml:space="preserve"> wecken.</w:t>
      </w:r>
      <w:r w:rsidR="003C1EA6">
        <w:t xml:space="preserve"> Aus dem </w:t>
      </w:r>
      <w:r w:rsidR="008B2E8D">
        <w:t xml:space="preserve">umrissenen </w:t>
      </w:r>
      <w:r w:rsidR="003C1EA6">
        <w:t xml:space="preserve">breiteren Themenkreis </w:t>
      </w:r>
      <w:r w:rsidR="007E3E53">
        <w:t>und</w:t>
      </w:r>
      <w:r w:rsidR="003C1EA6">
        <w:t xml:space="preserve"> einer übergeordneten Problemstellung soll </w:t>
      </w:r>
      <w:r w:rsidR="008B2E8D">
        <w:t xml:space="preserve">sich </w:t>
      </w:r>
      <w:r w:rsidR="003C1EA6">
        <w:t xml:space="preserve">dann die konkrete </w:t>
      </w:r>
      <w:r w:rsidR="0093795F">
        <w:t xml:space="preserve">Aufgabe </w:t>
      </w:r>
      <w:r w:rsidR="003C1EA6">
        <w:t>a</w:t>
      </w:r>
      <w:r w:rsidR="008B2E8D">
        <w:t>bheb</w:t>
      </w:r>
      <w:r w:rsidR="003C1EA6">
        <w:t>en</w:t>
      </w:r>
      <w:r w:rsidR="007E3E53">
        <w:t xml:space="preserve">, die in der Arbeit </w:t>
      </w:r>
      <w:r w:rsidR="007E3E53" w:rsidRPr="00773906">
        <w:t>behandelt wird.</w:t>
      </w:r>
      <w:r w:rsidR="00773906" w:rsidRPr="00773906">
        <w:t xml:space="preserve"> Daraus soll die</w:t>
      </w:r>
      <w:r w:rsidR="007E3E53" w:rsidRPr="00773906">
        <w:t xml:space="preserve"> </w:t>
      </w:r>
      <w:r w:rsidR="00773906" w:rsidRPr="00773906">
        <w:t>Motivation</w:t>
      </w:r>
      <w:r w:rsidR="0092296F">
        <w:t xml:space="preserve"> dafür</w:t>
      </w:r>
      <w:r w:rsidR="00C72F4F">
        <w:t xml:space="preserve"> erkennbar sein</w:t>
      </w:r>
      <w:r w:rsidR="009A0780">
        <w:t>,</w:t>
      </w:r>
      <w:r w:rsidR="00773906" w:rsidRPr="00773906">
        <w:t xml:space="preserve"> und das Ziel der Arbeit soll klar definiert werden.</w:t>
      </w:r>
    </w:p>
    <w:p w14:paraId="51BAE43E" w14:textId="77777777" w:rsidR="00C5554F" w:rsidRPr="00D639F6" w:rsidRDefault="00E60993" w:rsidP="00216B2A">
      <w:pPr>
        <w:spacing w:before="180"/>
      </w:pPr>
      <w:r>
        <w:t>Die</w:t>
      </w:r>
      <w:r w:rsidR="00C5554F" w:rsidRPr="00C5554F">
        <w:t xml:space="preserve"> Einleitung bietet </w:t>
      </w:r>
      <w:proofErr w:type="gramStart"/>
      <w:r w:rsidR="004F33AE">
        <w:t>ganz allgemein</w:t>
      </w:r>
      <w:proofErr w:type="gramEnd"/>
      <w:r w:rsidR="004F33AE">
        <w:t xml:space="preserve"> </w:t>
      </w:r>
      <w:r>
        <w:t>einen Platz</w:t>
      </w:r>
      <w:r w:rsidR="00C5554F" w:rsidRPr="00C5554F">
        <w:t xml:space="preserve">, </w:t>
      </w:r>
      <w:r>
        <w:t xml:space="preserve">wo </w:t>
      </w:r>
      <w:r w:rsidR="00C5554F" w:rsidRPr="00C5554F">
        <w:t>die wichtigsten</w:t>
      </w:r>
      <w:r w:rsidR="004F33AE">
        <w:t>, für die Arbeit rele</w:t>
      </w:r>
      <w:r w:rsidR="00C10039">
        <w:softHyphen/>
      </w:r>
      <w:r w:rsidR="004F33AE">
        <w:t>vanten</w:t>
      </w:r>
      <w:r w:rsidR="00C5554F" w:rsidRPr="00C5554F">
        <w:t xml:space="preserve"> </w:t>
      </w:r>
      <w:r w:rsidR="00C5554F" w:rsidRPr="004F33AE">
        <w:t xml:space="preserve">Fachbegriffe </w:t>
      </w:r>
      <w:r w:rsidR="00C5554F" w:rsidRPr="00D639F6">
        <w:t>ein</w:t>
      </w:r>
      <w:r>
        <w:t>ge</w:t>
      </w:r>
      <w:r w:rsidR="00C5554F" w:rsidRPr="00D639F6">
        <w:t>führ</w:t>
      </w:r>
      <w:r>
        <w:t>t</w:t>
      </w:r>
      <w:r w:rsidR="00C5554F" w:rsidRPr="00D639F6">
        <w:t xml:space="preserve"> und in den Kontext der Arbeit </w:t>
      </w:r>
      <w:r>
        <w:t>ge</w:t>
      </w:r>
      <w:r w:rsidR="004F33AE" w:rsidRPr="00D639F6">
        <w:t>stell</w:t>
      </w:r>
      <w:r>
        <w:t>t werd</w:t>
      </w:r>
      <w:r w:rsidR="004F33AE" w:rsidRPr="00D639F6">
        <w:t>en</w:t>
      </w:r>
      <w:r>
        <w:t xml:space="preserve"> können</w:t>
      </w:r>
      <w:r w:rsidR="00C5554F" w:rsidRPr="00D639F6">
        <w:t>. Da k</w:t>
      </w:r>
      <w:r>
        <w:t>a</w:t>
      </w:r>
      <w:r w:rsidR="00C5554F" w:rsidRPr="00D639F6">
        <w:t>nn auch auf den Stand der Technik</w:t>
      </w:r>
      <w:r w:rsidR="004F33AE" w:rsidRPr="00D639F6">
        <w:t xml:space="preserve">, </w:t>
      </w:r>
      <w:r w:rsidR="00C5554F" w:rsidRPr="00D639F6">
        <w:t xml:space="preserve">des Wissens </w:t>
      </w:r>
      <w:r w:rsidR="004F33AE" w:rsidRPr="00D639F6">
        <w:t>oder</w:t>
      </w:r>
      <w:r w:rsidR="00C5554F" w:rsidRPr="00D639F6">
        <w:t xml:space="preserve"> der Forschung zum</w:t>
      </w:r>
      <w:r w:rsidR="004F33AE" w:rsidRPr="00D639F6">
        <w:t xml:space="preserve"> </w:t>
      </w:r>
      <w:r w:rsidR="00C5554F" w:rsidRPr="00D639F6">
        <w:t>Thema der A</w:t>
      </w:r>
      <w:r w:rsidR="004F33AE" w:rsidRPr="00D639F6">
        <w:t xml:space="preserve">rbeit </w:t>
      </w:r>
      <w:r w:rsidR="00C10039">
        <w:t xml:space="preserve">– </w:t>
      </w:r>
      <w:r w:rsidR="004F33AE" w:rsidRPr="00D639F6">
        <w:t>entweder nur übersichtshalber oder ausführlich</w:t>
      </w:r>
      <w:r w:rsidR="00C5554F" w:rsidRPr="00D639F6">
        <w:t xml:space="preserve"> </w:t>
      </w:r>
      <w:r w:rsidR="00C10039">
        <w:t xml:space="preserve">– </w:t>
      </w:r>
      <w:r w:rsidR="00956A08" w:rsidRPr="00D639F6">
        <w:t xml:space="preserve">eingegangen werden. Dies kann die Darlegung der zum Verständnis der Arbeit erforderlichen </w:t>
      </w:r>
      <w:r w:rsidR="00C5554F" w:rsidRPr="00D639F6">
        <w:t>Grundlagen</w:t>
      </w:r>
      <w:r w:rsidR="00956A08" w:rsidRPr="00D639F6">
        <w:t xml:space="preserve">, aber auch eine kritische </w:t>
      </w:r>
      <w:r w:rsidR="00C5554F" w:rsidRPr="00D639F6">
        <w:t>Literaturübersicht</w:t>
      </w:r>
      <w:r w:rsidR="00956A08" w:rsidRPr="00D639F6">
        <w:t xml:space="preserve"> zum behandelten Thema umfassen. Nimmt das einen erheblicheren Teil der gesamten Arbeit </w:t>
      </w:r>
      <w:r w:rsidR="00D639F6" w:rsidRPr="00D639F6">
        <w:t>ein, so kann das in ein eigenes Kapitel im Hauptteil der Arbeit ausgegl</w:t>
      </w:r>
      <w:r w:rsidR="009A0780">
        <w:t>ie</w:t>
      </w:r>
      <w:r w:rsidR="00D639F6" w:rsidRPr="00D639F6">
        <w:t>dert werden.</w:t>
      </w:r>
    </w:p>
    <w:p w14:paraId="09D3052E" w14:textId="0856D5D8" w:rsidR="00C72F4F" w:rsidRPr="008B1E77" w:rsidRDefault="0092296F" w:rsidP="00E464A9">
      <w:pPr>
        <w:spacing w:before="180"/>
      </w:pPr>
      <w:r>
        <w:t xml:space="preserve">Nach der Festlegung der </w:t>
      </w:r>
      <w:r w:rsidR="0093795F">
        <w:t xml:space="preserve">Aufgabe </w:t>
      </w:r>
      <w:r w:rsidR="00D639F6">
        <w:t xml:space="preserve">und einer eventuellen Darlegung der </w:t>
      </w:r>
      <w:r w:rsidR="00D639F6" w:rsidRPr="00D639F6">
        <w:t>Grundlagen</w:t>
      </w:r>
      <w:r w:rsidR="00D639F6">
        <w:t xml:space="preserve"> </w:t>
      </w:r>
      <w:r w:rsidR="00C72F4F" w:rsidRPr="00C72F4F">
        <w:t>kön</w:t>
      </w:r>
      <w:r w:rsidR="00861AAC">
        <w:softHyphen/>
      </w:r>
      <w:r w:rsidR="00C72F4F" w:rsidRPr="00C72F4F">
        <w:t>nen</w:t>
      </w:r>
      <w:r w:rsidR="007E3E53" w:rsidRPr="00C72F4F">
        <w:t xml:space="preserve"> die </w:t>
      </w:r>
      <w:r w:rsidR="00530147">
        <w:t>Arbeitsh</w:t>
      </w:r>
      <w:r w:rsidR="00773906" w:rsidRPr="00C72F4F">
        <w:t>ypothese</w:t>
      </w:r>
      <w:r w:rsidR="00C72F4F" w:rsidRPr="00C72F4F">
        <w:t xml:space="preserve"> </w:t>
      </w:r>
      <w:r w:rsidR="00C72F4F" w:rsidRPr="008B1E77">
        <w:t xml:space="preserve">und der auf ihr </w:t>
      </w:r>
      <w:r w:rsidR="00C5554F" w:rsidRPr="008B1E77">
        <w:t>aufgebau</w:t>
      </w:r>
      <w:r w:rsidR="00C72F4F" w:rsidRPr="008B1E77">
        <w:t>te Ansatz</w:t>
      </w:r>
      <w:r w:rsidR="00773906" w:rsidRPr="008B1E77">
        <w:t xml:space="preserve"> zur Lösung der Aufgabe </w:t>
      </w:r>
      <w:r w:rsidR="00C5554F" w:rsidRPr="008B1E77">
        <w:t xml:space="preserve">geschildert </w:t>
      </w:r>
      <w:r w:rsidR="00773906" w:rsidRPr="008B1E77">
        <w:t xml:space="preserve">werden. </w:t>
      </w:r>
      <w:r w:rsidR="00C72F4F" w:rsidRPr="008B1E77">
        <w:t xml:space="preserve">Neben dem Lösungsansatz </w:t>
      </w:r>
      <w:r w:rsidR="00C5554F" w:rsidRPr="008B1E77">
        <w:t>k</w:t>
      </w:r>
      <w:r w:rsidR="002A0331" w:rsidRPr="008B1E77">
        <w:t>a</w:t>
      </w:r>
      <w:r w:rsidR="00C5554F" w:rsidRPr="008B1E77">
        <w:t xml:space="preserve">nn </w:t>
      </w:r>
      <w:r w:rsidR="00C72F4F" w:rsidRPr="008B1E77">
        <w:t xml:space="preserve">auch </w:t>
      </w:r>
      <w:r w:rsidR="00C5554F" w:rsidRPr="008B1E77">
        <w:t>die</w:t>
      </w:r>
      <w:r w:rsidR="00C72F4F" w:rsidRPr="008B1E77">
        <w:t xml:space="preserve"> </w:t>
      </w:r>
      <w:r w:rsidR="00C5554F" w:rsidRPr="008B1E77">
        <w:t xml:space="preserve">verwendete Methode </w:t>
      </w:r>
      <w:r w:rsidR="002A0331" w:rsidRPr="008B1E77">
        <w:t>dar</w:t>
      </w:r>
      <w:r w:rsidR="00861AAC">
        <w:softHyphen/>
      </w:r>
      <w:r w:rsidR="002A0331" w:rsidRPr="008B1E77">
        <w:t xml:space="preserve">gestellt und ggf. </w:t>
      </w:r>
      <w:r w:rsidR="008B1E77" w:rsidRPr="008B1E77">
        <w:t xml:space="preserve">gegenüber ihren möglichen Alternativen </w:t>
      </w:r>
      <w:r w:rsidR="002A0331" w:rsidRPr="008B1E77">
        <w:t>gerechtfertigt</w:t>
      </w:r>
      <w:r w:rsidR="00C72F4F" w:rsidRPr="008B1E77">
        <w:t xml:space="preserve"> werden.</w:t>
      </w:r>
      <w:r w:rsidR="008B1E77" w:rsidRPr="008B1E77">
        <w:t xml:space="preserve"> Ähn</w:t>
      </w:r>
      <w:r w:rsidR="00E464A9">
        <w:softHyphen/>
      </w:r>
      <w:r w:rsidR="008B1E77" w:rsidRPr="008B1E77">
        <w:t>lich wie bei der Darlegung der Grundlagen und Lit</w:t>
      </w:r>
      <w:r w:rsidR="00C10039">
        <w:t>e</w:t>
      </w:r>
      <w:r w:rsidR="008B1E77" w:rsidRPr="008B1E77">
        <w:t>raturübersicht kann dies bei Bedarf auch im Hauptteil der Arbeit ausge</w:t>
      </w:r>
      <w:r w:rsidR="00AB5D27">
        <w:t>führt</w:t>
      </w:r>
      <w:r w:rsidR="008B1E77" w:rsidRPr="008B1E77">
        <w:t xml:space="preserve"> werden.</w:t>
      </w:r>
    </w:p>
    <w:p w14:paraId="7F7A6357" w14:textId="32B9F46B" w:rsidR="007F5C3A" w:rsidRPr="001746FC" w:rsidRDefault="00E60993" w:rsidP="00E464A9">
      <w:pPr>
        <w:spacing w:before="180"/>
      </w:pPr>
      <w:r>
        <w:t>I</w:t>
      </w:r>
      <w:r w:rsidRPr="00E60993">
        <w:t xml:space="preserve">n der Einleitung </w:t>
      </w:r>
      <w:r>
        <w:t xml:space="preserve">soll </w:t>
      </w:r>
      <w:r w:rsidRPr="00E60993">
        <w:t>auf jede</w:t>
      </w:r>
      <w:r w:rsidR="00C10039">
        <w:t>n</w:t>
      </w:r>
      <w:r w:rsidRPr="00E60993">
        <w:t xml:space="preserve"> </w:t>
      </w:r>
      <w:r w:rsidRPr="00D36A96">
        <w:t>Fall</w:t>
      </w:r>
      <w:r w:rsidR="00D36A96" w:rsidRPr="00D36A96">
        <w:t>,</w:t>
      </w:r>
      <w:r w:rsidRPr="00D36A96">
        <w:t xml:space="preserve"> </w:t>
      </w:r>
      <w:r w:rsidR="00D36A96" w:rsidRPr="00D36A96">
        <w:t>mehr oder weniger det</w:t>
      </w:r>
      <w:r w:rsidR="00C10039">
        <w:t>a</w:t>
      </w:r>
      <w:r w:rsidR="00D36A96" w:rsidRPr="00D36A96">
        <w:t xml:space="preserve">illiert, </w:t>
      </w:r>
      <w:r w:rsidRPr="00D36A96">
        <w:t>der Bezug zu an</w:t>
      </w:r>
      <w:r w:rsidR="00861AAC">
        <w:softHyphen/>
      </w:r>
      <w:r w:rsidRPr="00D36A96">
        <w:t xml:space="preserve">deren </w:t>
      </w:r>
      <w:r w:rsidR="00D36A96" w:rsidRPr="00D36A96">
        <w:t>über- und nebengeordnete</w:t>
      </w:r>
      <w:r w:rsidRPr="00D36A96">
        <w:t>n Them</w:t>
      </w:r>
      <w:r w:rsidRPr="00E60993">
        <w:t xml:space="preserve">en und verwandten Arbeiten </w:t>
      </w:r>
      <w:r w:rsidR="00C10039">
        <w:t>h</w:t>
      </w:r>
      <w:r w:rsidRPr="00E60993">
        <w:t>er</w:t>
      </w:r>
      <w:r w:rsidR="00C10039">
        <w:t>ge</w:t>
      </w:r>
      <w:r w:rsidRPr="00E60993">
        <w:t>stellt</w:t>
      </w:r>
      <w:r>
        <w:t xml:space="preserve"> werden.</w:t>
      </w:r>
      <w:r w:rsidRPr="00E60993">
        <w:t xml:space="preserve"> </w:t>
      </w:r>
      <w:r w:rsidR="00702D1C" w:rsidRPr="00E60993">
        <w:t>D</w:t>
      </w:r>
      <w:r>
        <w:t>arüber hinaus soll d</w:t>
      </w:r>
      <w:r w:rsidR="00702D1C" w:rsidRPr="00E60993">
        <w:t xml:space="preserve">urch die Abgrenzung der </w:t>
      </w:r>
      <w:r w:rsidR="0093795F">
        <w:t>Frage</w:t>
      </w:r>
      <w:r w:rsidR="0093795F" w:rsidRPr="00702D1C">
        <w:t>stellung</w:t>
      </w:r>
      <w:r w:rsidR="0093795F">
        <w:t xml:space="preserve"> </w:t>
      </w:r>
      <w:r w:rsidR="00702D1C" w:rsidRPr="00E60993">
        <w:t xml:space="preserve">und des Vorgangs zur Lösung der </w:t>
      </w:r>
      <w:r w:rsidR="0093795F">
        <w:t xml:space="preserve">gestellten </w:t>
      </w:r>
      <w:r w:rsidR="00702D1C" w:rsidRPr="00E60993">
        <w:t>Aufgabe, indem</w:t>
      </w:r>
      <w:r w:rsidR="00430C00">
        <w:t xml:space="preserve"> es</w:t>
      </w:r>
      <w:r w:rsidR="00702D1C" w:rsidRPr="00E60993">
        <w:t xml:space="preserve"> erklärt </w:t>
      </w:r>
      <w:r w:rsidR="001D4B11">
        <w:t xml:space="preserve">wird, was – </w:t>
      </w:r>
      <w:r w:rsidR="00702D1C" w:rsidRPr="001746FC">
        <w:t>und warum etwas</w:t>
      </w:r>
      <w:r w:rsidR="001D4B11">
        <w:t xml:space="preserve"> – </w:t>
      </w:r>
      <w:r w:rsidR="00E76A15" w:rsidRPr="001746FC">
        <w:t>außer Acht gelassen</w:t>
      </w:r>
      <w:r w:rsidR="00702D1C" w:rsidRPr="001746FC">
        <w:t xml:space="preserve"> wurde, ein</w:t>
      </w:r>
      <w:r w:rsidR="00DA5F28" w:rsidRPr="001746FC">
        <w:t xml:space="preserve"> </w:t>
      </w:r>
      <w:r w:rsidR="00702D1C" w:rsidRPr="001746FC">
        <w:t xml:space="preserve">fester </w:t>
      </w:r>
      <w:r w:rsidR="00DA5F28" w:rsidRPr="001746FC">
        <w:t xml:space="preserve">Rahmen für die Ergebnisse der </w:t>
      </w:r>
      <w:r w:rsidR="00702D1C" w:rsidRPr="001746FC">
        <w:t xml:space="preserve">eigenen </w:t>
      </w:r>
      <w:r w:rsidR="00DA5F28" w:rsidRPr="001746FC">
        <w:t>A</w:t>
      </w:r>
      <w:r w:rsidR="00702D1C" w:rsidRPr="001746FC">
        <w:t>rbeit ge</w:t>
      </w:r>
      <w:r w:rsidR="00DA5F28" w:rsidRPr="001746FC">
        <w:t>bilde</w:t>
      </w:r>
      <w:r w:rsidR="00702D1C" w:rsidRPr="001746FC">
        <w:t>t</w:t>
      </w:r>
      <w:r w:rsidR="001D4B11">
        <w:t xml:space="preserve"> werden</w:t>
      </w:r>
      <w:r w:rsidR="00702D1C" w:rsidRPr="001746FC">
        <w:t>.</w:t>
      </w:r>
    </w:p>
    <w:p w14:paraId="1541F233" w14:textId="621BC762" w:rsidR="00161840" w:rsidRPr="00E464A9" w:rsidRDefault="009E360C" w:rsidP="00E464A9">
      <w:pPr>
        <w:spacing w:before="180"/>
      </w:pPr>
      <w:r w:rsidRPr="001746FC">
        <w:t xml:space="preserve">Als Letztes soll </w:t>
      </w:r>
      <w:r w:rsidR="004E2C15">
        <w:t>die</w:t>
      </w:r>
      <w:r w:rsidRPr="001746FC">
        <w:t xml:space="preserve"> Einleitung ein</w:t>
      </w:r>
      <w:r w:rsidR="004E2C15">
        <w:t>en</w:t>
      </w:r>
      <w:r w:rsidRPr="001746FC">
        <w:t xml:space="preserve"> </w:t>
      </w:r>
      <w:r w:rsidR="000F0D34" w:rsidRPr="001746FC">
        <w:t xml:space="preserve">Überblick über den </w:t>
      </w:r>
      <w:r w:rsidR="00161840" w:rsidRPr="001746FC">
        <w:t xml:space="preserve">Aufbau </w:t>
      </w:r>
      <w:r w:rsidR="00743E05">
        <w:t xml:space="preserve">– </w:t>
      </w:r>
      <w:r w:rsidRPr="001746FC">
        <w:t>und</w:t>
      </w:r>
      <w:r w:rsidR="000F0D34" w:rsidRPr="001746FC">
        <w:t xml:space="preserve"> </w:t>
      </w:r>
      <w:r w:rsidRPr="001746FC">
        <w:t xml:space="preserve">evtl. auch die </w:t>
      </w:r>
      <w:r w:rsidR="000F0D34" w:rsidRPr="001746FC">
        <w:t xml:space="preserve">Schwerpunkte </w:t>
      </w:r>
      <w:r w:rsidR="00743E05">
        <w:t xml:space="preserve">– </w:t>
      </w:r>
      <w:r w:rsidR="00161840" w:rsidRPr="001746FC">
        <w:t xml:space="preserve">der </w:t>
      </w:r>
      <w:r w:rsidR="00430C00">
        <w:t xml:space="preserve">vorliegenden </w:t>
      </w:r>
      <w:r w:rsidR="00161840" w:rsidRPr="001746FC">
        <w:t>Arbeit</w:t>
      </w:r>
      <w:r w:rsidRPr="001746FC">
        <w:t xml:space="preserve"> beinhalten. In diesem Zusammenhang können </w:t>
      </w:r>
      <w:r w:rsidR="001746FC" w:rsidRPr="001746FC">
        <w:t xml:space="preserve">auch </w:t>
      </w:r>
      <w:r w:rsidRPr="001746FC">
        <w:t xml:space="preserve">die </w:t>
      </w:r>
      <w:r w:rsidR="001746FC" w:rsidRPr="001746FC">
        <w:t>Brücken</w:t>
      </w:r>
      <w:r w:rsidRPr="001746FC">
        <w:t xml:space="preserve"> zwischen den einzelnen Abschnitten </w:t>
      </w:r>
      <w:r w:rsidR="001746FC" w:rsidRPr="001746FC">
        <w:t>geschlagen</w:t>
      </w:r>
      <w:r w:rsidRPr="001746FC">
        <w:t xml:space="preserve"> werden, wo</w:t>
      </w:r>
      <w:r w:rsidR="001746FC" w:rsidRPr="001746FC">
        <w:t>mit</w:t>
      </w:r>
      <w:r w:rsidRPr="001746FC">
        <w:t xml:space="preserve"> </w:t>
      </w:r>
      <w:r w:rsidR="002D17FE" w:rsidRPr="001746FC">
        <w:t>de</w:t>
      </w:r>
      <w:r w:rsidRPr="001746FC">
        <w:t>r</w:t>
      </w:r>
      <w:r w:rsidR="002D17FE" w:rsidRPr="001746FC">
        <w:t xml:space="preserve"> </w:t>
      </w:r>
      <w:r w:rsidR="009E5A65" w:rsidRPr="001746FC">
        <w:t xml:space="preserve">rote </w:t>
      </w:r>
      <w:r w:rsidR="002D17FE" w:rsidRPr="001746FC">
        <w:t xml:space="preserve">Faden </w:t>
      </w:r>
      <w:r w:rsidR="009E5A65" w:rsidRPr="001746FC">
        <w:t>durch die A</w:t>
      </w:r>
      <w:r w:rsidRPr="001746FC">
        <w:t>rbeit</w:t>
      </w:r>
      <w:r w:rsidR="009E5A65" w:rsidRPr="001746FC">
        <w:t xml:space="preserve"> </w:t>
      </w:r>
      <w:r w:rsidR="001746FC" w:rsidRPr="001746FC">
        <w:t>gezogen</w:t>
      </w:r>
      <w:r w:rsidRPr="001746FC">
        <w:t xml:space="preserve"> wird.</w:t>
      </w:r>
    </w:p>
    <w:p w14:paraId="1DF55018" w14:textId="470E6B17" w:rsidR="008965EA" w:rsidRPr="00D57069" w:rsidRDefault="001E1C1B" w:rsidP="00E464A9">
      <w:pPr>
        <w:spacing w:before="180"/>
      </w:pPr>
      <w:r w:rsidRPr="00D57069">
        <w:t xml:space="preserve">Überschreitet der Umfang der Einleitung ein paar Seiten, so kann sie, wie </w:t>
      </w:r>
      <w:r w:rsidR="00791BD6">
        <w:t xml:space="preserve">auch </w:t>
      </w:r>
      <w:r w:rsidRPr="00D57069">
        <w:t xml:space="preserve">jedes </w:t>
      </w:r>
      <w:r w:rsidR="001746FC">
        <w:t>an</w:t>
      </w:r>
      <w:r w:rsidRPr="00D57069">
        <w:t>dere Kapitel, untergliedert werden.</w:t>
      </w:r>
    </w:p>
    <w:p w14:paraId="670E59B8" w14:textId="67CFBE4D" w:rsidR="00161840" w:rsidRPr="00BF1541" w:rsidRDefault="00161840" w:rsidP="003838EC">
      <w:pPr>
        <w:pStyle w:val="berschrift2"/>
        <w:tabs>
          <w:tab w:val="clear" w:pos="567"/>
          <w:tab w:val="left" w:pos="794"/>
        </w:tabs>
        <w:spacing w:before="440" w:after="200" w:line="520" w:lineRule="atLeast"/>
        <w:ind w:left="794" w:hanging="794"/>
        <w:rPr>
          <w:rFonts w:ascii="Source Sans Pro" w:hAnsi="Source Sans Pro"/>
          <w:sz w:val="34"/>
          <w:szCs w:val="34"/>
        </w:rPr>
      </w:pPr>
      <w:bookmarkStart w:id="48" w:name="_Toc81488897"/>
      <w:r w:rsidRPr="00BF1541">
        <w:rPr>
          <w:rFonts w:ascii="Source Sans Pro" w:hAnsi="Source Sans Pro"/>
          <w:sz w:val="34"/>
          <w:szCs w:val="34"/>
        </w:rPr>
        <w:t>4.</w:t>
      </w:r>
      <w:r w:rsidR="00CE7F86" w:rsidRPr="00BF1541">
        <w:rPr>
          <w:rFonts w:ascii="Source Sans Pro" w:hAnsi="Source Sans Pro"/>
          <w:sz w:val="34"/>
          <w:szCs w:val="34"/>
        </w:rPr>
        <w:t>1</w:t>
      </w:r>
      <w:r w:rsidR="00DE7462" w:rsidRPr="00BF1541">
        <w:rPr>
          <w:rFonts w:ascii="Source Sans Pro" w:hAnsi="Source Sans Pro"/>
          <w:sz w:val="34"/>
          <w:szCs w:val="34"/>
        </w:rPr>
        <w:t>4</w:t>
      </w:r>
      <w:r w:rsidR="00E464A9" w:rsidRPr="00BF1541">
        <w:rPr>
          <w:rFonts w:ascii="Source Sans Pro" w:hAnsi="Source Sans Pro"/>
          <w:sz w:val="34"/>
          <w:szCs w:val="34"/>
        </w:rPr>
        <w:tab/>
      </w:r>
      <w:r w:rsidRPr="00332C8F">
        <w:rPr>
          <w:rFonts w:ascii="Source Sans Pro" w:hAnsi="Source Sans Pro" w:cs="Times New Roman"/>
          <w:sz w:val="34"/>
          <w:szCs w:val="34"/>
        </w:rPr>
        <w:t>Hauptteil</w:t>
      </w:r>
      <w:bookmarkEnd w:id="48"/>
    </w:p>
    <w:p w14:paraId="2C94E01B" w14:textId="75633974" w:rsidR="00A10602" w:rsidRDefault="0055073C" w:rsidP="00E464A9">
      <w:pPr>
        <w:spacing w:before="180"/>
      </w:pPr>
      <w:r w:rsidRPr="00B455B1">
        <w:t xml:space="preserve">Im Hauptteil </w:t>
      </w:r>
      <w:r w:rsidR="00CD7F50">
        <w:t>ein</w:t>
      </w:r>
      <w:r w:rsidRPr="00B455B1">
        <w:t>er A</w:t>
      </w:r>
      <w:r w:rsidR="00743E05">
        <w:t xml:space="preserve">rbeit, der normalerweise </w:t>
      </w:r>
      <w:r w:rsidR="00743E05" w:rsidRPr="00EE185C">
        <w:t>in meh</w:t>
      </w:r>
      <w:r w:rsidRPr="00EE185C">
        <w:t>rere Kapitel aufgeteilt wird,</w:t>
      </w:r>
      <w:r w:rsidR="009E03BE" w:rsidRPr="00EE185C">
        <w:t xml:space="preserve"> die selbst in der Regel (sehr unterschiedlich) weiter untergliedert werden (s. dazu </w:t>
      </w:r>
      <w:r w:rsidR="00685D70" w:rsidRPr="00EE185C">
        <w:t>Unter</w:t>
      </w:r>
      <w:r w:rsidR="00861AAC" w:rsidRPr="00EE185C">
        <w:softHyphen/>
      </w:r>
      <w:r w:rsidR="00685D70" w:rsidRPr="00EE185C">
        <w:t>kap. 4.1</w:t>
      </w:r>
      <w:r w:rsidR="00432780" w:rsidRPr="00EE185C">
        <w:t>8</w:t>
      </w:r>
      <w:r w:rsidR="009E03BE" w:rsidRPr="00EE185C">
        <w:t>),</w:t>
      </w:r>
      <w:r w:rsidRPr="00EE185C">
        <w:t xml:space="preserve"> wird systematisch auf die Lösung der</w:t>
      </w:r>
      <w:r w:rsidRPr="00B455B1">
        <w:t xml:space="preserve"> gestellten Aufgabe herangegangen.</w:t>
      </w:r>
      <w:r>
        <w:t xml:space="preserve"> Die </w:t>
      </w:r>
      <w:r w:rsidR="006D0D41">
        <w:t xml:space="preserve">sorgfältige </w:t>
      </w:r>
      <w:r>
        <w:t>Ausarbeitung des Stoffes</w:t>
      </w:r>
      <w:r w:rsidR="006D0D41">
        <w:t xml:space="preserve"> im Hauptteil stellt den zentralen, den umfang</w:t>
      </w:r>
      <w:r w:rsidR="00861AAC">
        <w:softHyphen/>
      </w:r>
      <w:r w:rsidR="006D0D41">
        <w:t xml:space="preserve">reichsten und den wichtigsten Teil </w:t>
      </w:r>
      <w:r w:rsidR="00F16DB1">
        <w:t>jed</w:t>
      </w:r>
      <w:r w:rsidR="00813E4F">
        <w:t xml:space="preserve">er </w:t>
      </w:r>
      <w:r w:rsidR="006D0D41">
        <w:t>fachlich-wissenschaftlichen Arbei</w:t>
      </w:r>
      <w:r w:rsidR="00555331">
        <w:t>t dar</w:t>
      </w:r>
      <w:r w:rsidR="006D0D41">
        <w:t>.</w:t>
      </w:r>
    </w:p>
    <w:p w14:paraId="666633BD" w14:textId="02AD2B99" w:rsidR="009D0151" w:rsidRPr="005D5358" w:rsidRDefault="00813E4F" w:rsidP="00E464A9">
      <w:pPr>
        <w:spacing w:before="180"/>
      </w:pPr>
      <w:r>
        <w:t>Sowohl i</w:t>
      </w:r>
      <w:r w:rsidR="009E03BE">
        <w:t xml:space="preserve">nhaltlich </w:t>
      </w:r>
      <w:r>
        <w:t xml:space="preserve">als </w:t>
      </w:r>
      <w:r w:rsidRPr="004417DE">
        <w:t xml:space="preserve">auch in ihrem Aufbau </w:t>
      </w:r>
      <w:r w:rsidR="00EC2F5B" w:rsidRPr="004417DE">
        <w:t>untersch</w:t>
      </w:r>
      <w:r w:rsidR="00EC2F5B">
        <w:t>ei</w:t>
      </w:r>
      <w:r w:rsidR="00EC2F5B" w:rsidRPr="004417DE">
        <w:t>d</w:t>
      </w:r>
      <w:r w:rsidR="00EC2F5B">
        <w:t>en sich</w:t>
      </w:r>
      <w:r w:rsidR="00EC2F5B" w:rsidRPr="004417DE">
        <w:t xml:space="preserve"> </w:t>
      </w:r>
      <w:r w:rsidR="00EC2F5B">
        <w:t>fachlich-wissenschaft</w:t>
      </w:r>
      <w:r w:rsidR="00861AAC">
        <w:softHyphen/>
      </w:r>
      <w:r w:rsidR="00EC2F5B">
        <w:t>liche</w:t>
      </w:r>
      <w:r w:rsidR="00A10602">
        <w:t xml:space="preserve"> </w:t>
      </w:r>
      <w:r w:rsidRPr="004417DE">
        <w:t xml:space="preserve">Arbeiten </w:t>
      </w:r>
      <w:r w:rsidR="00EC2F5B">
        <w:t>erheblich vonein</w:t>
      </w:r>
      <w:r w:rsidR="00473718">
        <w:t>and</w:t>
      </w:r>
      <w:r w:rsidR="00EC2F5B">
        <w:t>er</w:t>
      </w:r>
      <w:r w:rsidR="00B435FD" w:rsidRPr="004417DE">
        <w:t xml:space="preserve">, </w:t>
      </w:r>
      <w:r w:rsidR="00473718">
        <w:t>so</w:t>
      </w:r>
      <w:r w:rsidR="004417DE" w:rsidRPr="004417DE">
        <w:t xml:space="preserve">dass es nicht möglich ist, die </w:t>
      </w:r>
      <w:r w:rsidR="004417DE" w:rsidRPr="009D0151">
        <w:t>Bestandteile des H</w:t>
      </w:r>
      <w:r w:rsidR="00473718">
        <w:t>a</w:t>
      </w:r>
      <w:r w:rsidR="004417DE" w:rsidRPr="009D0151">
        <w:t xml:space="preserve">uptteils einer </w:t>
      </w:r>
      <w:r w:rsidR="009D0151" w:rsidRPr="009D0151">
        <w:t>solchen</w:t>
      </w:r>
      <w:r w:rsidR="004417DE" w:rsidRPr="009D0151">
        <w:t xml:space="preserve"> Arbeit genau zu bestimmen und aufzuzählen.</w:t>
      </w:r>
      <w:r w:rsidR="00B435FD" w:rsidRPr="009D0151">
        <w:t xml:space="preserve"> </w:t>
      </w:r>
      <w:r w:rsidR="004417DE" w:rsidRPr="009D0151">
        <w:t xml:space="preserve">Trotzdem </w:t>
      </w:r>
      <w:r w:rsidR="009D0151" w:rsidRPr="009D0151">
        <w:t>ist</w:t>
      </w:r>
      <w:r w:rsidR="004417DE" w:rsidRPr="009D0151">
        <w:t xml:space="preserve"> </w:t>
      </w:r>
      <w:r w:rsidR="009D0151" w:rsidRPr="009D0151">
        <w:t>fol</w:t>
      </w:r>
      <w:r w:rsidR="00861AAC">
        <w:softHyphen/>
      </w:r>
      <w:r w:rsidR="009D0151" w:rsidRPr="009D0151">
        <w:t>gende</w:t>
      </w:r>
      <w:r w:rsidR="004417DE" w:rsidRPr="009D0151">
        <w:t xml:space="preserve"> grobe </w:t>
      </w:r>
      <w:r w:rsidR="00473718">
        <w:t>the</w:t>
      </w:r>
      <w:r w:rsidR="009D0151">
        <w:t xml:space="preserve">matische </w:t>
      </w:r>
      <w:r w:rsidR="009D0151" w:rsidRPr="009D0151">
        <w:t>Ein</w:t>
      </w:r>
      <w:r w:rsidR="004417DE" w:rsidRPr="009D0151">
        <w:t xml:space="preserve">teilung des Stoffes den meisten fachlich-wissenschaftlichen Arbeiten </w:t>
      </w:r>
      <w:r w:rsidR="004417DE" w:rsidRPr="005D5358">
        <w:t>gemeinsam</w:t>
      </w:r>
      <w:r w:rsidR="009D0151" w:rsidRPr="005D5358">
        <w:t>:</w:t>
      </w:r>
    </w:p>
    <w:p w14:paraId="79DBC1E2" w14:textId="2E27D45F" w:rsidR="009D0151" w:rsidRPr="009D0151" w:rsidRDefault="009D0151" w:rsidP="000F67C4">
      <w:pPr>
        <w:numPr>
          <w:ilvl w:val="0"/>
          <w:numId w:val="27"/>
        </w:numPr>
        <w:tabs>
          <w:tab w:val="clear" w:pos="738"/>
          <w:tab w:val="left" w:pos="652"/>
        </w:tabs>
        <w:spacing w:before="120"/>
        <w:ind w:left="652" w:hanging="312"/>
        <w:jc w:val="left"/>
      </w:pPr>
      <w:r w:rsidRPr="009D0151">
        <w:t xml:space="preserve">der </w:t>
      </w:r>
      <w:r w:rsidR="00464212" w:rsidRPr="009D0151">
        <w:t>retrospektive</w:t>
      </w:r>
      <w:r w:rsidR="00464212">
        <w:t xml:space="preserve"> </w:t>
      </w:r>
      <w:r w:rsidR="00526074">
        <w:t>(</w:t>
      </w:r>
      <w:r w:rsidR="00464212">
        <w:t>rückblickende</w:t>
      </w:r>
      <w:r w:rsidR="00526074">
        <w:t>)</w:t>
      </w:r>
      <w:r w:rsidRPr="009D0151">
        <w:t xml:space="preserve"> </w:t>
      </w:r>
      <w:r w:rsidR="00526074">
        <w:t>und</w:t>
      </w:r>
      <w:r w:rsidRPr="009D0151">
        <w:t xml:space="preserve"> </w:t>
      </w:r>
      <w:r w:rsidR="00464212" w:rsidRPr="009D0151">
        <w:t>explikativ</w:t>
      </w:r>
      <w:r w:rsidR="00464212">
        <w:t xml:space="preserve">e </w:t>
      </w:r>
      <w:r w:rsidR="00526074">
        <w:t>(</w:t>
      </w:r>
      <w:r w:rsidR="00464212">
        <w:t>erläute</w:t>
      </w:r>
      <w:r w:rsidR="005100B9">
        <w:t>r</w:t>
      </w:r>
      <w:r w:rsidR="00464212">
        <w:t>nde</w:t>
      </w:r>
      <w:r w:rsidR="00526074">
        <w:t>)</w:t>
      </w:r>
      <w:r>
        <w:t xml:space="preserve"> Teil</w:t>
      </w:r>
      <w:r w:rsidRPr="009D0151">
        <w:t>,</w:t>
      </w:r>
    </w:p>
    <w:p w14:paraId="7EA9EE56" w14:textId="77777777" w:rsidR="009D0151" w:rsidRDefault="00526074" w:rsidP="000F67C4">
      <w:pPr>
        <w:numPr>
          <w:ilvl w:val="0"/>
          <w:numId w:val="27"/>
        </w:numPr>
        <w:tabs>
          <w:tab w:val="clear" w:pos="738"/>
          <w:tab w:val="left" w:pos="652"/>
        </w:tabs>
        <w:spacing w:before="80"/>
        <w:ind w:left="652" w:hanging="312"/>
        <w:jc w:val="left"/>
      </w:pPr>
      <w:r w:rsidRPr="00526074">
        <w:t>der anal</w:t>
      </w:r>
      <w:r w:rsidR="00464212">
        <w:t>y</w:t>
      </w:r>
      <w:r w:rsidRPr="00526074">
        <w:t>tisch</w:t>
      </w:r>
      <w:r>
        <w:t>e</w:t>
      </w:r>
      <w:r w:rsidRPr="00526074">
        <w:t xml:space="preserve"> Teil</w:t>
      </w:r>
      <w:r w:rsidR="009D0151">
        <w:t>,</w:t>
      </w:r>
    </w:p>
    <w:p w14:paraId="58296788" w14:textId="77777777" w:rsidR="009D0151" w:rsidRDefault="009D0151" w:rsidP="000F67C4">
      <w:pPr>
        <w:numPr>
          <w:ilvl w:val="0"/>
          <w:numId w:val="27"/>
        </w:numPr>
        <w:tabs>
          <w:tab w:val="clear" w:pos="738"/>
          <w:tab w:val="left" w:pos="652"/>
        </w:tabs>
        <w:spacing w:before="80"/>
        <w:ind w:left="652" w:hanging="312"/>
        <w:jc w:val="left"/>
      </w:pPr>
      <w:r w:rsidRPr="00033622">
        <w:t xml:space="preserve">der </w:t>
      </w:r>
      <w:r w:rsidR="00464212" w:rsidRPr="00DF0FB9">
        <w:t>perspektivische</w:t>
      </w:r>
      <w:r w:rsidR="00464212">
        <w:t xml:space="preserve"> </w:t>
      </w:r>
      <w:r w:rsidR="00526074">
        <w:t>(</w:t>
      </w:r>
      <w:r w:rsidR="002C2543">
        <w:t>vorausschauen</w:t>
      </w:r>
      <w:r w:rsidR="00464212">
        <w:t>de</w:t>
      </w:r>
      <w:r w:rsidR="00526074">
        <w:t>) Teil</w:t>
      </w:r>
      <w:r w:rsidR="009C19EB">
        <w:t>.</w:t>
      </w:r>
    </w:p>
    <w:p w14:paraId="4775A3D9" w14:textId="244F35A6" w:rsidR="00BC136F" w:rsidRPr="00EE185C" w:rsidRDefault="00C26815" w:rsidP="00B40FEF">
      <w:pPr>
        <w:spacing w:before="300"/>
      </w:pPr>
      <w:r>
        <w:t>I</w:t>
      </w:r>
      <w:r w:rsidR="009D0151">
        <w:t xml:space="preserve">m </w:t>
      </w:r>
      <w:r>
        <w:t>ersten</w:t>
      </w:r>
      <w:r w:rsidR="009D0151">
        <w:t xml:space="preserve"> Teil </w:t>
      </w:r>
      <w:r>
        <w:t xml:space="preserve">werden theoretische Grundlagen zum Thema und zur </w:t>
      </w:r>
      <w:r w:rsidR="0093795F">
        <w:t>Frage</w:t>
      </w:r>
      <w:r w:rsidR="0093795F" w:rsidRPr="00702D1C">
        <w:t>stellung</w:t>
      </w:r>
      <w:r w:rsidR="0093795F">
        <w:t xml:space="preserve"> </w:t>
      </w:r>
      <w:r>
        <w:t>der Arbeit dargelegt, um weitere</w:t>
      </w:r>
      <w:r w:rsidR="00473718">
        <w:t>n</w:t>
      </w:r>
      <w:r>
        <w:t xml:space="preserve"> Aus</w:t>
      </w:r>
      <w:r w:rsidR="001F3A5C">
        <w:t>führ</w:t>
      </w:r>
      <w:r>
        <w:t>ungen lückenlos folgen zu können.</w:t>
      </w:r>
      <w:r w:rsidR="00BC136F">
        <w:t xml:space="preserve"> Dabei muss nicht alles </w:t>
      </w:r>
      <w:r w:rsidR="00BC136F" w:rsidRPr="00BC136F">
        <w:rPr>
          <w:i/>
        </w:rPr>
        <w:t>ab ovo</w:t>
      </w:r>
      <w:r w:rsidR="00BC136F">
        <w:t xml:space="preserve"> erklärt werden, da </w:t>
      </w:r>
      <w:r w:rsidR="00932DD0">
        <w:t>ein bestimmt</w:t>
      </w:r>
      <w:r w:rsidR="001F3A5C">
        <w:t xml:space="preserve">es </w:t>
      </w:r>
      <w:r w:rsidR="00932DD0">
        <w:t>allgemeines und fachliches</w:t>
      </w:r>
      <w:r w:rsidR="00BC136F">
        <w:t xml:space="preserve"> </w:t>
      </w:r>
      <w:r w:rsidR="00932DD0">
        <w:t>Grund</w:t>
      </w:r>
      <w:r w:rsidR="00473718">
        <w:softHyphen/>
      </w:r>
      <w:r w:rsidR="001F3A5C">
        <w:t>w</w:t>
      </w:r>
      <w:r w:rsidR="00BC136F">
        <w:t>issen vom Leser v</w:t>
      </w:r>
      <w:r w:rsidR="001F3A5C">
        <w:t>e</w:t>
      </w:r>
      <w:r w:rsidR="00BC136F">
        <w:t>r</w:t>
      </w:r>
      <w:r w:rsidR="001F3A5C">
        <w:t>lang</w:t>
      </w:r>
      <w:r w:rsidR="00BC136F">
        <w:t xml:space="preserve">t werden darf oder </w:t>
      </w:r>
      <w:r w:rsidR="001F3A5C">
        <w:t>anhand von</w:t>
      </w:r>
      <w:r w:rsidR="00BC136F">
        <w:t xml:space="preserve"> Hinweise</w:t>
      </w:r>
      <w:r w:rsidR="001F3A5C">
        <w:t>n</w:t>
      </w:r>
      <w:r w:rsidR="00BC136F">
        <w:t xml:space="preserve"> auf die entspre</w:t>
      </w:r>
      <w:r w:rsidR="00473718">
        <w:softHyphen/>
      </w:r>
      <w:r w:rsidR="00BC136F">
        <w:t>chen</w:t>
      </w:r>
      <w:r w:rsidR="00473718">
        <w:t>d</w:t>
      </w:r>
      <w:r w:rsidR="00BC136F">
        <w:t xml:space="preserve">e Literatur </w:t>
      </w:r>
      <w:r w:rsidR="001F3A5C">
        <w:t>erworben</w:t>
      </w:r>
      <w:r w:rsidR="00BC136F">
        <w:t xml:space="preserve"> werden kann.</w:t>
      </w:r>
      <w:r>
        <w:t xml:space="preserve"> </w:t>
      </w:r>
      <w:r w:rsidR="005D5358">
        <w:t>Hier soll auch ein Überblick über den</w:t>
      </w:r>
      <w:r w:rsidR="00BC136F">
        <w:t xml:space="preserve"> Stand </w:t>
      </w:r>
      <w:r w:rsidR="00BC136F" w:rsidRPr="00D639F6">
        <w:t>der Technik</w:t>
      </w:r>
      <w:r w:rsidR="00BC136F">
        <w:t xml:space="preserve"> und der Forschung</w:t>
      </w:r>
      <w:r w:rsidR="005D5358">
        <w:t xml:space="preserve"> gegeben werden</w:t>
      </w:r>
      <w:r w:rsidR="00BC136F">
        <w:t xml:space="preserve"> – was einen Bericht über die </w:t>
      </w:r>
      <w:r w:rsidR="001F14AC">
        <w:t>unter</w:t>
      </w:r>
      <w:r w:rsidR="00BC136F">
        <w:t>nom</w:t>
      </w:r>
      <w:r w:rsidR="00ED06D5">
        <w:softHyphen/>
      </w:r>
      <w:r w:rsidR="00BC136F">
        <w:t xml:space="preserve">mene Literaturrecherche </w:t>
      </w:r>
      <w:proofErr w:type="gramStart"/>
      <w:r w:rsidR="00BC136F">
        <w:t>mit einschließt</w:t>
      </w:r>
      <w:proofErr w:type="gramEnd"/>
      <w:r w:rsidR="00BC136F">
        <w:t xml:space="preserve"> –, um das </w:t>
      </w:r>
      <w:r w:rsidR="00BC136F" w:rsidRPr="00EE185C">
        <w:t xml:space="preserve">Spezifische und Neue in der Arbeit erkennen und sie in das bereits Bekannte und Vorhandene einordnen zu können. </w:t>
      </w:r>
      <w:r w:rsidR="005D5358" w:rsidRPr="00EE185C">
        <w:t xml:space="preserve">All das kann </w:t>
      </w:r>
      <w:r w:rsidR="00FA51A1" w:rsidRPr="00EE185C">
        <w:t>jedoch</w:t>
      </w:r>
      <w:r w:rsidR="005D5358" w:rsidRPr="00EE185C">
        <w:t xml:space="preserve"> schon in der Einleitung </w:t>
      </w:r>
      <w:r w:rsidR="002F5C27" w:rsidRPr="00EE185C">
        <w:t>P</w:t>
      </w:r>
      <w:r w:rsidR="00473718" w:rsidRPr="00EE185C">
        <w:t>l</w:t>
      </w:r>
      <w:r w:rsidR="002F5C27" w:rsidRPr="00EE185C">
        <w:t>atz gefunden haben</w:t>
      </w:r>
      <w:r w:rsidR="00BC136F" w:rsidRPr="00EE185C">
        <w:t xml:space="preserve"> (s. </w:t>
      </w:r>
      <w:proofErr w:type="spellStart"/>
      <w:r w:rsidR="00685D70" w:rsidRPr="00EE185C">
        <w:t>Unterkap</w:t>
      </w:r>
      <w:proofErr w:type="spellEnd"/>
      <w:r w:rsidR="00BC136F" w:rsidRPr="00EE185C">
        <w:t>. 4.</w:t>
      </w:r>
      <w:r w:rsidR="00685D70" w:rsidRPr="00EE185C">
        <w:t>1</w:t>
      </w:r>
      <w:r w:rsidR="00E43733" w:rsidRPr="00EE185C">
        <w:t>3</w:t>
      </w:r>
      <w:r w:rsidR="00BC136F" w:rsidRPr="00EE185C">
        <w:t>)</w:t>
      </w:r>
      <w:r w:rsidR="005D5358" w:rsidRPr="00EE185C">
        <w:t>.</w:t>
      </w:r>
    </w:p>
    <w:p w14:paraId="071B94B3" w14:textId="6CAE0FB3" w:rsidR="002275C7" w:rsidRPr="00EE185C" w:rsidRDefault="0080551D" w:rsidP="00B40FEF">
      <w:pPr>
        <w:spacing w:before="180"/>
      </w:pPr>
      <w:r>
        <w:t xml:space="preserve">Der </w:t>
      </w:r>
      <w:r w:rsidR="005D5358" w:rsidRPr="005D5358">
        <w:t>zweite</w:t>
      </w:r>
      <w:r w:rsidR="002648B9">
        <w:t>, analytische</w:t>
      </w:r>
      <w:r>
        <w:t xml:space="preserve"> </w:t>
      </w:r>
      <w:r w:rsidR="005D5358" w:rsidRPr="005D5358">
        <w:t xml:space="preserve">Teil </w:t>
      </w:r>
      <w:r>
        <w:t>ist</w:t>
      </w:r>
      <w:r w:rsidR="005D5358" w:rsidRPr="005D5358">
        <w:t xml:space="preserve"> eigene</w:t>
      </w:r>
      <w:r>
        <w:t>n</w:t>
      </w:r>
      <w:r w:rsidR="005D5358" w:rsidRPr="005D5358">
        <w:t xml:space="preserve"> Untersuchung</w:t>
      </w:r>
      <w:r>
        <w:t>en</w:t>
      </w:r>
      <w:r w:rsidR="005D5358">
        <w:t xml:space="preserve"> </w:t>
      </w:r>
      <w:r>
        <w:t>gewidmet</w:t>
      </w:r>
      <w:r w:rsidR="005D5358">
        <w:t xml:space="preserve">. </w:t>
      </w:r>
      <w:r>
        <w:t>Der Verfasser er</w:t>
      </w:r>
      <w:r w:rsidR="00ED06D5">
        <w:softHyphen/>
      </w:r>
      <w:r>
        <w:t>klärt, begründet und entwickelt seine Hypothese und seinen Lösungsansatz</w:t>
      </w:r>
      <w:r w:rsidR="003C0EAD">
        <w:t xml:space="preserve">, schildert und </w:t>
      </w:r>
      <w:r w:rsidR="00EF598E">
        <w:t>begründet</w:t>
      </w:r>
      <w:r w:rsidR="007F4BDF">
        <w:t xml:space="preserve"> den beschrittenen Lösungsweg und</w:t>
      </w:r>
      <w:r w:rsidR="003C0EAD">
        <w:t xml:space="preserve"> die verwendete Methode, </w:t>
      </w:r>
      <w:r w:rsidR="001F4AE6">
        <w:t>wenn</w:t>
      </w:r>
      <w:r w:rsidR="003C0EAD">
        <w:t xml:space="preserve"> dies nicht </w:t>
      </w:r>
      <w:r w:rsidR="001F4AE6">
        <w:t xml:space="preserve">bereits </w:t>
      </w:r>
      <w:r w:rsidR="003C0EAD">
        <w:t>in der</w:t>
      </w:r>
      <w:r w:rsidR="003C0EAD" w:rsidRPr="003C0EAD">
        <w:t xml:space="preserve"> </w:t>
      </w:r>
      <w:r w:rsidR="003C0EAD" w:rsidRPr="005D5358">
        <w:t>Einleitung</w:t>
      </w:r>
      <w:r w:rsidR="003C0EAD">
        <w:t xml:space="preserve"> geschah</w:t>
      </w:r>
      <w:r>
        <w:t>.</w:t>
      </w:r>
      <w:r w:rsidR="001F4AE6">
        <w:t xml:space="preserve"> Das alles führt – bis in die letzte Einzelheit </w:t>
      </w:r>
      <w:r w:rsidR="002275C7">
        <w:t>nachvollziehbar</w:t>
      </w:r>
      <w:r w:rsidR="000F109B">
        <w:t xml:space="preserve"> (!) </w:t>
      </w:r>
      <w:r w:rsidR="001F4AE6">
        <w:t>–</w:t>
      </w:r>
      <w:r w:rsidR="002275C7">
        <w:t xml:space="preserve"> zu den erzielten Ergebnissen oder </w:t>
      </w:r>
      <w:r w:rsidR="001F4AE6">
        <w:t>zur gefundenen</w:t>
      </w:r>
      <w:r w:rsidR="002275C7">
        <w:t xml:space="preserve"> oder erarbei</w:t>
      </w:r>
      <w:r w:rsidR="00ED06D5">
        <w:softHyphen/>
      </w:r>
      <w:r w:rsidR="002275C7">
        <w:t>teten</w:t>
      </w:r>
      <w:r w:rsidR="001F4AE6">
        <w:t xml:space="preserve"> Lösung</w:t>
      </w:r>
      <w:r w:rsidR="002275C7">
        <w:t xml:space="preserve"> der gestellten Aufgabe. </w:t>
      </w:r>
      <w:r w:rsidR="00890080">
        <w:t xml:space="preserve">Manchmal stellt eine vom Verfasser entwickelte Methode </w:t>
      </w:r>
      <w:r w:rsidR="00FA51A1">
        <w:t>an sich</w:t>
      </w:r>
      <w:r w:rsidR="00890080">
        <w:t xml:space="preserve"> einen wesentlichen Beitrag zum Wissensstand </w:t>
      </w:r>
      <w:r w:rsidR="00FA51A1">
        <w:t xml:space="preserve">und ein wertvolles Ergebnis der </w:t>
      </w:r>
      <w:r w:rsidR="00FA51A1" w:rsidRPr="005D5358">
        <w:t>Untersuchung</w:t>
      </w:r>
      <w:r w:rsidR="00FA51A1">
        <w:t xml:space="preserve"> dar</w:t>
      </w:r>
      <w:r w:rsidR="007F4BDF">
        <w:t xml:space="preserve">, was </w:t>
      </w:r>
      <w:r w:rsidR="000F109B">
        <w:t xml:space="preserve">nach </w:t>
      </w:r>
      <w:r w:rsidR="007F4BDF">
        <w:t>ihre</w:t>
      </w:r>
      <w:r w:rsidR="000F109B">
        <w:t>r</w:t>
      </w:r>
      <w:r w:rsidR="007F4BDF">
        <w:t xml:space="preserve"> besonders </w:t>
      </w:r>
      <w:r w:rsidR="00BC60CB">
        <w:t>sorgfä</w:t>
      </w:r>
      <w:r w:rsidR="000F109B">
        <w:t>ltigen</w:t>
      </w:r>
      <w:r w:rsidR="007F4BDF">
        <w:t xml:space="preserve"> Darlegung in diesem Teil der Arbeit verlangt.</w:t>
      </w:r>
      <w:r w:rsidR="00890080">
        <w:t xml:space="preserve"> </w:t>
      </w:r>
      <w:r w:rsidR="002275C7">
        <w:t xml:space="preserve">Sowohl die </w:t>
      </w:r>
      <w:r w:rsidR="001F14AC">
        <w:t xml:space="preserve">durchgeführte </w:t>
      </w:r>
      <w:r w:rsidR="00973314" w:rsidRPr="005D5358">
        <w:t>Untersuchung</w:t>
      </w:r>
      <w:r w:rsidR="00973314">
        <w:t xml:space="preserve"> </w:t>
      </w:r>
      <w:r w:rsidR="002275C7">
        <w:t>als auch ihre Ergebnisse, die in d</w:t>
      </w:r>
      <w:r w:rsidR="00BC60CB">
        <w:t>ie</w:t>
      </w:r>
      <w:r w:rsidR="002275C7">
        <w:t xml:space="preserve">sem Teil dargestellt werden, haben </w:t>
      </w:r>
      <w:r w:rsidR="00FA51A1">
        <w:t xml:space="preserve">allerdings </w:t>
      </w:r>
      <w:r w:rsidR="002275C7">
        <w:t xml:space="preserve">oft einen praktischen Charakter und </w:t>
      </w:r>
      <w:r w:rsidR="001F14AC">
        <w:t xml:space="preserve">sind von </w:t>
      </w:r>
      <w:r w:rsidR="002275C7">
        <w:t>praktische</w:t>
      </w:r>
      <w:r w:rsidR="001F14AC">
        <w:t>r</w:t>
      </w:r>
      <w:r w:rsidR="002275C7">
        <w:t xml:space="preserve"> Bed</w:t>
      </w:r>
      <w:r w:rsidR="00BC60CB">
        <w:t>eu</w:t>
      </w:r>
      <w:r w:rsidR="002275C7">
        <w:t>tung.</w:t>
      </w:r>
      <w:r w:rsidR="001F14AC">
        <w:t xml:space="preserve"> Die Arbeit </w:t>
      </w:r>
      <w:r w:rsidR="00890080">
        <w:t>selbst</w:t>
      </w:r>
      <w:r w:rsidR="001F14AC">
        <w:t xml:space="preserve"> kann </w:t>
      </w:r>
      <w:r w:rsidR="00890080">
        <w:t>beispielsweise Versuche</w:t>
      </w:r>
      <w:r w:rsidR="001F14AC">
        <w:t>, Berechnungen</w:t>
      </w:r>
      <w:r w:rsidR="00973314">
        <w:t>, statistische Analysen</w:t>
      </w:r>
      <w:r w:rsidR="001F14AC">
        <w:t xml:space="preserve"> oder konstruktive,</w:t>
      </w:r>
      <w:r w:rsidR="00890080">
        <w:t xml:space="preserve"> programmier</w:t>
      </w:r>
      <w:r w:rsidR="000F109B">
        <w:t>ungs</w:t>
      </w:r>
      <w:r w:rsidR="00ED06D5">
        <w:softHyphen/>
      </w:r>
      <w:r w:rsidR="000F109B">
        <w:t>technische</w:t>
      </w:r>
      <w:r w:rsidR="001F14AC">
        <w:t xml:space="preserve"> </w:t>
      </w:r>
      <w:r w:rsidR="00890080">
        <w:t xml:space="preserve">und </w:t>
      </w:r>
      <w:r w:rsidR="001F14AC">
        <w:t>organisatorische</w:t>
      </w:r>
      <w:r w:rsidR="00973314">
        <w:t xml:space="preserve"> </w:t>
      </w:r>
      <w:r w:rsidR="00890080">
        <w:t xml:space="preserve">Tätigkeiten beinhalten und in einer </w:t>
      </w:r>
      <w:r w:rsidR="000F109B">
        <w:t xml:space="preserve">konstruktiven oder softwaretechnischen Lösung, einem </w:t>
      </w:r>
      <w:r w:rsidR="00ED11BF">
        <w:t>vorgeschlagen</w:t>
      </w:r>
      <w:r w:rsidR="000F109B">
        <w:t xml:space="preserve">en organisatorischen oder </w:t>
      </w:r>
      <w:r w:rsidR="00ED11BF">
        <w:t xml:space="preserve">einem </w:t>
      </w:r>
      <w:r w:rsidR="000F109B">
        <w:t>Pro</w:t>
      </w:r>
      <w:r w:rsidR="00ED06D5">
        <w:softHyphen/>
      </w:r>
      <w:r w:rsidR="000F109B">
        <w:t xml:space="preserve">duktionsablauf </w:t>
      </w:r>
      <w:r w:rsidR="006068AC">
        <w:t>resultieren, was alles methodisch und nachvollziehbar dargestellt und er</w:t>
      </w:r>
      <w:r w:rsidR="00AE3581">
        <w:t>läuter</w:t>
      </w:r>
      <w:r w:rsidR="006068AC">
        <w:t>t werden soll.</w:t>
      </w:r>
    </w:p>
    <w:p w14:paraId="48245AD6" w14:textId="2E7223B5" w:rsidR="00C16B01" w:rsidRPr="00EE185C" w:rsidRDefault="002648B9" w:rsidP="00B40FEF">
      <w:pPr>
        <w:spacing w:before="180"/>
      </w:pPr>
      <w:r w:rsidRPr="00EE185C">
        <w:t>Basierend auf den erworbenen Erken</w:t>
      </w:r>
      <w:r w:rsidR="005B52F8" w:rsidRPr="00EE185C">
        <w:t>n</w:t>
      </w:r>
      <w:r w:rsidRPr="00EE185C">
        <w:t xml:space="preserve">tnissen oder </w:t>
      </w:r>
      <w:r w:rsidR="005B52F8" w:rsidRPr="00EE185C">
        <w:t>ge</w:t>
      </w:r>
      <w:r w:rsidRPr="00EE185C">
        <w:t xml:space="preserve">fundenen Lösungen werden </w:t>
      </w:r>
      <w:r w:rsidR="006A22D9" w:rsidRPr="00EE185C">
        <w:t>nor</w:t>
      </w:r>
      <w:r w:rsidR="00ED06D5" w:rsidRPr="00EE185C">
        <w:softHyphen/>
      </w:r>
      <w:r w:rsidR="006A22D9" w:rsidRPr="00EE185C">
        <w:t xml:space="preserve">malerweise </w:t>
      </w:r>
      <w:r w:rsidRPr="00EE185C">
        <w:t>i</w:t>
      </w:r>
      <w:r w:rsidR="006A22D9" w:rsidRPr="00EE185C">
        <w:t>n eine</w:t>
      </w:r>
      <w:r w:rsidRPr="00EE185C">
        <w:t>m</w:t>
      </w:r>
      <w:r w:rsidR="006A22D9" w:rsidRPr="00EE185C">
        <w:t xml:space="preserve"> weiteren,</w:t>
      </w:r>
      <w:r w:rsidRPr="00EE185C">
        <w:t xml:space="preserve"> dritten, perspektivischen Teil konkrete Vorschl</w:t>
      </w:r>
      <w:r w:rsidR="006A22D9" w:rsidRPr="00EE185C">
        <w:t>ä</w:t>
      </w:r>
      <w:r w:rsidRPr="00EE185C">
        <w:t>g</w:t>
      </w:r>
      <w:r w:rsidR="006A22D9" w:rsidRPr="00EE185C">
        <w:t>e zu deren praktischen Umsetzung gemacht. Sind die erzielten Ergebnisse jedoch eher theo</w:t>
      </w:r>
      <w:r w:rsidR="00ED06D5" w:rsidRPr="00EE185C">
        <w:softHyphen/>
      </w:r>
      <w:r w:rsidR="006A22D9" w:rsidRPr="00EE185C">
        <w:t>retische</w:t>
      </w:r>
      <w:r w:rsidR="00656FB9" w:rsidRPr="00EE185C">
        <w:t>r</w:t>
      </w:r>
      <w:r w:rsidR="006A22D9" w:rsidRPr="00EE185C">
        <w:t xml:space="preserve"> Natur</w:t>
      </w:r>
      <w:r w:rsidR="00EE779E" w:rsidRPr="00EE185C">
        <w:t xml:space="preserve">, so wird </w:t>
      </w:r>
      <w:r w:rsidR="006A22D9" w:rsidRPr="00EE185C">
        <w:t xml:space="preserve">das vorher bestehende Wissen im neuen Licht, das die </w:t>
      </w:r>
      <w:r w:rsidR="005A1D6C" w:rsidRPr="00EE185C">
        <w:t>gewon</w:t>
      </w:r>
      <w:r w:rsidR="00ED06D5" w:rsidRPr="00EE185C">
        <w:softHyphen/>
      </w:r>
      <w:r w:rsidR="005A1D6C" w:rsidRPr="00EE185C">
        <w:t>nen</w:t>
      </w:r>
      <w:r w:rsidR="006A22D9" w:rsidRPr="00EE185C">
        <w:t xml:space="preserve">en Erkenntnisse </w:t>
      </w:r>
      <w:r w:rsidR="005B52F8" w:rsidRPr="00EE185C">
        <w:t>dar</w:t>
      </w:r>
      <w:r w:rsidR="006A22D9" w:rsidRPr="00EE185C">
        <w:t>auf werfen, reflektiert</w:t>
      </w:r>
      <w:r w:rsidR="00EE779E" w:rsidRPr="00EE185C">
        <w:t>,</w:t>
      </w:r>
      <w:r w:rsidRPr="00EE185C">
        <w:t xml:space="preserve"> </w:t>
      </w:r>
      <w:r w:rsidR="00374CE4" w:rsidRPr="00EE185C">
        <w:t>um</w:t>
      </w:r>
      <w:r w:rsidR="00EE779E" w:rsidRPr="00EE185C">
        <w:t xml:space="preserve"> </w:t>
      </w:r>
      <w:r w:rsidR="00374CE4" w:rsidRPr="00EE185C">
        <w:t xml:space="preserve">neue </w:t>
      </w:r>
      <w:r w:rsidR="00EE779E" w:rsidRPr="00EE185C">
        <w:t>Blickwinkel</w:t>
      </w:r>
      <w:r w:rsidR="005A1D6C" w:rsidRPr="00EE185C">
        <w:t xml:space="preserve"> aufzuzeigen</w:t>
      </w:r>
      <w:r w:rsidR="003F4B55" w:rsidRPr="00EE185C">
        <w:t xml:space="preserve"> und</w:t>
      </w:r>
      <w:r w:rsidR="005A1D6C" w:rsidRPr="00EE185C">
        <w:t xml:space="preserve"> neue </w:t>
      </w:r>
      <w:r w:rsidR="00374CE4" w:rsidRPr="00EE185C">
        <w:t xml:space="preserve">Ausblicke zu </w:t>
      </w:r>
      <w:r w:rsidR="005B52F8" w:rsidRPr="00EE185C">
        <w:t>ö</w:t>
      </w:r>
      <w:r w:rsidR="00374CE4" w:rsidRPr="00EE185C">
        <w:t>ffnen</w:t>
      </w:r>
      <w:r w:rsidR="003F4B55" w:rsidRPr="00EE185C">
        <w:t xml:space="preserve">. Genauso </w:t>
      </w:r>
      <w:r w:rsidR="00060AD9" w:rsidRPr="00EE185C">
        <w:t>lassen sich am öftesten</w:t>
      </w:r>
      <w:r w:rsidR="003F4B55" w:rsidRPr="00EE185C">
        <w:t xml:space="preserve"> auch Anstöße für </w:t>
      </w:r>
      <w:r w:rsidR="00ED06D5" w:rsidRPr="00EE185C">
        <w:t>wei</w:t>
      </w:r>
      <w:r w:rsidR="003F4B55" w:rsidRPr="00EE185C">
        <w:t>tere Untersuchungen und Arbeiten</w:t>
      </w:r>
      <w:r w:rsidR="00060AD9" w:rsidRPr="00EE185C">
        <w:t xml:space="preserve"> ableiten</w:t>
      </w:r>
      <w:r w:rsidR="00EE779E" w:rsidRPr="00EE185C">
        <w:t>.</w:t>
      </w:r>
      <w:r w:rsidR="00996710" w:rsidRPr="00EE185C">
        <w:t xml:space="preserve"> D</w:t>
      </w:r>
      <w:r w:rsidR="00EE779E" w:rsidRPr="00EE185C">
        <w:t xml:space="preserve">er </w:t>
      </w:r>
      <w:r w:rsidR="00996710" w:rsidRPr="00EE185C">
        <w:t xml:space="preserve">perspektivische </w:t>
      </w:r>
      <w:r w:rsidR="00C16B01" w:rsidRPr="00EE185C">
        <w:t xml:space="preserve">Teil </w:t>
      </w:r>
      <w:r w:rsidR="003F4B55" w:rsidRPr="00EE185C">
        <w:t xml:space="preserve">überschneidet sich inhaltlich mit dem darauffolgenden, abschließenden Kapitel und </w:t>
      </w:r>
      <w:r w:rsidR="00C16B01" w:rsidRPr="00EE185C">
        <w:t xml:space="preserve">kann </w:t>
      </w:r>
      <w:r w:rsidR="005B52F8" w:rsidRPr="00EE185C">
        <w:t>– teilweise oder gänzlich</w:t>
      </w:r>
      <w:r w:rsidR="00C16B01" w:rsidRPr="00EE185C">
        <w:t xml:space="preserve"> </w:t>
      </w:r>
      <w:r w:rsidR="005B52F8" w:rsidRPr="00EE185C">
        <w:t xml:space="preserve">– </w:t>
      </w:r>
      <w:r w:rsidR="00C16B01" w:rsidRPr="00EE185C">
        <w:t xml:space="preserve">auch </w:t>
      </w:r>
      <w:r w:rsidR="003F4B55" w:rsidRPr="00EE185C">
        <w:t>dort</w:t>
      </w:r>
      <w:r w:rsidR="00C16B01" w:rsidRPr="00EE185C">
        <w:t xml:space="preserve"> pla</w:t>
      </w:r>
      <w:r w:rsidR="005B52F8" w:rsidRPr="00EE185C">
        <w:t>t</w:t>
      </w:r>
      <w:r w:rsidR="00C16B01" w:rsidRPr="00EE185C">
        <w:t xml:space="preserve">ziert werden (s. </w:t>
      </w:r>
      <w:proofErr w:type="spellStart"/>
      <w:r w:rsidR="00391990" w:rsidRPr="00EE185C">
        <w:t>Unterkap</w:t>
      </w:r>
      <w:proofErr w:type="spellEnd"/>
      <w:r w:rsidR="00391990" w:rsidRPr="00EE185C">
        <w:t>. 4.1</w:t>
      </w:r>
      <w:r w:rsidR="00E43733" w:rsidRPr="00EE185C">
        <w:t>5</w:t>
      </w:r>
      <w:r w:rsidR="00C16B01" w:rsidRPr="00EE185C">
        <w:t>).</w:t>
      </w:r>
    </w:p>
    <w:p w14:paraId="35BDAC58" w14:textId="77777777" w:rsidR="00A75621" w:rsidRDefault="00303B69" w:rsidP="007F6018">
      <w:pPr>
        <w:spacing w:before="180"/>
      </w:pPr>
      <w:r>
        <w:t>E</w:t>
      </w:r>
      <w:r w:rsidR="00B455B1" w:rsidRPr="00D52C8F">
        <w:t>ine</w:t>
      </w:r>
      <w:r w:rsidR="006F59F4">
        <w:t xml:space="preserve"> gut</w:t>
      </w:r>
      <w:r w:rsidR="00B455B1" w:rsidRPr="00D52C8F">
        <w:t xml:space="preserve"> </w:t>
      </w:r>
      <w:r w:rsidR="006F59F4">
        <w:t xml:space="preserve">überlegte und </w:t>
      </w:r>
      <w:r w:rsidR="00B455B1" w:rsidRPr="00D52C8F">
        <w:t xml:space="preserve">logische Aufteilung des Stoffes und </w:t>
      </w:r>
      <w:r w:rsidR="00677903">
        <w:t xml:space="preserve">damit verbundene </w:t>
      </w:r>
      <w:r w:rsidR="00B455B1" w:rsidRPr="00D52C8F">
        <w:t>Struk</w:t>
      </w:r>
      <w:r w:rsidR="00662856">
        <w:softHyphen/>
      </w:r>
      <w:r w:rsidR="00B455B1" w:rsidRPr="00D52C8F">
        <w:t>turierung der Darlegungen</w:t>
      </w:r>
      <w:r>
        <w:t xml:space="preserve"> ist</w:t>
      </w:r>
      <w:r w:rsidR="00B455B1" w:rsidRPr="00D52C8F">
        <w:t xml:space="preserve"> für die </w:t>
      </w:r>
      <w:r w:rsidR="00677903">
        <w:t xml:space="preserve">Nachvollziehbarkeit von Ausführungen und </w:t>
      </w:r>
      <w:r w:rsidR="005B52F8">
        <w:t xml:space="preserve">die </w:t>
      </w:r>
      <w:r w:rsidR="00B455B1" w:rsidRPr="00D52C8F">
        <w:t>Förderung des Verständnisses</w:t>
      </w:r>
      <w:r>
        <w:t xml:space="preserve"> </w:t>
      </w:r>
      <w:r w:rsidR="00D52C8F">
        <w:t>ausschlaggeb</w:t>
      </w:r>
      <w:r w:rsidR="00B455B1" w:rsidRPr="00D52C8F">
        <w:t>end.</w:t>
      </w:r>
      <w:r w:rsidR="00B455B1">
        <w:t xml:space="preserve"> </w:t>
      </w:r>
      <w:r w:rsidR="00677903">
        <w:t xml:space="preserve">Über diesen methodologisch-formalen </w:t>
      </w:r>
      <w:r w:rsidR="0093795F">
        <w:t>Gesichtspunkt</w:t>
      </w:r>
      <w:r w:rsidR="00677903">
        <w:t xml:space="preserve"> hinaus hat sie </w:t>
      </w:r>
      <w:r w:rsidR="00677903" w:rsidRPr="006F59F4">
        <w:t xml:space="preserve">auch </w:t>
      </w:r>
      <w:r w:rsidR="006F59F4" w:rsidRPr="006F59F4">
        <w:t xml:space="preserve">an sich </w:t>
      </w:r>
      <w:r w:rsidRPr="006F59F4">
        <w:t xml:space="preserve">eine </w:t>
      </w:r>
      <w:r w:rsidR="00677903" w:rsidRPr="006F59F4">
        <w:t>wesentliche Bedeutung</w:t>
      </w:r>
      <w:r w:rsidR="006F59F4" w:rsidRPr="006F59F4">
        <w:t xml:space="preserve">, indem sie einen wissenschaftlich fundierten, systematischen Zugang zur Untersuchung und Bearbeitung </w:t>
      </w:r>
      <w:r w:rsidR="0074571B">
        <w:t>einer konkreten</w:t>
      </w:r>
      <w:r w:rsidR="006F59F4" w:rsidRPr="006F59F4">
        <w:t xml:space="preserve"> </w:t>
      </w:r>
      <w:r w:rsidR="0093795F">
        <w:t>Fragestellung</w:t>
      </w:r>
      <w:r w:rsidR="006F59F4" w:rsidRPr="006F59F4">
        <w:t xml:space="preserve"> </w:t>
      </w:r>
      <w:r w:rsidR="00E45E53">
        <w:t>beweist</w:t>
      </w:r>
      <w:r w:rsidR="006F59F4">
        <w:t>.</w:t>
      </w:r>
    </w:p>
    <w:p w14:paraId="48897553" w14:textId="07367DBC" w:rsidR="00170AE4" w:rsidRPr="00EE185C" w:rsidRDefault="00A75621" w:rsidP="007F6018">
      <w:pPr>
        <w:spacing w:before="180"/>
      </w:pPr>
      <w:r>
        <w:t xml:space="preserve">Bei der Aufteilung des Stoffes </w:t>
      </w:r>
      <w:r w:rsidRPr="00170AE4">
        <w:t xml:space="preserve">soll </w:t>
      </w:r>
      <w:r w:rsidR="0074571B" w:rsidRPr="00170AE4">
        <w:t>da</w:t>
      </w:r>
      <w:r w:rsidRPr="00170AE4">
        <w:t>rauf geachtet werden, dass gewisse Sachen mög</w:t>
      </w:r>
      <w:r w:rsidR="00662856">
        <w:softHyphen/>
      </w:r>
      <w:r w:rsidR="006A43C0">
        <w:t>lichst auseinander</w:t>
      </w:r>
      <w:r w:rsidRPr="00170AE4">
        <w:t>gehalten werden</w:t>
      </w:r>
      <w:r w:rsidR="00AC546A">
        <w:t>;</w:t>
      </w:r>
      <w:r w:rsidR="002C6AE0" w:rsidRPr="00170AE4">
        <w:t xml:space="preserve"> so sollen z.</w:t>
      </w:r>
      <w:r w:rsidR="002C6AE0" w:rsidRPr="009A6C02">
        <w:rPr>
          <w:sz w:val="16"/>
          <w:szCs w:val="16"/>
        </w:rPr>
        <w:t> </w:t>
      </w:r>
      <w:r w:rsidR="002C6AE0" w:rsidRPr="00170AE4">
        <w:t>B. jegliche Mess- oder Berech</w:t>
      </w:r>
      <w:r w:rsidR="00662856">
        <w:t>n</w:t>
      </w:r>
      <w:r w:rsidR="002C6AE0" w:rsidRPr="00170AE4">
        <w:t>ungser</w:t>
      </w:r>
      <w:r w:rsidR="00662856">
        <w:softHyphen/>
      </w:r>
      <w:r w:rsidR="002C6AE0" w:rsidRPr="00170AE4">
        <w:t xml:space="preserve">gebnisse von deren Auswertung und </w:t>
      </w:r>
      <w:r w:rsidR="00AC546A">
        <w:t xml:space="preserve">anschließender </w:t>
      </w:r>
      <w:r w:rsidR="002C6AE0" w:rsidRPr="00170AE4">
        <w:t>Diskussion getrennt werden. Trotz der Aufteilung, oder gerade dank einer sinnvollen Aufteilung</w:t>
      </w:r>
      <w:r w:rsidR="00170AE4" w:rsidRPr="00170AE4">
        <w:t xml:space="preserve"> </w:t>
      </w:r>
      <w:r w:rsidR="00170AE4" w:rsidRPr="00EE185C">
        <w:t>des Stoffes</w:t>
      </w:r>
      <w:r w:rsidR="002C6AE0" w:rsidRPr="00EE185C">
        <w:t>, sollen die ein</w:t>
      </w:r>
      <w:r w:rsidR="00662856" w:rsidRPr="00EE185C">
        <w:softHyphen/>
      </w:r>
      <w:r w:rsidR="002C6AE0" w:rsidRPr="00EE185C">
        <w:t xml:space="preserve">zelnen Teile der schriftlichen Arbeit, inklusive Einleitung und </w:t>
      </w:r>
      <w:r w:rsidR="002A4FED" w:rsidRPr="00EE185C">
        <w:t>Sc</w:t>
      </w:r>
      <w:r w:rsidR="002C6AE0" w:rsidRPr="00EE185C">
        <w:t>hluss</w:t>
      </w:r>
      <w:r w:rsidR="002A4FED" w:rsidRPr="00EE185C">
        <w:t>kapitel</w:t>
      </w:r>
      <w:r w:rsidR="002C6AE0" w:rsidRPr="00EE185C">
        <w:t>, eine fest zusammen</w:t>
      </w:r>
      <w:r w:rsidR="003C7398" w:rsidRPr="00EE185C">
        <w:t>häng</w:t>
      </w:r>
      <w:r w:rsidR="002C6AE0" w:rsidRPr="00EE185C">
        <w:t>ende</w:t>
      </w:r>
      <w:r w:rsidR="00170AE4" w:rsidRPr="00EE185C">
        <w:t xml:space="preserve"> und</w:t>
      </w:r>
      <w:r w:rsidR="002C6AE0" w:rsidRPr="00EE185C">
        <w:t xml:space="preserve"> abgerundete</w:t>
      </w:r>
      <w:r w:rsidR="00170AE4" w:rsidRPr="00EE185C">
        <w:t xml:space="preserve"> </w:t>
      </w:r>
      <w:r w:rsidR="002C6AE0" w:rsidRPr="00EE185C">
        <w:t>Einheit bilden.</w:t>
      </w:r>
    </w:p>
    <w:p w14:paraId="5C66C452" w14:textId="611EC3A9" w:rsidR="0074571B" w:rsidRPr="00EE185C" w:rsidRDefault="00F22629" w:rsidP="007F6018">
      <w:pPr>
        <w:spacing w:before="180"/>
      </w:pPr>
      <w:r w:rsidRPr="00EE185C">
        <w:t>Die</w:t>
      </w:r>
      <w:r w:rsidR="00A75621" w:rsidRPr="00EE185C">
        <w:t xml:space="preserve"> </w:t>
      </w:r>
      <w:r w:rsidRPr="00EE185C">
        <w:t>Vorgab</w:t>
      </w:r>
      <w:r w:rsidR="004F4ED7" w:rsidRPr="00EE185C">
        <w:t>en zur</w:t>
      </w:r>
      <w:r w:rsidR="00A75621" w:rsidRPr="00EE185C">
        <w:t xml:space="preserve"> korrekten Gl</w:t>
      </w:r>
      <w:r w:rsidR="00662856" w:rsidRPr="00EE185C">
        <w:t>ie</w:t>
      </w:r>
      <w:r w:rsidR="00A75621" w:rsidRPr="00EE185C">
        <w:t>derung der Arbeit</w:t>
      </w:r>
      <w:r w:rsidR="00170AE4" w:rsidRPr="00EE185C">
        <w:t>, welche</w:t>
      </w:r>
      <w:r w:rsidR="00AC546A" w:rsidRPr="00EE185C">
        <w:t xml:space="preserve"> </w:t>
      </w:r>
      <w:r w:rsidR="00E3174B" w:rsidRPr="00EE185C">
        <w:t>eine klare Strukturierung der</w:t>
      </w:r>
      <w:r w:rsidR="004F4ED7" w:rsidRPr="00EE185C">
        <w:t xml:space="preserve"> Aufteilu</w:t>
      </w:r>
      <w:r w:rsidR="00520833" w:rsidRPr="00EE185C">
        <w:t>n</w:t>
      </w:r>
      <w:r w:rsidR="004F4ED7" w:rsidRPr="00EE185C">
        <w:t xml:space="preserve">g des Stoffes </w:t>
      </w:r>
      <w:r w:rsidR="00E3174B" w:rsidRPr="00EE185C">
        <w:t>fördert</w:t>
      </w:r>
      <w:r w:rsidR="00170AE4" w:rsidRPr="00EE185C">
        <w:t xml:space="preserve">, </w:t>
      </w:r>
      <w:r w:rsidRPr="00EE185C">
        <w:t>werden</w:t>
      </w:r>
      <w:r w:rsidR="00A75621" w:rsidRPr="00EE185C">
        <w:t xml:space="preserve"> im </w:t>
      </w:r>
      <w:r w:rsidR="00391990" w:rsidRPr="00EE185C">
        <w:t>Unterkap</w:t>
      </w:r>
      <w:r w:rsidR="00E6625B" w:rsidRPr="00EE185C">
        <w:t>itel</w:t>
      </w:r>
      <w:r w:rsidR="00391990" w:rsidRPr="00EE185C">
        <w:t> 4.1</w:t>
      </w:r>
      <w:r w:rsidR="00432780" w:rsidRPr="00EE185C">
        <w:t>8</w:t>
      </w:r>
      <w:r w:rsidR="00391990" w:rsidRPr="00EE185C">
        <w:t xml:space="preserve"> </w:t>
      </w:r>
      <w:r w:rsidRPr="00EE185C">
        <w:t>festgelegt</w:t>
      </w:r>
      <w:r w:rsidR="00A75621" w:rsidRPr="00EE185C">
        <w:t>.</w:t>
      </w:r>
    </w:p>
    <w:p w14:paraId="6D866F74" w14:textId="77752BDF" w:rsidR="00161840" w:rsidRPr="00EE185C" w:rsidRDefault="00161840" w:rsidP="003838EC">
      <w:pPr>
        <w:pStyle w:val="berschrift2"/>
        <w:tabs>
          <w:tab w:val="clear" w:pos="567"/>
          <w:tab w:val="left" w:pos="794"/>
        </w:tabs>
        <w:spacing w:before="440" w:after="200" w:line="520" w:lineRule="atLeast"/>
        <w:ind w:left="794" w:hanging="794"/>
        <w:rPr>
          <w:rFonts w:ascii="Source Sans Pro" w:hAnsi="Source Sans Pro"/>
          <w:sz w:val="34"/>
          <w:szCs w:val="34"/>
        </w:rPr>
      </w:pPr>
      <w:bookmarkStart w:id="49" w:name="_Toc81488898"/>
      <w:r w:rsidRPr="00EE185C">
        <w:rPr>
          <w:rFonts w:ascii="Source Sans Pro" w:hAnsi="Source Sans Pro"/>
          <w:sz w:val="34"/>
          <w:szCs w:val="34"/>
        </w:rPr>
        <w:t>4.</w:t>
      </w:r>
      <w:r w:rsidR="00CE7F86" w:rsidRPr="00EE185C">
        <w:rPr>
          <w:rFonts w:ascii="Source Sans Pro" w:hAnsi="Source Sans Pro"/>
          <w:sz w:val="34"/>
          <w:szCs w:val="34"/>
        </w:rPr>
        <w:t>1</w:t>
      </w:r>
      <w:r w:rsidR="00DE7462" w:rsidRPr="00EE185C">
        <w:rPr>
          <w:rFonts w:ascii="Source Sans Pro" w:hAnsi="Source Sans Pro"/>
          <w:sz w:val="34"/>
          <w:szCs w:val="34"/>
        </w:rPr>
        <w:t>5</w:t>
      </w:r>
      <w:r w:rsidRPr="00EE185C">
        <w:rPr>
          <w:rFonts w:ascii="Source Sans Pro" w:hAnsi="Source Sans Pro"/>
          <w:sz w:val="34"/>
          <w:szCs w:val="34"/>
        </w:rPr>
        <w:tab/>
      </w:r>
      <w:r w:rsidR="002A4FED" w:rsidRPr="00332C8F">
        <w:rPr>
          <w:rFonts w:ascii="Source Sans Pro" w:hAnsi="Source Sans Pro" w:cs="Times New Roman"/>
          <w:sz w:val="34"/>
          <w:szCs w:val="34"/>
        </w:rPr>
        <w:t>Sc</w:t>
      </w:r>
      <w:r w:rsidRPr="00332C8F">
        <w:rPr>
          <w:rFonts w:ascii="Source Sans Pro" w:hAnsi="Source Sans Pro" w:cs="Times New Roman"/>
          <w:sz w:val="34"/>
          <w:szCs w:val="34"/>
        </w:rPr>
        <w:t>hluss</w:t>
      </w:r>
      <w:bookmarkEnd w:id="49"/>
    </w:p>
    <w:p w14:paraId="596EA409" w14:textId="00170050" w:rsidR="00161840" w:rsidRDefault="00161840" w:rsidP="00CC501B">
      <w:pPr>
        <w:spacing w:before="180"/>
      </w:pPr>
      <w:r w:rsidRPr="00033622">
        <w:t>Jede Arbeit muss mit</w:t>
      </w:r>
      <w:r w:rsidR="00A7047D">
        <w:t xml:space="preserve"> einem abschließenden Kapitel </w:t>
      </w:r>
      <w:r w:rsidR="00CD7C0B">
        <w:t>be</w:t>
      </w:r>
      <w:r w:rsidRPr="00033622">
        <w:t>ende</w:t>
      </w:r>
      <w:r w:rsidR="00CD7C0B">
        <w:t>t werde</w:t>
      </w:r>
      <w:r w:rsidRPr="00033622">
        <w:t xml:space="preserve">n. Dieses wird, in Abhängigkeit von seinem </w:t>
      </w:r>
      <w:r w:rsidR="002F22A2">
        <w:t>Ge</w:t>
      </w:r>
      <w:r w:rsidRPr="00033622">
        <w:t xml:space="preserve">halt, </w:t>
      </w:r>
      <w:r w:rsidR="00115ACD">
        <w:t>am öftesten</w:t>
      </w:r>
      <w:r w:rsidRPr="00033622">
        <w:t xml:space="preserve"> als Schlussfolgerung(en), Zusammenfas</w:t>
      </w:r>
      <w:r w:rsidR="00E75337">
        <w:softHyphen/>
      </w:r>
      <w:r w:rsidRPr="00033622">
        <w:t>sung, Resümee</w:t>
      </w:r>
      <w:r w:rsidR="00F22629">
        <w:t>,</w:t>
      </w:r>
      <w:r w:rsidRPr="00033622">
        <w:t xml:space="preserve"> Fazit </w:t>
      </w:r>
      <w:r w:rsidR="00F22629" w:rsidRPr="00033622">
        <w:t xml:space="preserve">oder Schluss </w:t>
      </w:r>
      <w:r w:rsidRPr="00033622">
        <w:t>betitelt. Dem kann gegebenenfalls auch „und Aus</w:t>
      </w:r>
      <w:r w:rsidR="00E75337">
        <w:softHyphen/>
      </w:r>
      <w:r w:rsidRPr="00033622">
        <w:t xml:space="preserve">blick“ hinzugefügt werden. </w:t>
      </w:r>
      <w:r w:rsidR="00E75337">
        <w:t xml:space="preserve">Der </w:t>
      </w:r>
      <w:r w:rsidRPr="00033622">
        <w:t xml:space="preserve">Ausblick kann </w:t>
      </w:r>
      <w:r w:rsidR="002149A2">
        <w:t xml:space="preserve">unter Umständen </w:t>
      </w:r>
      <w:r w:rsidRPr="00033622">
        <w:t xml:space="preserve">auch in ein </w:t>
      </w:r>
      <w:r w:rsidR="00067421">
        <w:t>eigenes</w:t>
      </w:r>
      <w:r w:rsidRPr="00033622">
        <w:t>, allerletztes Kapitel ausgegliedert werden.</w:t>
      </w:r>
    </w:p>
    <w:p w14:paraId="0497C085" w14:textId="77777777" w:rsidR="00452E33" w:rsidRPr="002C2543" w:rsidRDefault="00815389" w:rsidP="00CC501B">
      <w:pPr>
        <w:spacing w:before="180"/>
      </w:pPr>
      <w:r>
        <w:t>Sofern dies nicht bereit</w:t>
      </w:r>
      <w:r w:rsidR="00B8029A">
        <w:t>s</w:t>
      </w:r>
      <w:r>
        <w:t xml:space="preserve"> im Hauptteil ge</w:t>
      </w:r>
      <w:r w:rsidR="00021005">
        <w:t>tan</w:t>
      </w:r>
      <w:r>
        <w:t xml:space="preserve"> wurde, werden i</w:t>
      </w:r>
      <w:r w:rsidR="00F22629">
        <w:t xml:space="preserve">n einer „Schlussfolgerung“ </w:t>
      </w:r>
      <w:r w:rsidR="00026679">
        <w:t xml:space="preserve">Schlüsse </w:t>
      </w:r>
      <w:r w:rsidR="00452E33">
        <w:t xml:space="preserve">aus der durchgeführten Untersuchung </w:t>
      </w:r>
      <w:r w:rsidR="00026679">
        <w:t>gezogen</w:t>
      </w:r>
      <w:r w:rsidR="00452E33">
        <w:t>. Da</w:t>
      </w:r>
      <w:r w:rsidR="002149A2">
        <w:t>bei</w:t>
      </w:r>
      <w:r w:rsidR="00452E33">
        <w:t xml:space="preserve"> handelt </w:t>
      </w:r>
      <w:r w:rsidR="00021005">
        <w:t xml:space="preserve">es </w:t>
      </w:r>
      <w:r w:rsidR="00452E33">
        <w:t xml:space="preserve">sich in </w:t>
      </w:r>
      <w:r w:rsidR="00452E33" w:rsidRPr="00452E33">
        <w:t>erste</w:t>
      </w:r>
      <w:r w:rsidR="002149A2">
        <w:t>r</w:t>
      </w:r>
      <w:r w:rsidR="00452E33" w:rsidRPr="00452E33">
        <w:t xml:space="preserve"> Linie um wesentliche Konsequenzen, die </w:t>
      </w:r>
      <w:r w:rsidR="00452E33">
        <w:t>aus den</w:t>
      </w:r>
      <w:r w:rsidR="00452E33" w:rsidRPr="00452E33">
        <w:t xml:space="preserve"> </w:t>
      </w:r>
      <w:r w:rsidR="006568AB">
        <w:t xml:space="preserve">gewonnenen </w:t>
      </w:r>
      <w:r w:rsidR="00452E33" w:rsidRPr="00452E33">
        <w:t xml:space="preserve">Ergebnissen </w:t>
      </w:r>
      <w:r w:rsidR="00452E33">
        <w:t>folgen</w:t>
      </w:r>
      <w:r w:rsidR="00452E33" w:rsidRPr="00452E33">
        <w:t xml:space="preserve">. </w:t>
      </w:r>
      <w:r w:rsidR="006568AB">
        <w:t xml:space="preserve">Das setzt auch eine Deutung und </w:t>
      </w:r>
      <w:r w:rsidR="002149A2">
        <w:t>Abwäg</w:t>
      </w:r>
      <w:r w:rsidR="006568AB">
        <w:t xml:space="preserve">ung der erzielten Ergebnisse voraus. Aus den </w:t>
      </w:r>
      <w:r w:rsidR="006568AB" w:rsidRPr="00014C74">
        <w:t>gezo</w:t>
      </w:r>
      <w:r w:rsidR="00A6394E">
        <w:softHyphen/>
      </w:r>
      <w:r w:rsidR="006568AB" w:rsidRPr="00014C74">
        <w:t xml:space="preserve">genen Schlüssen lassen sich dann auch Anstöße und Ideen für weitere </w:t>
      </w:r>
      <w:r w:rsidR="006568AB" w:rsidRPr="002C2543">
        <w:t xml:space="preserve">Untersuchungen </w:t>
      </w:r>
      <w:r w:rsidR="00014C74" w:rsidRPr="002C2543">
        <w:t xml:space="preserve">auf dem Arbeitsgebiet </w:t>
      </w:r>
      <w:r w:rsidR="006568AB" w:rsidRPr="002C2543">
        <w:t>ableiten</w:t>
      </w:r>
      <w:r w:rsidR="002C2543">
        <w:t xml:space="preserve">, was zur Vorausschau </w:t>
      </w:r>
      <w:r w:rsidR="004C1328">
        <w:t xml:space="preserve">– </w:t>
      </w:r>
      <w:r w:rsidR="002C2543">
        <w:t>also zum Ausblick</w:t>
      </w:r>
      <w:r w:rsidR="004C1328">
        <w:t xml:space="preserve"> – </w:t>
      </w:r>
      <w:r w:rsidR="002C2543">
        <w:t>gehört</w:t>
      </w:r>
      <w:r w:rsidR="006568AB" w:rsidRPr="002C2543">
        <w:t>.</w:t>
      </w:r>
      <w:r w:rsidR="002C2543">
        <w:t xml:space="preserve"> </w:t>
      </w:r>
      <w:r w:rsidR="004C1328">
        <w:t>Aus den</w:t>
      </w:r>
      <w:r w:rsidR="002C2543">
        <w:t xml:space="preserve"> Schlussfolgerung</w:t>
      </w:r>
      <w:r w:rsidR="004C1328">
        <w:t>en</w:t>
      </w:r>
      <w:r w:rsidR="002C2543">
        <w:t xml:space="preserve"> sollte</w:t>
      </w:r>
      <w:r w:rsidR="004C1328">
        <w:t xml:space="preserve"> sich eigentlich </w:t>
      </w:r>
      <w:r w:rsidR="00934D47">
        <w:t xml:space="preserve">immer </w:t>
      </w:r>
      <w:r w:rsidR="004C1328">
        <w:t>auch ein</w:t>
      </w:r>
      <w:r w:rsidR="002C2543">
        <w:t xml:space="preserve"> Ausblick </w:t>
      </w:r>
      <w:r w:rsidR="004C1328">
        <w:t>er</w:t>
      </w:r>
      <w:r w:rsidR="002C2543">
        <w:t>geben.</w:t>
      </w:r>
    </w:p>
    <w:p w14:paraId="4CC15A39" w14:textId="55E36CC9" w:rsidR="00BC10BB" w:rsidRPr="00BD2135" w:rsidRDefault="00021005" w:rsidP="00CC501B">
      <w:pPr>
        <w:spacing w:before="180"/>
      </w:pPr>
      <w:r w:rsidRPr="00021005">
        <w:t xml:space="preserve">Eine Zusammenfassung </w:t>
      </w:r>
      <w:r>
        <w:t xml:space="preserve">ist inhaltlich </w:t>
      </w:r>
      <w:r w:rsidRPr="00021005">
        <w:t>selbstständig</w:t>
      </w:r>
      <w:r w:rsidR="00511F8B">
        <w:t>er</w:t>
      </w:r>
      <w:r w:rsidRPr="00021005">
        <w:t xml:space="preserve"> </w:t>
      </w:r>
      <w:r w:rsidR="00924C95">
        <w:t>und auch umfassen</w:t>
      </w:r>
      <w:r w:rsidR="002C4C88">
        <w:t>d</w:t>
      </w:r>
      <w:r w:rsidR="00511F8B">
        <w:t>er</w:t>
      </w:r>
      <w:r w:rsidR="002C4C88" w:rsidRPr="00021005">
        <w:t xml:space="preserve"> </w:t>
      </w:r>
      <w:r w:rsidRPr="00021005">
        <w:t xml:space="preserve">als eine </w:t>
      </w:r>
      <w:r w:rsidRPr="0007736D">
        <w:t>Schlussfolgerung.</w:t>
      </w:r>
      <w:r w:rsidR="00627256" w:rsidRPr="0007736D">
        <w:t xml:space="preserve"> In ihr werden nicht nur Schlussfolgerungen als solche, sondern </w:t>
      </w:r>
      <w:r w:rsidR="00BC3B42">
        <w:t xml:space="preserve">– </w:t>
      </w:r>
      <w:r w:rsidR="0007736D">
        <w:t xml:space="preserve">und vor allem </w:t>
      </w:r>
      <w:r w:rsidR="00BC3B42">
        <w:t xml:space="preserve">– </w:t>
      </w:r>
      <w:r w:rsidR="00627256" w:rsidRPr="0007736D">
        <w:t>auch</w:t>
      </w:r>
      <w:r w:rsidR="00304D67" w:rsidRPr="0007736D">
        <w:t xml:space="preserve"> </w:t>
      </w:r>
      <w:r w:rsidR="00304D67" w:rsidRPr="00ED3F3F">
        <w:t>Ergebnisse, aus</w:t>
      </w:r>
      <w:r w:rsidR="00304D67" w:rsidRPr="0007736D">
        <w:t xml:space="preserve"> welchen </w:t>
      </w:r>
      <w:r w:rsidR="0007736D" w:rsidRPr="0007736D">
        <w:t xml:space="preserve">Schlüsse gezogen werden konnten, </w:t>
      </w:r>
      <w:r w:rsidR="00ED3F3F" w:rsidRPr="00ED3F3F">
        <w:t>inklusive ihrer Deutung</w:t>
      </w:r>
      <w:r w:rsidR="00ED3F3F" w:rsidRPr="0007736D">
        <w:t xml:space="preserve"> </w:t>
      </w:r>
      <w:r w:rsidR="00627256" w:rsidRPr="0007736D">
        <w:t xml:space="preserve">zusammengefasst. </w:t>
      </w:r>
      <w:r w:rsidR="0007736D" w:rsidRPr="00021005">
        <w:t>Eine Zusammenfassung</w:t>
      </w:r>
      <w:r w:rsidR="0007736D">
        <w:t xml:space="preserve"> kann genauso </w:t>
      </w:r>
      <w:r w:rsidR="00924C95">
        <w:t xml:space="preserve">– </w:t>
      </w:r>
      <w:r w:rsidR="0007736D">
        <w:t>ähnlich wie ein Kurzreferat,</w:t>
      </w:r>
      <w:r w:rsidR="00BC3B42">
        <w:t xml:space="preserve"> </w:t>
      </w:r>
      <w:r w:rsidR="0007736D">
        <w:t xml:space="preserve">jedoch ohne </w:t>
      </w:r>
      <w:r w:rsidR="000B6463">
        <w:t>strikte</w:t>
      </w:r>
      <w:r w:rsidR="00BC3B42">
        <w:t xml:space="preserve"> </w:t>
      </w:r>
      <w:r w:rsidR="0007736D">
        <w:t>räumliche Einschränkung und Selbstständigkeitsge</w:t>
      </w:r>
      <w:r w:rsidR="00ED06D5">
        <w:softHyphen/>
      </w:r>
      <w:r w:rsidR="0007736D">
        <w:t>bot</w:t>
      </w:r>
      <w:r w:rsidR="00924C95">
        <w:t xml:space="preserve"> – </w:t>
      </w:r>
      <w:r w:rsidR="0007736D">
        <w:t>die gesamte Arbeit rückblickend umfassen: von der Fragestellung</w:t>
      </w:r>
      <w:r w:rsidR="00BC10BB">
        <w:t xml:space="preserve"> und Zielsetzung über </w:t>
      </w:r>
      <w:r w:rsidR="00924C95">
        <w:t xml:space="preserve">die </w:t>
      </w:r>
      <w:r w:rsidR="00BC10BB">
        <w:t xml:space="preserve">Lösungsansätze und </w:t>
      </w:r>
      <w:r w:rsidR="000B6463">
        <w:t xml:space="preserve">die </w:t>
      </w:r>
      <w:r w:rsidR="00BC10BB">
        <w:t>verwendete</w:t>
      </w:r>
      <w:r w:rsidR="000B6463">
        <w:t>n</w:t>
      </w:r>
      <w:r w:rsidR="00BC10BB">
        <w:t xml:space="preserve"> Methoden bis zu den Ergebnissen und Schlu</w:t>
      </w:r>
      <w:r w:rsidR="002A4FED">
        <w:t>ss</w:t>
      </w:r>
      <w:r w:rsidR="00BC10BB">
        <w:t xml:space="preserve">folgerungen. </w:t>
      </w:r>
      <w:r w:rsidR="00BC10BB" w:rsidRPr="00BC10BB">
        <w:t xml:space="preserve">Hier </w:t>
      </w:r>
      <w:r w:rsidR="00115ACD" w:rsidRPr="00BC10BB">
        <w:t xml:space="preserve">wird </w:t>
      </w:r>
      <w:r w:rsidR="00115ACD" w:rsidRPr="00BD2135">
        <w:t>die Frage beantwortet, die in der Einl</w:t>
      </w:r>
      <w:r w:rsidR="00BC10BB" w:rsidRPr="00BD2135">
        <w:t>eitung</w:t>
      </w:r>
      <w:r w:rsidR="00115ACD" w:rsidRPr="00BD2135">
        <w:t xml:space="preserve"> </w:t>
      </w:r>
      <w:r w:rsidR="00BC10BB" w:rsidRPr="00BD2135">
        <w:t>gestellt</w:t>
      </w:r>
      <w:r w:rsidR="00115ACD" w:rsidRPr="00BD2135">
        <w:t xml:space="preserve"> wur</w:t>
      </w:r>
      <w:r w:rsidR="00292746">
        <w:softHyphen/>
      </w:r>
      <w:r w:rsidR="00115ACD" w:rsidRPr="00BD2135">
        <w:t>de</w:t>
      </w:r>
      <w:r w:rsidR="00BC10BB" w:rsidRPr="00BD2135">
        <w:t xml:space="preserve">, und </w:t>
      </w:r>
      <w:r w:rsidR="00115ACD" w:rsidRPr="00BD2135">
        <w:t>es</w:t>
      </w:r>
      <w:r w:rsidR="00F341DE" w:rsidRPr="00BD2135">
        <w:t xml:space="preserve"> </w:t>
      </w:r>
      <w:r w:rsidR="00115ACD" w:rsidRPr="00BD2135">
        <w:t xml:space="preserve">wird </w:t>
      </w:r>
      <w:r w:rsidR="00BC10BB" w:rsidRPr="00BD2135">
        <w:t>geklärt</w:t>
      </w:r>
      <w:r w:rsidR="00BD2135">
        <w:t xml:space="preserve">, </w:t>
      </w:r>
      <w:r w:rsidR="00115ACD" w:rsidRPr="00BD2135">
        <w:t>inwieweit es gelungen ist, die gestellte Aufgabe zu lösen</w:t>
      </w:r>
      <w:r w:rsidR="00924C95">
        <w:t xml:space="preserve"> oder die gesetzten Ziele zu erreichen</w:t>
      </w:r>
      <w:r w:rsidR="00BC10BB" w:rsidRPr="00BD2135">
        <w:t>.</w:t>
      </w:r>
    </w:p>
    <w:p w14:paraId="30AF277B" w14:textId="175F8EEF" w:rsidR="007A760B" w:rsidRDefault="00C428EF" w:rsidP="00CC501B">
      <w:pPr>
        <w:spacing w:before="180"/>
      </w:pPr>
      <w:r w:rsidRPr="00C428EF">
        <w:t xml:space="preserve">Was sonstige </w:t>
      </w:r>
      <w:r w:rsidR="007A760B">
        <w:t>gebräuch</w:t>
      </w:r>
      <w:r w:rsidRPr="00C428EF">
        <w:t xml:space="preserve">liche Überschriften </w:t>
      </w:r>
      <w:r w:rsidR="002A4FED">
        <w:t>d</w:t>
      </w:r>
      <w:r w:rsidRPr="00C428EF">
        <w:t xml:space="preserve">es </w:t>
      </w:r>
      <w:r w:rsidR="00413661">
        <w:t>a</w:t>
      </w:r>
      <w:r w:rsidRPr="00C428EF">
        <w:t>bschl</w:t>
      </w:r>
      <w:r w:rsidR="00413661">
        <w:t>ießenden K</w:t>
      </w:r>
      <w:r w:rsidRPr="00C428EF">
        <w:t xml:space="preserve">apitels betrifft, so </w:t>
      </w:r>
      <w:r w:rsidR="002A4FED">
        <w:t>ist</w:t>
      </w:r>
      <w:r w:rsidRPr="00C428EF">
        <w:t xml:space="preserve"> die</w:t>
      </w:r>
      <w:r w:rsidR="007A760B">
        <w:t xml:space="preserve"> </w:t>
      </w:r>
      <w:r w:rsidR="00413661">
        <w:t xml:space="preserve">begriffliche </w:t>
      </w:r>
      <w:r w:rsidR="002A4FED">
        <w:t xml:space="preserve">Differenzierung </w:t>
      </w:r>
      <w:r w:rsidR="00413661">
        <w:t>zwischen</w:t>
      </w:r>
      <w:r w:rsidR="007A760B" w:rsidRPr="007A760B">
        <w:t xml:space="preserve"> </w:t>
      </w:r>
      <w:r w:rsidR="007A760B" w:rsidRPr="00033622">
        <w:t>Resümee</w:t>
      </w:r>
      <w:r w:rsidR="007A760B">
        <w:t>,</w:t>
      </w:r>
      <w:r w:rsidR="007A760B" w:rsidRPr="00033622">
        <w:t xml:space="preserve"> Fazit </w:t>
      </w:r>
      <w:r w:rsidR="007A760B">
        <w:t>oder</w:t>
      </w:r>
      <w:r w:rsidR="007A760B" w:rsidRPr="00033622">
        <w:t xml:space="preserve"> Schluss</w:t>
      </w:r>
      <w:r w:rsidR="007A760B">
        <w:t xml:space="preserve"> nicht </w:t>
      </w:r>
      <w:r w:rsidR="00413661">
        <w:t>greifbar</w:t>
      </w:r>
      <w:r w:rsidR="007A760B">
        <w:t xml:space="preserve">, und es kommt auf das individuelle Sprachgefühl und den Usus </w:t>
      </w:r>
      <w:r w:rsidR="002F4847">
        <w:t xml:space="preserve">einer Fachgemeinschaft oder </w:t>
      </w:r>
      <w:r w:rsidR="007A760B">
        <w:t>an einer Institution an</w:t>
      </w:r>
      <w:r w:rsidR="002F4847">
        <w:t>, welche von denen wofür bevorzugt wird</w:t>
      </w:r>
      <w:r w:rsidR="007A760B">
        <w:t>.</w:t>
      </w:r>
      <w:r w:rsidR="002F4847">
        <w:t xml:space="preserve"> Sonst könnte ein </w:t>
      </w:r>
      <w:r w:rsidR="002F4847" w:rsidRPr="00033622">
        <w:t>Resümee</w:t>
      </w:r>
      <w:r w:rsidR="002F4847">
        <w:t xml:space="preserve"> als eine kurze (allgemeine) Zusam</w:t>
      </w:r>
      <w:r w:rsidR="000B6463">
        <w:t>m</w:t>
      </w:r>
      <w:r w:rsidR="002F4847">
        <w:t>enfassung verstanden werden, ein Fazit bez</w:t>
      </w:r>
      <w:r w:rsidR="00924C95">
        <w:t>ög</w:t>
      </w:r>
      <w:r w:rsidR="002F4847">
        <w:t>e sich eher a</w:t>
      </w:r>
      <w:r w:rsidR="00924C95">
        <w:t>uf</w:t>
      </w:r>
      <w:r w:rsidR="002F4847">
        <w:t xml:space="preserve"> eine Zusammenfassung der Ergebnisse, und ein Schluss st</w:t>
      </w:r>
      <w:r w:rsidR="00924C95">
        <w:t>ünd</w:t>
      </w:r>
      <w:r w:rsidR="002F4847">
        <w:t xml:space="preserve">e für </w:t>
      </w:r>
      <w:r w:rsidR="002F4847" w:rsidRPr="0007736D">
        <w:t>Schlussfolgerung</w:t>
      </w:r>
      <w:r w:rsidR="002F4847">
        <w:t>.</w:t>
      </w:r>
    </w:p>
    <w:p w14:paraId="4A8A6D4E" w14:textId="10D13D54" w:rsidR="002F4847" w:rsidRPr="00EB14F0" w:rsidRDefault="002F4847" w:rsidP="00CC501B">
      <w:pPr>
        <w:spacing w:before="180"/>
      </w:pPr>
      <w:r w:rsidRPr="00A20C1E">
        <w:t xml:space="preserve">Unabhängig </w:t>
      </w:r>
      <w:r w:rsidRPr="00EB14F0">
        <w:t xml:space="preserve">davon, wie das Schlusskapitel heißen </w:t>
      </w:r>
      <w:r w:rsidR="00A20C1E" w:rsidRPr="00EB14F0">
        <w:t>mag</w:t>
      </w:r>
      <w:r w:rsidRPr="00EB14F0">
        <w:t xml:space="preserve">, gewisse </w:t>
      </w:r>
      <w:r w:rsidR="00CD70B7">
        <w:t>Punkte</w:t>
      </w:r>
      <w:r w:rsidRPr="00EB14F0">
        <w:t xml:space="preserve"> sind auf alle Fälle zu beachten: Es ist vergleichs</w:t>
      </w:r>
      <w:r w:rsidR="000B6463">
        <w:t>weise</w:t>
      </w:r>
      <w:r w:rsidRPr="00EB14F0">
        <w:t xml:space="preserve"> kurz, es darf kein</w:t>
      </w:r>
      <w:r w:rsidR="00B77092">
        <w:t>en</w:t>
      </w:r>
      <w:r w:rsidR="00EB14F0">
        <w:t xml:space="preserve"> neue</w:t>
      </w:r>
      <w:r w:rsidR="00B77092">
        <w:t>n</w:t>
      </w:r>
      <w:r w:rsidR="00EB14F0">
        <w:t xml:space="preserve"> </w:t>
      </w:r>
      <w:r w:rsidR="00B77092">
        <w:t>Stoff</w:t>
      </w:r>
      <w:r w:rsidR="00EB14F0">
        <w:t xml:space="preserve"> (auch keine </w:t>
      </w:r>
      <w:r w:rsidR="00471A0D">
        <w:t xml:space="preserve">neuen </w:t>
      </w:r>
      <w:r w:rsidRPr="00EB14F0">
        <w:t>Ergebnisse</w:t>
      </w:r>
      <w:r w:rsidR="00EB14F0">
        <w:t>)</w:t>
      </w:r>
      <w:r w:rsidRPr="00EB14F0">
        <w:t xml:space="preserve"> </w:t>
      </w:r>
      <w:r w:rsidR="005B6BDE">
        <w:t>bring</w:t>
      </w:r>
      <w:r w:rsidRPr="00EB14F0">
        <w:t>en</w:t>
      </w:r>
      <w:r w:rsidR="00EB14F0">
        <w:t xml:space="preserve">, </w:t>
      </w:r>
      <w:r w:rsidR="006F5FB5">
        <w:t>d</w:t>
      </w:r>
      <w:r w:rsidR="005B6BDE">
        <w:t>e</w:t>
      </w:r>
      <w:r w:rsidR="00B77092">
        <w:t>r</w:t>
      </w:r>
      <w:r w:rsidR="00EB14F0">
        <w:t xml:space="preserve"> nicht schon im Hauptteil</w:t>
      </w:r>
      <w:r w:rsidR="005B6BDE">
        <w:t xml:space="preserve"> vorgetragen oder erörte</w:t>
      </w:r>
      <w:r w:rsidR="00CD70B7">
        <w:t>r</w:t>
      </w:r>
      <w:r w:rsidR="005B6BDE">
        <w:t>t wur</w:t>
      </w:r>
      <w:r w:rsidR="00292746">
        <w:softHyphen/>
      </w:r>
      <w:r w:rsidR="005B6BDE">
        <w:t>de</w:t>
      </w:r>
      <w:r w:rsidRPr="00EB14F0">
        <w:t>,</w:t>
      </w:r>
      <w:r w:rsidR="00EB14F0">
        <w:t xml:space="preserve"> </w:t>
      </w:r>
      <w:r w:rsidRPr="00EB14F0">
        <w:t xml:space="preserve">und </w:t>
      </w:r>
      <w:r w:rsidR="00EB14F0">
        <w:t xml:space="preserve">es </w:t>
      </w:r>
      <w:r w:rsidRPr="00EB14F0">
        <w:t xml:space="preserve">darf keine </w:t>
      </w:r>
      <w:r w:rsidR="00EC465D">
        <w:t>Quellen</w:t>
      </w:r>
      <w:r w:rsidRPr="00EB14F0">
        <w:t>hinweise enthalten</w:t>
      </w:r>
      <w:r w:rsidR="00EB14F0">
        <w:t>.</w:t>
      </w:r>
    </w:p>
    <w:p w14:paraId="3B901816" w14:textId="7280CA6D" w:rsidR="00161840" w:rsidRPr="00B40FEF" w:rsidRDefault="00161840" w:rsidP="003838EC">
      <w:pPr>
        <w:pStyle w:val="berschrift2"/>
        <w:tabs>
          <w:tab w:val="clear" w:pos="567"/>
          <w:tab w:val="left" w:pos="794"/>
        </w:tabs>
        <w:spacing w:before="440" w:after="200" w:line="520" w:lineRule="atLeast"/>
        <w:ind w:left="794" w:hanging="794"/>
        <w:rPr>
          <w:sz w:val="30"/>
          <w:szCs w:val="30"/>
        </w:rPr>
      </w:pPr>
      <w:bookmarkStart w:id="50" w:name="_Toc81488899"/>
      <w:r w:rsidRPr="00BF1541">
        <w:rPr>
          <w:rFonts w:ascii="Source Sans Pro" w:hAnsi="Source Sans Pro"/>
          <w:sz w:val="34"/>
          <w:szCs w:val="34"/>
        </w:rPr>
        <w:t>4.</w:t>
      </w:r>
      <w:r w:rsidR="00CE7F86" w:rsidRPr="00BF1541">
        <w:rPr>
          <w:rFonts w:ascii="Source Sans Pro" w:hAnsi="Source Sans Pro"/>
          <w:sz w:val="34"/>
          <w:szCs w:val="34"/>
        </w:rPr>
        <w:t>1</w:t>
      </w:r>
      <w:r w:rsidR="00DE7462" w:rsidRPr="00BF1541">
        <w:rPr>
          <w:rFonts w:ascii="Source Sans Pro" w:hAnsi="Source Sans Pro"/>
          <w:sz w:val="34"/>
          <w:szCs w:val="34"/>
        </w:rPr>
        <w:t>6</w:t>
      </w:r>
      <w:r w:rsidRPr="00BF1541">
        <w:rPr>
          <w:rFonts w:ascii="Source Sans Pro" w:hAnsi="Source Sans Pro"/>
          <w:sz w:val="34"/>
          <w:szCs w:val="34"/>
        </w:rPr>
        <w:tab/>
      </w:r>
      <w:r w:rsidRPr="00332C8F">
        <w:rPr>
          <w:rFonts w:ascii="Source Sans Pro" w:hAnsi="Source Sans Pro" w:cs="Times New Roman"/>
          <w:sz w:val="34"/>
          <w:szCs w:val="34"/>
        </w:rPr>
        <w:t>Quellenverzeichnis</w:t>
      </w:r>
      <w:bookmarkEnd w:id="50"/>
    </w:p>
    <w:p w14:paraId="21F8DA29" w14:textId="0374C00C" w:rsidR="00B22373" w:rsidRDefault="004F16B3" w:rsidP="00CC501B">
      <w:pPr>
        <w:spacing w:before="180"/>
      </w:pPr>
      <w:r w:rsidRPr="00EC53BC">
        <w:t xml:space="preserve">Im Quellenverzeichnis </w:t>
      </w:r>
      <w:r w:rsidR="00EC53BC">
        <w:t>(</w:t>
      </w:r>
      <w:r w:rsidRPr="00EC53BC">
        <w:t>oder Literaturverzeichnis</w:t>
      </w:r>
      <w:r w:rsidR="00EC53BC">
        <w:t>)</w:t>
      </w:r>
      <w:r w:rsidRPr="00EC53BC">
        <w:t xml:space="preserve"> werden alle </w:t>
      </w:r>
      <w:r w:rsidR="00CD70B7">
        <w:t>bei der</w:t>
      </w:r>
      <w:r w:rsidRPr="00EC53BC">
        <w:t xml:space="preserve"> Erstellung einer schriftlichen Arbeit verwendeten</w:t>
      </w:r>
      <w:r w:rsidR="007B3395" w:rsidRPr="00EC53BC">
        <w:t xml:space="preserve"> und in ihr zitierten</w:t>
      </w:r>
      <w:r w:rsidRPr="00EC53BC">
        <w:t xml:space="preserve"> Quellen </w:t>
      </w:r>
      <w:r w:rsidR="0073298D">
        <w:t>belegt</w:t>
      </w:r>
      <w:r w:rsidR="00071806">
        <w:t xml:space="preserve"> und </w:t>
      </w:r>
      <w:r w:rsidR="00312E32">
        <w:t xml:space="preserve">übersichtlich </w:t>
      </w:r>
      <w:r w:rsidR="00071806">
        <w:t>aufgelistet</w:t>
      </w:r>
      <w:r w:rsidR="007B3395" w:rsidRPr="00EC53BC">
        <w:t>.</w:t>
      </w:r>
      <w:r w:rsidR="00433944" w:rsidRPr="00EC53BC">
        <w:t xml:space="preserve"> </w:t>
      </w:r>
      <w:r w:rsidR="00EC53BC" w:rsidRPr="00EC53BC">
        <w:t>Dies</w:t>
      </w:r>
      <w:r w:rsidR="0029328B">
        <w:t>e</w:t>
      </w:r>
      <w:r w:rsidR="00EC53BC" w:rsidRPr="00EC53BC">
        <w:t xml:space="preserve"> </w:t>
      </w:r>
      <w:r w:rsidR="0029328B" w:rsidRPr="0029328B">
        <w:t xml:space="preserve">können </w:t>
      </w:r>
      <w:r w:rsidR="00EC53BC" w:rsidRPr="0029328B">
        <w:t xml:space="preserve">Bücher, </w:t>
      </w:r>
      <w:r w:rsidR="00367CEE">
        <w:t>Aufsätze (</w:t>
      </w:r>
      <w:r w:rsidR="00EC53BC" w:rsidRPr="0029328B">
        <w:t>Artikel</w:t>
      </w:r>
      <w:r w:rsidR="00367CEE">
        <w:t>)</w:t>
      </w:r>
      <w:r w:rsidR="00EC53BC" w:rsidRPr="0029328B">
        <w:t xml:space="preserve"> in wissenschaftlichen oder fach</w:t>
      </w:r>
      <w:r w:rsidR="00292746">
        <w:softHyphen/>
      </w:r>
      <w:r w:rsidR="00EC53BC" w:rsidRPr="0029328B">
        <w:t>lichen Zeitschriften</w:t>
      </w:r>
      <w:r w:rsidR="0029328B">
        <w:t>,</w:t>
      </w:r>
      <w:r w:rsidR="00EC53BC" w:rsidRPr="0029328B">
        <w:t xml:space="preserve"> Beiträge </w:t>
      </w:r>
      <w:r w:rsidR="0029328B" w:rsidRPr="0029328B">
        <w:t>in Tagungsbänden</w:t>
      </w:r>
      <w:r w:rsidR="00367CEE">
        <w:t xml:space="preserve"> und sonstigen Sammelwerken</w:t>
      </w:r>
      <w:r w:rsidR="0029328B" w:rsidRPr="0029328B">
        <w:t xml:space="preserve">, </w:t>
      </w:r>
      <w:r w:rsidR="00257625">
        <w:t>Hoch</w:t>
      </w:r>
      <w:r w:rsidR="00292746">
        <w:softHyphen/>
      </w:r>
      <w:r w:rsidR="00257625">
        <w:t>schulschriften</w:t>
      </w:r>
      <w:r w:rsidR="00EE7B42">
        <w:t>,</w:t>
      </w:r>
      <w:r w:rsidR="00257625">
        <w:t xml:space="preserve"> </w:t>
      </w:r>
      <w:r w:rsidR="00EC53BC" w:rsidRPr="0029328B">
        <w:t>aber auch verschiedene</w:t>
      </w:r>
      <w:r w:rsidR="0045499C">
        <w:t xml:space="preserve"> (auch interne)</w:t>
      </w:r>
      <w:r w:rsidR="00EC53BC" w:rsidRPr="0029328B">
        <w:t xml:space="preserve"> Berichte, </w:t>
      </w:r>
      <w:r w:rsidR="00B22373" w:rsidRPr="009434C3">
        <w:t>Datenblätter</w:t>
      </w:r>
      <w:r w:rsidR="00B22373">
        <w:t xml:space="preserve">, </w:t>
      </w:r>
      <w:r w:rsidR="00EC53BC" w:rsidRPr="0029328B">
        <w:t>Firmen</w:t>
      </w:r>
      <w:r w:rsidR="00292746">
        <w:softHyphen/>
      </w:r>
      <w:r w:rsidR="00EC53BC" w:rsidRPr="0029328B">
        <w:t>broschüren</w:t>
      </w:r>
      <w:r w:rsidR="0029328B" w:rsidRPr="0029328B">
        <w:t>,</w:t>
      </w:r>
      <w:r w:rsidR="00EC53BC" w:rsidRPr="0029328B">
        <w:t xml:space="preserve"> </w:t>
      </w:r>
      <w:r w:rsidR="0045499C">
        <w:t>Vorschriften,</w:t>
      </w:r>
      <w:r w:rsidR="0045499C" w:rsidRPr="00085389">
        <w:t xml:space="preserve"> </w:t>
      </w:r>
      <w:r w:rsidR="0045499C">
        <w:t xml:space="preserve">Normen, </w:t>
      </w:r>
      <w:r w:rsidR="00B22373">
        <w:t>Patente</w:t>
      </w:r>
      <w:r w:rsidR="0045499C">
        <w:t xml:space="preserve"> </w:t>
      </w:r>
      <w:r w:rsidR="0029328B" w:rsidRPr="009434C3">
        <w:t>und</w:t>
      </w:r>
      <w:r w:rsidR="00EC53BC" w:rsidRPr="009434C3">
        <w:t xml:space="preserve"> sonstige </w:t>
      </w:r>
      <w:r w:rsidR="00B22373">
        <w:t>Informationsquellen</w:t>
      </w:r>
      <w:r w:rsidR="0029328B" w:rsidRPr="009434C3">
        <w:t xml:space="preserve"> sein</w:t>
      </w:r>
      <w:r w:rsidR="00EC53BC" w:rsidRPr="009434C3">
        <w:t xml:space="preserve">. </w:t>
      </w:r>
      <w:r w:rsidR="009434C3" w:rsidRPr="009434C3">
        <w:t xml:space="preserve">Die entsprechenden </w:t>
      </w:r>
      <w:r w:rsidR="00433944" w:rsidRPr="009434C3">
        <w:t>Quellen</w:t>
      </w:r>
      <w:r w:rsidR="003A0DCD">
        <w:t>angaben</w:t>
      </w:r>
      <w:r w:rsidR="00433944" w:rsidRPr="009434C3">
        <w:t xml:space="preserve"> </w:t>
      </w:r>
      <w:r w:rsidR="009434C3" w:rsidRPr="009434C3">
        <w:t xml:space="preserve">müssen alle </w:t>
      </w:r>
      <w:r w:rsidR="001A44E0">
        <w:t>wesentlich</w:t>
      </w:r>
      <w:r w:rsidR="009434C3" w:rsidRPr="009434C3">
        <w:t>en Daten beinhalten, die es er</w:t>
      </w:r>
      <w:r w:rsidR="00292746">
        <w:softHyphen/>
      </w:r>
      <w:r w:rsidR="009434C3" w:rsidRPr="009434C3">
        <w:t>möglichen, die genannte Quelle eindeutig zu identifizieren und</w:t>
      </w:r>
      <w:r w:rsidR="00F64491">
        <w:t xml:space="preserve"> </w:t>
      </w:r>
      <w:r w:rsidR="00564016">
        <w:t>im</w:t>
      </w:r>
      <w:r w:rsidR="00F64491">
        <w:t xml:space="preserve"> Bedarf</w:t>
      </w:r>
      <w:r w:rsidR="00564016">
        <w:t>sfall</w:t>
      </w:r>
      <w:r w:rsidR="009434C3" w:rsidRPr="009434C3">
        <w:t xml:space="preserve"> aufzufin</w:t>
      </w:r>
      <w:r w:rsidR="00564016">
        <w:softHyphen/>
      </w:r>
      <w:r w:rsidR="009434C3" w:rsidRPr="009434C3">
        <w:t>den</w:t>
      </w:r>
      <w:r w:rsidR="009434C3">
        <w:t xml:space="preserve">, und somit die </w:t>
      </w:r>
      <w:r w:rsidR="001A44E0">
        <w:t>Ausführ</w:t>
      </w:r>
      <w:r w:rsidR="009434C3">
        <w:t>ungen in der vorliegenden Arbeit nachvollziehbar machen</w:t>
      </w:r>
      <w:r w:rsidR="009434C3" w:rsidRPr="009434C3">
        <w:t>.</w:t>
      </w:r>
    </w:p>
    <w:p w14:paraId="62D62C63" w14:textId="2B65DCB5" w:rsidR="00A32F49" w:rsidRPr="003A0DCD" w:rsidRDefault="00A32F49" w:rsidP="00CC501B">
      <w:pPr>
        <w:spacing w:before="180"/>
      </w:pPr>
      <w:r>
        <w:t>Ausnahmsweise</w:t>
      </w:r>
      <w:r w:rsidRPr="009434C3">
        <w:t xml:space="preserve"> </w:t>
      </w:r>
      <w:r>
        <w:t>können</w:t>
      </w:r>
      <w:r w:rsidRPr="009434C3">
        <w:t xml:space="preserve"> auch </w:t>
      </w:r>
      <w:r>
        <w:t xml:space="preserve">Internetseiten und </w:t>
      </w:r>
      <w:r w:rsidR="0003478C">
        <w:t>gegebenenfalls</w:t>
      </w:r>
      <w:r>
        <w:t xml:space="preserve"> sogar </w:t>
      </w:r>
      <w:r w:rsidRPr="009434C3">
        <w:t>persönliche</w:t>
      </w:r>
      <w:r>
        <w:t xml:space="preserve"> </w:t>
      </w:r>
      <w:r w:rsidRPr="009434C3">
        <w:t>Mitteilung</w:t>
      </w:r>
      <w:r>
        <w:t>en</w:t>
      </w:r>
      <w:r w:rsidRPr="009434C3">
        <w:t xml:space="preserve"> als Quelle</w:t>
      </w:r>
      <w:r>
        <w:t>n</w:t>
      </w:r>
      <w:r w:rsidRPr="009434C3">
        <w:t xml:space="preserve"> angeführt werden.</w:t>
      </w:r>
      <w:r>
        <w:t xml:space="preserve"> In solchen Fällen stellt sich allerding die </w:t>
      </w:r>
      <w:r w:rsidR="00400F39">
        <w:t>essen</w:t>
      </w:r>
      <w:r w:rsidR="00214A4E">
        <w:t>z</w:t>
      </w:r>
      <w:r w:rsidR="00400F39">
        <w:t xml:space="preserve">ielle </w:t>
      </w:r>
      <w:r>
        <w:t xml:space="preserve">Frage nach der </w:t>
      </w:r>
      <w:r w:rsidR="00400F39" w:rsidRPr="003A0DCD">
        <w:t xml:space="preserve">Nachvollziehbarkeit und </w:t>
      </w:r>
      <w:r w:rsidRPr="003A0DCD">
        <w:t>Glaubwürdigkeit der ziti</w:t>
      </w:r>
      <w:r w:rsidR="00400F39">
        <w:t>erten In</w:t>
      </w:r>
      <w:r w:rsidR="00292746">
        <w:softHyphen/>
      </w:r>
      <w:r w:rsidR="00400F39">
        <w:t>formationen oder Daten.</w:t>
      </w:r>
    </w:p>
    <w:p w14:paraId="4D71B578" w14:textId="4C370243" w:rsidR="005751D4" w:rsidRPr="003A0DCD" w:rsidRDefault="002732F9" w:rsidP="00CC501B">
      <w:pPr>
        <w:spacing w:before="180"/>
        <w:rPr>
          <w:bCs/>
        </w:rPr>
      </w:pPr>
      <w:r w:rsidRPr="003A0DCD">
        <w:t xml:space="preserve">Die </w:t>
      </w:r>
      <w:r w:rsidR="00C729DD">
        <w:t>gena</w:t>
      </w:r>
      <w:r w:rsidR="004D5AE0" w:rsidRPr="003A0DCD">
        <w:t xml:space="preserve">uen Vorgaben zum Aufbau von Quellenangaben </w:t>
      </w:r>
      <w:r w:rsidR="003A0DCD" w:rsidRPr="003A0DCD">
        <w:t>und</w:t>
      </w:r>
      <w:r w:rsidR="004D5AE0" w:rsidRPr="003A0DCD">
        <w:t xml:space="preserve"> zur Gestaltung des Quel</w:t>
      </w:r>
      <w:r w:rsidR="003A0DCD">
        <w:softHyphen/>
      </w:r>
      <w:r w:rsidR="004D5AE0" w:rsidRPr="003A0DCD">
        <w:t xml:space="preserve">lenverzeichnisses werden im </w:t>
      </w:r>
      <w:r w:rsidR="000306B2" w:rsidRPr="00366542">
        <w:t>Ka</w:t>
      </w:r>
      <w:r w:rsidRPr="00366542">
        <w:t>pitel 7</w:t>
      </w:r>
      <w:r w:rsidR="00B82D67" w:rsidRPr="00366542">
        <w:t xml:space="preserve"> (und speziell in den </w:t>
      </w:r>
      <w:r w:rsidR="00382D10" w:rsidRPr="00366542">
        <w:t>Unterkapiteln 7.4 und 7.5</w:t>
      </w:r>
      <w:r w:rsidR="00B82D67" w:rsidRPr="00366542">
        <w:t>)</w:t>
      </w:r>
      <w:r w:rsidRPr="00B82D67">
        <w:t xml:space="preserve"> </w:t>
      </w:r>
      <w:r w:rsidR="00B005EE">
        <w:t>dar</w:t>
      </w:r>
      <w:r w:rsidR="004D5AE0" w:rsidRPr="003A0DCD">
        <w:t>gelegt</w:t>
      </w:r>
      <w:r w:rsidRPr="003A0DCD">
        <w:t>.</w:t>
      </w:r>
    </w:p>
    <w:p w14:paraId="1E4B9ED4" w14:textId="42D89B1B" w:rsidR="00161840" w:rsidRPr="00B40FEF" w:rsidRDefault="00161840" w:rsidP="003838EC">
      <w:pPr>
        <w:pStyle w:val="berschrift2"/>
        <w:tabs>
          <w:tab w:val="clear" w:pos="567"/>
          <w:tab w:val="left" w:pos="794"/>
        </w:tabs>
        <w:spacing w:before="440" w:after="200" w:line="520" w:lineRule="atLeast"/>
        <w:ind w:left="794" w:hanging="794"/>
        <w:rPr>
          <w:sz w:val="30"/>
          <w:szCs w:val="30"/>
        </w:rPr>
      </w:pPr>
      <w:bookmarkStart w:id="51" w:name="_Toc81488900"/>
      <w:r w:rsidRPr="0099696C">
        <w:rPr>
          <w:rFonts w:ascii="Source Sans Pro" w:hAnsi="Source Sans Pro"/>
          <w:sz w:val="34"/>
          <w:szCs w:val="34"/>
        </w:rPr>
        <w:t>4.</w:t>
      </w:r>
      <w:r w:rsidR="00CE7F86" w:rsidRPr="0099696C">
        <w:rPr>
          <w:rFonts w:ascii="Source Sans Pro" w:hAnsi="Source Sans Pro"/>
          <w:sz w:val="34"/>
          <w:szCs w:val="34"/>
        </w:rPr>
        <w:t>1</w:t>
      </w:r>
      <w:r w:rsidR="00DE7462" w:rsidRPr="0099696C">
        <w:rPr>
          <w:rFonts w:ascii="Source Sans Pro" w:hAnsi="Source Sans Pro"/>
          <w:sz w:val="34"/>
          <w:szCs w:val="34"/>
        </w:rPr>
        <w:t>7</w:t>
      </w:r>
      <w:r w:rsidRPr="0099696C">
        <w:rPr>
          <w:rFonts w:ascii="Source Sans Pro" w:hAnsi="Source Sans Pro"/>
          <w:sz w:val="34"/>
          <w:szCs w:val="34"/>
        </w:rPr>
        <w:tab/>
      </w:r>
      <w:r w:rsidRPr="00332C8F">
        <w:rPr>
          <w:rFonts w:ascii="Source Sans Pro" w:hAnsi="Source Sans Pro" w:cs="Times New Roman"/>
          <w:sz w:val="34"/>
          <w:szCs w:val="34"/>
        </w:rPr>
        <w:t>Anhänge</w:t>
      </w:r>
      <w:bookmarkEnd w:id="51"/>
    </w:p>
    <w:p w14:paraId="5618E383" w14:textId="3F63F2D3" w:rsidR="00161840" w:rsidRPr="00085389" w:rsidRDefault="006A1864" w:rsidP="00CC501B">
      <w:pPr>
        <w:spacing w:before="180"/>
      </w:pPr>
      <w:r w:rsidRPr="00883C42">
        <w:t xml:space="preserve">Um den </w:t>
      </w:r>
      <w:r w:rsidR="007B5064" w:rsidRPr="00883C42">
        <w:t xml:space="preserve">Textteil </w:t>
      </w:r>
      <w:r w:rsidRPr="00883C42">
        <w:t>übersichtlich zu gestalten</w:t>
      </w:r>
      <w:r w:rsidR="00473B03" w:rsidRPr="00883C42">
        <w:t xml:space="preserve"> und </w:t>
      </w:r>
      <w:r w:rsidR="004A2EB0">
        <w:t>dessen Umfang in Grenzen zu halten</w:t>
      </w:r>
      <w:r w:rsidRPr="00883C42">
        <w:t>, k</w:t>
      </w:r>
      <w:r w:rsidR="00473B03" w:rsidRPr="00883C42">
        <w:t>an</w:t>
      </w:r>
      <w:r w:rsidRPr="00883C42">
        <w:t xml:space="preserve">n </w:t>
      </w:r>
      <w:r w:rsidR="004A2EB0">
        <w:t>e</w:t>
      </w:r>
      <w:r w:rsidR="00883C42">
        <w:t>inig</w:t>
      </w:r>
      <w:r w:rsidR="00883C42" w:rsidRPr="00883C42">
        <w:t>es</w:t>
      </w:r>
      <w:r w:rsidR="00883C42">
        <w:t xml:space="preserve">, </w:t>
      </w:r>
      <w:r w:rsidR="00AE6EA7">
        <w:t>w</w:t>
      </w:r>
      <w:r w:rsidR="00883C42">
        <w:t>as</w:t>
      </w:r>
      <w:r w:rsidR="00883C42" w:rsidRPr="00883C42">
        <w:t xml:space="preserve"> für das allgemeine Verständnis der Arbeit nicht unabdingbar</w:t>
      </w:r>
      <w:r w:rsidR="00883C42">
        <w:t xml:space="preserve"> ist,</w:t>
      </w:r>
      <w:r w:rsidR="00883C42" w:rsidRPr="00883C42">
        <w:t xml:space="preserve"> </w:t>
      </w:r>
      <w:r w:rsidR="00473B03" w:rsidRPr="00883C42">
        <w:t xml:space="preserve">in </w:t>
      </w:r>
      <w:r w:rsidR="00883C42" w:rsidRPr="00883C42">
        <w:t xml:space="preserve">einen </w:t>
      </w:r>
      <w:r w:rsidRPr="00883C42">
        <w:t>Anh</w:t>
      </w:r>
      <w:r w:rsidR="00883C42" w:rsidRPr="00883C42">
        <w:t>ang</w:t>
      </w:r>
      <w:r w:rsidRPr="00883C42">
        <w:t xml:space="preserve"> </w:t>
      </w:r>
      <w:r w:rsidR="00883C42">
        <w:t xml:space="preserve">oder mehrere Anhänge </w:t>
      </w:r>
      <w:r w:rsidR="00473B03" w:rsidRPr="00883C42">
        <w:t>ausgegliedert werden</w:t>
      </w:r>
      <w:r w:rsidRPr="00883C42">
        <w:t>.</w:t>
      </w:r>
      <w:r w:rsidR="00883C42">
        <w:t xml:space="preserve"> Das in </w:t>
      </w:r>
      <w:r w:rsidR="00883C42" w:rsidRPr="00883C42">
        <w:t xml:space="preserve">einen Anhang </w:t>
      </w:r>
      <w:r w:rsidR="00115D1D">
        <w:t>V</w:t>
      </w:r>
      <w:r w:rsidR="00883C42" w:rsidRPr="00883C42">
        <w:t xml:space="preserve">erlegte muss jedoch im Textteil entweder </w:t>
      </w:r>
      <w:r w:rsidR="00473B03" w:rsidRPr="00883C42">
        <w:t>summarisch oder anhand ausgewählter re</w:t>
      </w:r>
      <w:r w:rsidR="00292746">
        <w:softHyphen/>
      </w:r>
      <w:r w:rsidR="00473B03" w:rsidRPr="00883C42">
        <w:t>präsentativer Beispiele an</w:t>
      </w:r>
      <w:r w:rsidR="00883C42">
        <w:t>ge</w:t>
      </w:r>
      <w:r w:rsidR="00473B03" w:rsidRPr="00883C42">
        <w:t>spr</w:t>
      </w:r>
      <w:r w:rsidR="00883C42">
        <w:t>o</w:t>
      </w:r>
      <w:r w:rsidR="00473B03" w:rsidRPr="00883C42">
        <w:t>chen</w:t>
      </w:r>
      <w:r w:rsidR="00883C42">
        <w:t xml:space="preserve"> werden</w:t>
      </w:r>
      <w:r w:rsidR="00506A04">
        <w:t xml:space="preserve">. Auf jeden Anhang muss auf alle Fälle an einer entsprechenden Stelle im </w:t>
      </w:r>
      <w:r w:rsidR="00506A04" w:rsidRPr="00883C42">
        <w:t>Textteil</w:t>
      </w:r>
      <w:r w:rsidR="00506A04">
        <w:t xml:space="preserve"> verwiesen </w:t>
      </w:r>
      <w:r w:rsidR="00506A04" w:rsidRPr="00506A04">
        <w:t>werden</w:t>
      </w:r>
      <w:r w:rsidR="00883C42" w:rsidRPr="00506A04">
        <w:t>.</w:t>
      </w:r>
      <w:r w:rsidR="00FB72A9">
        <w:t xml:space="preserve"> </w:t>
      </w:r>
      <w:r w:rsidR="00506A04" w:rsidRPr="00506A04">
        <w:t xml:space="preserve">Zum Begleitmaterial, </w:t>
      </w:r>
      <w:r w:rsidR="00AE6EA7">
        <w:t>das</w:t>
      </w:r>
      <w:r w:rsidR="00506A04" w:rsidRPr="00506A04">
        <w:t xml:space="preserve"> sich in einen Anhang ablegen </w:t>
      </w:r>
      <w:r w:rsidR="00506A04" w:rsidRPr="00A65FC5">
        <w:t>lässt, gehör</w:t>
      </w:r>
      <w:r w:rsidR="00A65FC5" w:rsidRPr="00A65FC5">
        <w:t>en</w:t>
      </w:r>
      <w:r w:rsidR="00506A04" w:rsidRPr="00A65FC5">
        <w:t xml:space="preserve"> typischerweise</w:t>
      </w:r>
      <w:r w:rsidR="00170AE4" w:rsidRPr="00A65FC5">
        <w:t xml:space="preserve"> </w:t>
      </w:r>
      <w:r w:rsidR="00F41522">
        <w:t>größere</w:t>
      </w:r>
      <w:r w:rsidR="00473B03" w:rsidRPr="00A65FC5">
        <w:t xml:space="preserve"> Datenm</w:t>
      </w:r>
      <w:r w:rsidR="00F41522">
        <w:t>engen</w:t>
      </w:r>
      <w:r w:rsidR="00506A04" w:rsidRPr="00A65FC5">
        <w:t xml:space="preserve">, </w:t>
      </w:r>
      <w:r w:rsidR="00A65FC5" w:rsidRPr="00A65FC5">
        <w:t xml:space="preserve">insbesondere detaillierte </w:t>
      </w:r>
      <w:r w:rsidR="003A17BD">
        <w:t>Versuchs-</w:t>
      </w:r>
      <w:r w:rsidR="003A17BD" w:rsidRPr="006E7BE5">
        <w:t xml:space="preserve"> </w:t>
      </w:r>
      <w:r w:rsidR="003A17BD">
        <w:t xml:space="preserve">und </w:t>
      </w:r>
      <w:r w:rsidR="00A65FC5" w:rsidRPr="006E7BE5">
        <w:t>Messprotokolle</w:t>
      </w:r>
      <w:r w:rsidR="003A17BD">
        <w:t xml:space="preserve"> </w:t>
      </w:r>
      <w:r w:rsidR="00A65FC5" w:rsidRPr="006E7BE5">
        <w:t xml:space="preserve">und -ergebnisse, umfangreiche, vor allem numerische, Berechnungsergebnisse, aber auch </w:t>
      </w:r>
      <w:r w:rsidR="00170AE4" w:rsidRPr="006E7BE5">
        <w:t>Berechnungen</w:t>
      </w:r>
      <w:r w:rsidR="00A65FC5" w:rsidRPr="006E7BE5">
        <w:t xml:space="preserve"> und mathe</w:t>
      </w:r>
      <w:r w:rsidR="00292746">
        <w:softHyphen/>
      </w:r>
      <w:r w:rsidR="00A65FC5" w:rsidRPr="006E7BE5">
        <w:t>matische Herleitungen</w:t>
      </w:r>
      <w:r w:rsidR="006E7BE5" w:rsidRPr="006E7BE5">
        <w:t xml:space="preserve"> von untergeordneter Bedeutung</w:t>
      </w:r>
      <w:r w:rsidR="00473B03" w:rsidRPr="00085389">
        <w:t xml:space="preserve">, </w:t>
      </w:r>
      <w:r w:rsidR="006E7BE5" w:rsidRPr="00085389">
        <w:t xml:space="preserve">nebensächliches, </w:t>
      </w:r>
      <w:r w:rsidRPr="00085389">
        <w:t>zusätzliche</w:t>
      </w:r>
      <w:r w:rsidR="00A65FC5" w:rsidRPr="00085389">
        <w:t>s</w:t>
      </w:r>
      <w:r w:rsidRPr="00085389">
        <w:t xml:space="preserve"> </w:t>
      </w:r>
      <w:r w:rsidR="00170AE4" w:rsidRPr="00085389">
        <w:t>Bil</w:t>
      </w:r>
      <w:r w:rsidR="00F16BF8">
        <w:t>d</w:t>
      </w:r>
      <w:r w:rsidR="00170AE4" w:rsidRPr="00085389">
        <w:t xml:space="preserve">material, </w:t>
      </w:r>
      <w:r w:rsidR="00A65FC5" w:rsidRPr="00085389">
        <w:t>det</w:t>
      </w:r>
      <w:r w:rsidR="006E7BE5" w:rsidRPr="00085389">
        <w:t>a</w:t>
      </w:r>
      <w:r w:rsidR="00A65FC5" w:rsidRPr="00085389">
        <w:t xml:space="preserve">illierte </w:t>
      </w:r>
      <w:r w:rsidR="00170AE4" w:rsidRPr="00085389">
        <w:t>Zeichnungen</w:t>
      </w:r>
      <w:r w:rsidR="003A17BD" w:rsidRPr="00085389">
        <w:t>,</w:t>
      </w:r>
      <w:r w:rsidR="00170AE4" w:rsidRPr="00085389">
        <w:t xml:space="preserve"> bei computerbasierten A</w:t>
      </w:r>
      <w:r w:rsidR="003A17BD" w:rsidRPr="00085389">
        <w:t>rbeiten</w:t>
      </w:r>
      <w:r w:rsidR="00170AE4" w:rsidRPr="00085389">
        <w:t xml:space="preserve"> auch Programm- bzw. Softwaredokumentation (wie Flu</w:t>
      </w:r>
      <w:r w:rsidR="003A17BD" w:rsidRPr="00085389">
        <w:t>ss</w:t>
      </w:r>
      <w:r w:rsidR="00170AE4" w:rsidRPr="00085389">
        <w:t>diagramme, Quelltext</w:t>
      </w:r>
      <w:r w:rsidR="0084193A">
        <w:t xml:space="preserve"> oder</w:t>
      </w:r>
      <w:r w:rsidR="00CA2B35">
        <w:t xml:space="preserve"> </w:t>
      </w:r>
      <w:r w:rsidR="00AE6EA7">
        <w:t>Bildschirmaufnah</w:t>
      </w:r>
      <w:r w:rsidR="00292746">
        <w:softHyphen/>
      </w:r>
      <w:r w:rsidR="00AE6EA7">
        <w:t>men</w:t>
      </w:r>
      <w:r w:rsidR="00085389" w:rsidRPr="00085389">
        <w:t>), Fragebögen, für die Arbeit relevante Normen</w:t>
      </w:r>
      <w:r w:rsidR="00115A93">
        <w:t>, Vorschriften</w:t>
      </w:r>
      <w:r w:rsidR="00085389" w:rsidRPr="00085389">
        <w:t xml:space="preserve"> und </w:t>
      </w:r>
      <w:r w:rsidR="00115A93">
        <w:t>Gesetzesauszüge</w:t>
      </w:r>
      <w:r w:rsidR="007B5064" w:rsidRPr="00085389">
        <w:t xml:space="preserve"> </w:t>
      </w:r>
      <w:r w:rsidR="00CA2B35" w:rsidRPr="00085389">
        <w:t>u.</w:t>
      </w:r>
      <w:r w:rsidR="00CA2B35" w:rsidRPr="009A6C02">
        <w:rPr>
          <w:sz w:val="16"/>
          <w:szCs w:val="16"/>
        </w:rPr>
        <w:t> </w:t>
      </w:r>
      <w:r w:rsidR="00CA2B35" w:rsidRPr="00085389">
        <w:t>a.</w:t>
      </w:r>
      <w:r w:rsidR="00FB72A9">
        <w:t xml:space="preserve"> Ein Anhang kann </w:t>
      </w:r>
      <w:proofErr w:type="gramStart"/>
      <w:r w:rsidR="00FB72A9">
        <w:t>dabei</w:t>
      </w:r>
      <w:proofErr w:type="gramEnd"/>
      <w:r w:rsidR="00FB72A9">
        <w:t xml:space="preserve"> wie ein Kapitel untergliedert werden.</w:t>
      </w:r>
    </w:p>
    <w:p w14:paraId="13DCF0C9" w14:textId="292DD200" w:rsidR="007B5064" w:rsidRPr="009A31E7" w:rsidRDefault="007B5064" w:rsidP="00CA2B35">
      <w:r w:rsidRPr="00CA2B35">
        <w:t xml:space="preserve">Als </w:t>
      </w:r>
      <w:r w:rsidR="00CA2B35" w:rsidRPr="00CA2B35">
        <w:t xml:space="preserve">Anhang werden auch </w:t>
      </w:r>
      <w:r w:rsidRPr="00CA2B35">
        <w:t>Beig</w:t>
      </w:r>
      <w:r w:rsidR="00CA2B35" w:rsidRPr="00CA2B35">
        <w:t>a</w:t>
      </w:r>
      <w:r w:rsidRPr="00CA2B35">
        <w:t>ben</w:t>
      </w:r>
      <w:r w:rsidR="00CA2B35" w:rsidRPr="00CA2B35">
        <w:t xml:space="preserve"> zu einer </w:t>
      </w:r>
      <w:r w:rsidR="00CA2B35" w:rsidRPr="00115A93">
        <w:t>schriftliche</w:t>
      </w:r>
      <w:r w:rsidR="001C22A8">
        <w:t>n</w:t>
      </w:r>
      <w:r w:rsidR="00CA2B35" w:rsidRPr="00115A93">
        <w:t xml:space="preserve"> Arbeit verstanden</w:t>
      </w:r>
      <w:r w:rsidR="00115A93">
        <w:t xml:space="preserve"> und als solche gekennzeichnet</w:t>
      </w:r>
      <w:r w:rsidR="00CA2B35" w:rsidRPr="00115A93">
        <w:t xml:space="preserve">, die aufgrund ihres Formats oder </w:t>
      </w:r>
      <w:r w:rsidR="005D0649">
        <w:t xml:space="preserve">ihrer </w:t>
      </w:r>
      <w:r w:rsidR="00CA2B35" w:rsidRPr="00115A93">
        <w:t>Beschaffenheit nicht mit eingebunden werden könn</w:t>
      </w:r>
      <w:r w:rsidRPr="00115A93">
        <w:t>en</w:t>
      </w:r>
      <w:r w:rsidR="00CA2B35" w:rsidRPr="00115A93">
        <w:t xml:space="preserve">, </w:t>
      </w:r>
      <w:r w:rsidR="00AE6EA7">
        <w:t>wie z.</w:t>
      </w:r>
      <w:r w:rsidR="00AE6EA7" w:rsidRPr="009A6C02">
        <w:rPr>
          <w:sz w:val="16"/>
          <w:szCs w:val="16"/>
        </w:rPr>
        <w:t> </w:t>
      </w:r>
      <w:r w:rsidR="00AE6EA7">
        <w:t xml:space="preserve">B. </w:t>
      </w:r>
      <w:r w:rsidR="00CA2B35" w:rsidRPr="009A31E7">
        <w:t>größere Zeichnungen,</w:t>
      </w:r>
      <w:r w:rsidRPr="009A31E7">
        <w:t xml:space="preserve"> Karten, Materialproben</w:t>
      </w:r>
      <w:r w:rsidR="00115A93" w:rsidRPr="009A31E7">
        <w:t xml:space="preserve">, </w:t>
      </w:r>
      <w:r w:rsidR="009A31E7" w:rsidRPr="009A31E7">
        <w:t>Miniaturmodelle</w:t>
      </w:r>
      <w:r w:rsidR="00115A93" w:rsidRPr="009A31E7">
        <w:t xml:space="preserve"> u.</w:t>
      </w:r>
      <w:r w:rsidR="00115A93" w:rsidRPr="009A6C02">
        <w:rPr>
          <w:sz w:val="16"/>
          <w:szCs w:val="16"/>
        </w:rPr>
        <w:t> </w:t>
      </w:r>
      <w:r w:rsidR="00115A93" w:rsidRPr="009A31E7">
        <w:t>ä</w:t>
      </w:r>
      <w:r w:rsidRPr="009A31E7">
        <w:t>.</w:t>
      </w:r>
    </w:p>
    <w:p w14:paraId="1E0DFA7B" w14:textId="000BA3CB" w:rsidR="00E21F78" w:rsidRPr="00B40FEF" w:rsidRDefault="00E21F78" w:rsidP="003838EC">
      <w:pPr>
        <w:pStyle w:val="berschrift2"/>
        <w:tabs>
          <w:tab w:val="clear" w:pos="567"/>
          <w:tab w:val="left" w:pos="794"/>
        </w:tabs>
        <w:spacing w:before="440" w:after="200" w:line="520" w:lineRule="atLeast"/>
        <w:ind w:left="794" w:hanging="794"/>
        <w:rPr>
          <w:sz w:val="30"/>
          <w:szCs w:val="30"/>
        </w:rPr>
      </w:pPr>
      <w:bookmarkStart w:id="52" w:name="_Toc81488901"/>
      <w:r w:rsidRPr="0099696C">
        <w:rPr>
          <w:rFonts w:ascii="Source Sans Pro" w:hAnsi="Source Sans Pro"/>
          <w:sz w:val="34"/>
          <w:szCs w:val="34"/>
        </w:rPr>
        <w:t>4.1</w:t>
      </w:r>
      <w:r w:rsidR="00DE7462" w:rsidRPr="0099696C">
        <w:rPr>
          <w:rFonts w:ascii="Source Sans Pro" w:hAnsi="Source Sans Pro"/>
          <w:sz w:val="34"/>
          <w:szCs w:val="34"/>
        </w:rPr>
        <w:t>8</w:t>
      </w:r>
      <w:r w:rsidRPr="0099696C">
        <w:rPr>
          <w:rFonts w:ascii="Source Sans Pro" w:hAnsi="Source Sans Pro"/>
          <w:sz w:val="34"/>
          <w:szCs w:val="34"/>
        </w:rPr>
        <w:tab/>
      </w:r>
      <w:r w:rsidR="005B0843" w:rsidRPr="004C4B0A">
        <w:rPr>
          <w:rFonts w:ascii="Source Sans Pro" w:hAnsi="Source Sans Pro"/>
          <w:sz w:val="34"/>
          <w:szCs w:val="34"/>
        </w:rPr>
        <w:t xml:space="preserve">Normgerechte </w:t>
      </w:r>
      <w:r w:rsidRPr="00332C8F">
        <w:rPr>
          <w:rFonts w:ascii="Source Sans Pro" w:hAnsi="Source Sans Pro" w:cs="Times New Roman"/>
          <w:sz w:val="34"/>
          <w:szCs w:val="34"/>
        </w:rPr>
        <w:t>Gliederung</w:t>
      </w:r>
      <w:r w:rsidRPr="004C4B0A">
        <w:rPr>
          <w:rFonts w:ascii="Source Sans Pro" w:hAnsi="Source Sans Pro" w:cs="Times New Roman"/>
          <w:sz w:val="34"/>
          <w:szCs w:val="34"/>
        </w:rPr>
        <w:t xml:space="preserve"> </w:t>
      </w:r>
      <w:r w:rsidR="005B0843" w:rsidRPr="004C4B0A">
        <w:rPr>
          <w:rFonts w:ascii="Source Sans Pro" w:hAnsi="Source Sans Pro" w:cs="Times New Roman"/>
          <w:sz w:val="34"/>
          <w:szCs w:val="34"/>
        </w:rPr>
        <w:t xml:space="preserve">einer </w:t>
      </w:r>
      <w:r w:rsidRPr="004C4B0A">
        <w:rPr>
          <w:rFonts w:ascii="Source Sans Pro" w:hAnsi="Source Sans Pro" w:cs="Times New Roman"/>
          <w:sz w:val="34"/>
          <w:szCs w:val="34"/>
        </w:rPr>
        <w:t>schriftliche</w:t>
      </w:r>
      <w:r w:rsidR="005B0843" w:rsidRPr="004C4B0A">
        <w:rPr>
          <w:rFonts w:ascii="Source Sans Pro" w:hAnsi="Source Sans Pro" w:cs="Times New Roman"/>
          <w:sz w:val="34"/>
          <w:szCs w:val="34"/>
        </w:rPr>
        <w:t>n</w:t>
      </w:r>
      <w:r w:rsidRPr="004C4B0A">
        <w:rPr>
          <w:rFonts w:ascii="Source Sans Pro" w:hAnsi="Source Sans Pro" w:cs="Times New Roman"/>
          <w:sz w:val="34"/>
          <w:szCs w:val="34"/>
        </w:rPr>
        <w:t xml:space="preserve"> Arbeit</w:t>
      </w:r>
      <w:bookmarkEnd w:id="52"/>
    </w:p>
    <w:p w14:paraId="194F01A6" w14:textId="0057EBA4" w:rsidR="00456B7A" w:rsidRPr="008A5026" w:rsidRDefault="00456B7A" w:rsidP="00CC501B">
      <w:pPr>
        <w:spacing w:before="180"/>
      </w:pPr>
      <w:r w:rsidRPr="00E44D03">
        <w:t xml:space="preserve">Eine </w:t>
      </w:r>
      <w:r w:rsidRPr="00456B7A">
        <w:t>regelrechte</w:t>
      </w:r>
      <w:r w:rsidRPr="00E44D03">
        <w:t xml:space="preserve"> Gliederung</w:t>
      </w:r>
      <w:r>
        <w:t xml:space="preserve"> einer fachlich-wissenschaftlichen Arbeit sollte laut der </w:t>
      </w:r>
      <w:r w:rsidRPr="00A57292">
        <w:t>ein</w:t>
      </w:r>
      <w:r w:rsidR="00BB5B2B">
        <w:softHyphen/>
      </w:r>
      <w:r w:rsidRPr="00A57292">
        <w:t>schlägigen N</w:t>
      </w:r>
      <w:r>
        <w:t>orm</w:t>
      </w:r>
      <w:r w:rsidRPr="00A57292">
        <w:t xml:space="preserve"> </w:t>
      </w:r>
      <w:r w:rsidR="00C97DD9">
        <w:rPr>
          <w:b/>
        </w:rPr>
        <w:t>DIN</w:t>
      </w:r>
      <w:r w:rsidR="00586BE1">
        <w:rPr>
          <w:b/>
        </w:rPr>
        <w:t xml:space="preserve"> </w:t>
      </w:r>
      <w:r w:rsidR="00E3036D">
        <w:rPr>
          <w:b/>
        </w:rPr>
        <w:t xml:space="preserve">1421 </w:t>
      </w:r>
      <w:r w:rsidR="00204B71" w:rsidRPr="00513B26">
        <w:rPr>
          <w:b/>
        </w:rPr>
        <w:t>1983</w:t>
      </w:r>
      <w:r w:rsidR="00C97DD9" w:rsidRPr="00DE69A9">
        <w:rPr>
          <w:b/>
        </w:rPr>
        <w:t>,</w:t>
      </w:r>
      <w:r w:rsidRPr="00DE69A9">
        <w:rPr>
          <w:b/>
        </w:rPr>
        <w:t xml:space="preserve"> </w:t>
      </w:r>
      <w:r w:rsidRPr="00E44D03">
        <w:t>unter anderem</w:t>
      </w:r>
      <w:r>
        <w:t>,</w:t>
      </w:r>
      <w:r w:rsidRPr="00E44D03">
        <w:t xml:space="preserve"> seine Übersichtlichkeit verbessern, Zusammenhänge der einzelnen Abschnitte verdeutlichen sowie Hinweise auf </w:t>
      </w:r>
      <w:r w:rsidRPr="008A5026">
        <w:t>Textstel</w:t>
      </w:r>
      <w:r w:rsidR="00BB5B2B">
        <w:softHyphen/>
      </w:r>
      <w:r w:rsidRPr="008A5026">
        <w:t>len und deren Auffinden vereinfachen.</w:t>
      </w:r>
    </w:p>
    <w:p w14:paraId="06FF034B" w14:textId="77777777" w:rsidR="00456B7A" w:rsidRDefault="00456B7A" w:rsidP="00CC501B">
      <w:pPr>
        <w:spacing w:before="180"/>
      </w:pPr>
      <w:r>
        <w:t xml:space="preserve">Die </w:t>
      </w:r>
      <w:r w:rsidRPr="00456B7A">
        <w:t>Gliederung</w:t>
      </w:r>
      <w:r>
        <w:t xml:space="preserve"> eines</w:t>
      </w:r>
      <w:r w:rsidRPr="008A5026">
        <w:t xml:space="preserve"> </w:t>
      </w:r>
      <w:r>
        <w:t>Schriftstückes besteht in deren Aufteilung in Kapitel, die weiter in Unterkapitel, sie wieder in Unter-Unterkapitel usw. untergliedert werden können. Alle Teile einer Arbeit, die auf diese Weise entstehen, werden als Abschnitte bezeichnet und mit kennzeichnenden Abschnittsüberschriften versehen</w:t>
      </w:r>
      <w:r w:rsidRPr="00B03B19">
        <w:t>. Eine Abschnittsüberschrift be</w:t>
      </w:r>
      <w:r>
        <w:softHyphen/>
      </w:r>
      <w:r w:rsidRPr="00B03B19">
        <w:t xml:space="preserve">steht grundsätzlich aus einer </w:t>
      </w:r>
      <w:r w:rsidRPr="001C5FB8">
        <w:t>Abschnittsnummer als</w:t>
      </w:r>
      <w:r>
        <w:t xml:space="preserve"> dem</w:t>
      </w:r>
      <w:r w:rsidRPr="001C5FB8">
        <w:t xml:space="preserve"> Kennzeichnungsmerkmal und</w:t>
      </w:r>
      <w:r w:rsidRPr="00DD5852">
        <w:t xml:space="preserve"> einem </w:t>
      </w:r>
      <w:r>
        <w:t>Abschnittstitel.</w:t>
      </w:r>
    </w:p>
    <w:p w14:paraId="002DFA64" w14:textId="04B2E54F" w:rsidR="00456B7A" w:rsidRPr="00B8788A" w:rsidRDefault="00456B7A" w:rsidP="00CC501B">
      <w:pPr>
        <w:spacing w:before="180"/>
      </w:pPr>
      <w:r w:rsidRPr="00B8788A">
        <w:t xml:space="preserve">Abschnittstitel </w:t>
      </w:r>
      <w:r w:rsidRPr="00456B7A">
        <w:t>müssen</w:t>
      </w:r>
      <w:r w:rsidRPr="00B8788A">
        <w:t xml:space="preserve"> den Inhalt des betreffenden Abschnitts in kurzer Form wieder</w:t>
      </w:r>
      <w:r>
        <w:softHyphen/>
      </w:r>
      <w:r w:rsidRPr="00B8788A">
        <w:t>geben</w:t>
      </w:r>
      <w:r w:rsidR="0014539F">
        <w:t xml:space="preserve"> (vgl. </w:t>
      </w:r>
      <w:r w:rsidR="0014539F">
        <w:rPr>
          <w:b/>
        </w:rPr>
        <w:t xml:space="preserve">DIN 1422-1 </w:t>
      </w:r>
      <w:r w:rsidR="0014539F" w:rsidRPr="00513B26">
        <w:rPr>
          <w:b/>
        </w:rPr>
        <w:t>1983</w:t>
      </w:r>
      <w:r w:rsidR="0014539F" w:rsidRPr="00BB5B2B">
        <w:rPr>
          <w:bCs/>
        </w:rPr>
        <w:t>)</w:t>
      </w:r>
      <w:r w:rsidRPr="00BB5B2B">
        <w:rPr>
          <w:bCs/>
        </w:rPr>
        <w:t xml:space="preserve">. </w:t>
      </w:r>
      <w:r w:rsidRPr="00B8788A">
        <w:t xml:space="preserve">Sprachlich sollten alle </w:t>
      </w:r>
      <w:r w:rsidRPr="00EE185C">
        <w:t xml:space="preserve">Abschnittstitel auf der gleichen Hierarchiestufe – gleich wie Elemente einer Aufzählung (s. </w:t>
      </w:r>
      <w:proofErr w:type="spellStart"/>
      <w:r w:rsidR="00C57047" w:rsidRPr="00EE185C">
        <w:t>Unterkap</w:t>
      </w:r>
      <w:proofErr w:type="spellEnd"/>
      <w:r w:rsidRPr="00EE185C">
        <w:t>. </w:t>
      </w:r>
      <w:r w:rsidR="00076A9C" w:rsidRPr="00EE185C">
        <w:t>5</w:t>
      </w:r>
      <w:r w:rsidRPr="00EE185C">
        <w:t>.2) – nach</w:t>
      </w:r>
      <w:r w:rsidRPr="00B8788A">
        <w:t xml:space="preserve"> dem gleichen grammatikalischen Konstrukt aufgebaut werden.</w:t>
      </w:r>
      <w:r>
        <w:t xml:space="preserve"> Gemeinsam betrachtet </w:t>
      </w:r>
      <w:r w:rsidRPr="00B8788A">
        <w:t>ver</w:t>
      </w:r>
      <w:r w:rsidR="0014539F">
        <w:softHyphen/>
      </w:r>
      <w:r w:rsidRPr="00B8788A">
        <w:t>deutlichen</w:t>
      </w:r>
      <w:r>
        <w:t xml:space="preserve"> die </w:t>
      </w:r>
      <w:r w:rsidRPr="00B8788A">
        <w:t xml:space="preserve">Abschnittstitel die logische Gliederung des </w:t>
      </w:r>
      <w:r>
        <w:t>übergeordneten Abschnitts.</w:t>
      </w:r>
    </w:p>
    <w:p w14:paraId="7EEB6CE5" w14:textId="3429143B" w:rsidR="00456B7A" w:rsidRPr="00F005C1" w:rsidRDefault="00456B7A" w:rsidP="00CC501B">
      <w:pPr>
        <w:spacing w:before="180"/>
      </w:pPr>
      <w:r w:rsidRPr="00DD5852">
        <w:t>Zur Benummerung von Abschnitten – beginnend mit der Einleitung und endend mit dem Schlusskapitel – soll in Übereinstimm</w:t>
      </w:r>
      <w:r w:rsidRPr="008A5026">
        <w:t xml:space="preserve">ung mit </w:t>
      </w:r>
      <w:r w:rsidR="00572D5D">
        <w:rPr>
          <w:b/>
        </w:rPr>
        <w:t xml:space="preserve">DIN </w:t>
      </w:r>
      <w:r w:rsidR="00E3036D">
        <w:rPr>
          <w:b/>
        </w:rPr>
        <w:t xml:space="preserve">1421 </w:t>
      </w:r>
      <w:r w:rsidR="00572D5D" w:rsidRPr="00513B26">
        <w:rPr>
          <w:b/>
        </w:rPr>
        <w:t>1983</w:t>
      </w:r>
      <w:r w:rsidR="00572D5D">
        <w:rPr>
          <w:b/>
        </w:rPr>
        <w:t xml:space="preserve"> </w:t>
      </w:r>
      <w:r w:rsidR="00586BE1">
        <w:t>die Dezimalzäh</w:t>
      </w:r>
      <w:r>
        <w:t>lung verwendet werden. Das heißt, dass die Nummern der einzelnen Abschnitte eines weiter untergliederten Abschnitts aus der Nummer des Letzteren mit einem anschließende</w:t>
      </w:r>
      <w:r w:rsidR="001C22A8">
        <w:t>n</w:t>
      </w:r>
      <w:r>
        <w:t xml:space="preserve"> Punkt als </w:t>
      </w:r>
      <w:r w:rsidRPr="000635E7">
        <w:t xml:space="preserve">Gliederungszeichen (einem quasi Dezimalpunkt) und einer weiteren, eigenen, fortlaufenden Nummer bestehen. </w:t>
      </w:r>
      <w:r>
        <w:t>Auf diese Weise kommt</w:t>
      </w:r>
      <w:r w:rsidRPr="000635E7">
        <w:t xml:space="preserve"> die hierarchische Struktur eines Schriftstücks </w:t>
      </w:r>
      <w:r>
        <w:t xml:space="preserve">am </w:t>
      </w:r>
      <w:r w:rsidRPr="00F005C1">
        <w:t>besten zum Ausdruck.</w:t>
      </w:r>
    </w:p>
    <w:p w14:paraId="27ED8CDB" w14:textId="7061606B" w:rsidR="00EF5511" w:rsidRPr="00486C80" w:rsidRDefault="00EF5511" w:rsidP="00CC501B">
      <w:pPr>
        <w:spacing w:before="180"/>
      </w:pPr>
      <w:r w:rsidRPr="00F005C1">
        <w:t xml:space="preserve">In diesem Zusammenhang soll noch darauf hingewiesen werden, dass bei einer DIN-konformen Gliederung zwischen der Überschrift eines weiter unterteilten Abschnitts und der ersten Abschnittsüberschrift </w:t>
      </w:r>
      <w:r w:rsidR="00CB0844" w:rsidRPr="00F005C1">
        <w:t>der unteren Gliederungse</w:t>
      </w:r>
      <w:r w:rsidRPr="00F005C1">
        <w:t>bene kein</w:t>
      </w:r>
      <w:r w:rsidR="00CB0844" w:rsidRPr="00F005C1">
        <w:t xml:space="preserve"> Text </w:t>
      </w:r>
      <w:r w:rsidR="00922BD6" w:rsidRPr="00F005C1">
        <w:t>vorhanden sein</w:t>
      </w:r>
      <w:r w:rsidR="00CB0844" w:rsidRPr="00F005C1">
        <w:t xml:space="preserve"> darf. Dieser </w:t>
      </w:r>
      <w:r w:rsidR="00922BD6" w:rsidRPr="00F005C1">
        <w:t>würde sich</w:t>
      </w:r>
      <w:r w:rsidR="00CB0844" w:rsidRPr="00F005C1">
        <w:t xml:space="preserve"> sozusagen „im Ni</w:t>
      </w:r>
      <w:r w:rsidR="00040FD1" w:rsidRPr="00F005C1">
        <w:t>e</w:t>
      </w:r>
      <w:r w:rsidR="00CB0844" w:rsidRPr="00F005C1">
        <w:t>mandsland“</w:t>
      </w:r>
      <w:r w:rsidR="00922BD6" w:rsidRPr="00F005C1">
        <w:t xml:space="preserve"> befinden</w:t>
      </w:r>
      <w:r w:rsidR="00CB0844" w:rsidRPr="00F005C1">
        <w:t xml:space="preserve">. </w:t>
      </w:r>
      <w:r w:rsidR="00F16092" w:rsidRPr="00F005C1">
        <w:t>Wenn</w:t>
      </w:r>
      <w:r w:rsidR="006461D0" w:rsidRPr="00F005C1">
        <w:t xml:space="preserve"> </w:t>
      </w:r>
      <w:r w:rsidR="00CB0844" w:rsidRPr="00F005C1">
        <w:t>man sich an diese einfache und logische Regel</w:t>
      </w:r>
      <w:r w:rsidR="00983F7E" w:rsidRPr="00F005C1">
        <w:t xml:space="preserve"> hält</w:t>
      </w:r>
      <w:r w:rsidR="00CB0844" w:rsidRPr="00F005C1">
        <w:t xml:space="preserve">, </w:t>
      </w:r>
      <w:r w:rsidR="00983F7E" w:rsidRPr="00F005C1">
        <w:t>so</w:t>
      </w:r>
      <w:r w:rsidR="00414A6E" w:rsidRPr="00F005C1">
        <w:t xml:space="preserve"> </w:t>
      </w:r>
      <w:r w:rsidR="00CB0844" w:rsidRPr="00F005C1">
        <w:t xml:space="preserve">kann </w:t>
      </w:r>
      <w:r w:rsidR="00983F7E" w:rsidRPr="00F005C1">
        <w:t>es auch nicht zu d</w:t>
      </w:r>
      <w:r w:rsidR="00CB0844" w:rsidRPr="00F005C1">
        <w:t xml:space="preserve">er </w:t>
      </w:r>
      <w:r w:rsidR="00922BD6" w:rsidRPr="00F005C1">
        <w:t>merkwürdigen</w:t>
      </w:r>
      <w:r w:rsidR="00CB0844" w:rsidRPr="00F005C1">
        <w:t xml:space="preserve"> Situ</w:t>
      </w:r>
      <w:r w:rsidR="00BB5B2B">
        <w:softHyphen/>
      </w:r>
      <w:r w:rsidR="00CB0844" w:rsidRPr="00F005C1">
        <w:t>ation kommen, dass ein Abschnitt (scheinbar) einen einzigen Unterabschnitt beinhaltet.</w:t>
      </w:r>
    </w:p>
    <w:p w14:paraId="28BD9198" w14:textId="7447DD14" w:rsidR="00456B7A" w:rsidRPr="000244ED" w:rsidRDefault="00456B7A" w:rsidP="00CC501B">
      <w:pPr>
        <w:spacing w:before="180"/>
      </w:pPr>
      <w:r w:rsidRPr="000541B1">
        <w:t>Selbst bei umfangreicheren studentischen schriftlichen Arbeiten sollten zwei oder drei</w:t>
      </w:r>
      <w:r>
        <w:t xml:space="preserve"> </w:t>
      </w:r>
      <w:r w:rsidRPr="00DD5852">
        <w:t>–</w:t>
      </w:r>
      <w:r>
        <w:t xml:space="preserve"> eventuell</w:t>
      </w:r>
      <w:r w:rsidRPr="000541B1">
        <w:t xml:space="preserve"> vier</w:t>
      </w:r>
      <w:r>
        <w:t xml:space="preserve"> </w:t>
      </w:r>
      <w:r w:rsidRPr="00DD5852">
        <w:t xml:space="preserve">– </w:t>
      </w:r>
      <w:r w:rsidRPr="00D249CD">
        <w:t>Gl</w:t>
      </w:r>
      <w:r>
        <w:t>ie</w:t>
      </w:r>
      <w:r w:rsidRPr="00D249CD">
        <w:t xml:space="preserve">derungsebenen ausreichen, um die Arbeit sinnvoll strukturieren zu können. Dabei ist auf die </w:t>
      </w:r>
      <w:r w:rsidRPr="00EF5511">
        <w:t xml:space="preserve">Ausgewogenheit der einzelnen Teile zu achten. Unter anderem sollten gleiche Gliederungsebenen auch inhaltlich vergleichbaren Ebenen entsprechen. </w:t>
      </w:r>
      <w:r w:rsidR="001447CF" w:rsidRPr="00EF5511">
        <w:t>Generell</w:t>
      </w:r>
      <w:r w:rsidRPr="00EF5511">
        <w:t xml:space="preserve"> empfiehlt </w:t>
      </w:r>
      <w:r w:rsidR="000B6463" w:rsidRPr="00EF5511">
        <w:t xml:space="preserve">es </w:t>
      </w:r>
      <w:r w:rsidRPr="00EF5511">
        <w:t>sich</w:t>
      </w:r>
      <w:r w:rsidR="000B6463" w:rsidRPr="00EF5511">
        <w:t>,</w:t>
      </w:r>
      <w:r w:rsidRPr="00EF5511">
        <w:t xml:space="preserve"> einen</w:t>
      </w:r>
      <w:r w:rsidRPr="00D249CD">
        <w:t xml:space="preserve"> Abschnitt in nicht mehr als sieben Unterabschnitte zu </w:t>
      </w:r>
      <w:r>
        <w:t>gliedern</w:t>
      </w:r>
      <w:r w:rsidRPr="00D249CD">
        <w:t>.</w:t>
      </w:r>
      <w:r w:rsidR="000B6463">
        <w:rPr>
          <w:rStyle w:val="Funotenzeichen"/>
        </w:rPr>
        <w:footnoteReference w:id="3"/>
      </w:r>
      <w:r w:rsidRPr="00D249CD">
        <w:t xml:space="preserve"> </w:t>
      </w:r>
      <w:r>
        <w:t xml:space="preserve">Andererseits </w:t>
      </w:r>
      <w:r w:rsidRPr="00D249CD">
        <w:t xml:space="preserve">soll </w:t>
      </w:r>
      <w:r>
        <w:t>i</w:t>
      </w:r>
      <w:r w:rsidRPr="00D249CD">
        <w:t>n der Regel höchstens nach fünf Seiten eine neue Ab</w:t>
      </w:r>
      <w:r w:rsidR="00512457">
        <w:softHyphen/>
      </w:r>
      <w:r w:rsidRPr="00D249CD">
        <w:t>schnittsüberschrift folg</w:t>
      </w:r>
      <w:r>
        <w:t xml:space="preserve">en. </w:t>
      </w:r>
      <w:r w:rsidRPr="000244ED">
        <w:t>Auf jeden Fall, wenn ein Abschnitt untergliedert werden sollte, dann muss er aus mindestens zwei Unterabschnitten bestehen. Die Dezimal</w:t>
      </w:r>
      <w:r w:rsidR="00BB5B2B">
        <w:softHyphen/>
      </w:r>
      <w:r w:rsidRPr="000244ED">
        <w:t>zählung ermöglicht es, eventuelle Verstöße gegen diese Regel leicht zu erkennen.</w:t>
      </w:r>
    </w:p>
    <w:p w14:paraId="0B873496" w14:textId="61D0F6C5" w:rsidR="00456B7A" w:rsidRDefault="00456B7A" w:rsidP="00CC501B">
      <w:pPr>
        <w:spacing w:before="180"/>
      </w:pPr>
      <w:r w:rsidRPr="00486C80">
        <w:t xml:space="preserve">Auf der untersten </w:t>
      </w:r>
      <w:r w:rsidRPr="004639FE">
        <w:t>Gliederungsebene – insbesondere</w:t>
      </w:r>
      <w:r w:rsidR="00F56E95">
        <w:t>,</w:t>
      </w:r>
      <w:r w:rsidRPr="004639FE">
        <w:t xml:space="preserve"> wenn es sich bereits um die vierte Ebene handelt – kann man</w:t>
      </w:r>
      <w:r w:rsidRPr="00486C80">
        <w:t xml:space="preserve"> auf die Abschnittsbenummerung verzichten und </w:t>
      </w:r>
      <w:r w:rsidRPr="004D3688">
        <w:t>den Ab</w:t>
      </w:r>
      <w:r w:rsidR="00BB5B2B">
        <w:softHyphen/>
      </w:r>
      <w:r w:rsidRPr="004D3688">
        <w:t>schnittstitel in die</w:t>
      </w:r>
      <w:r w:rsidRPr="00486C80">
        <w:t xml:space="preserve"> erste Zeile </w:t>
      </w:r>
      <w:r>
        <w:t>d</w:t>
      </w:r>
      <w:r w:rsidRPr="00486C80">
        <w:t xml:space="preserve">es Absatzes einbeziehen. </w:t>
      </w:r>
      <w:r>
        <w:t>Er</w:t>
      </w:r>
      <w:r w:rsidRPr="00486C80">
        <w:t xml:space="preserve"> wird dann durch einen Ge</w:t>
      </w:r>
      <w:r w:rsidR="00F56E95">
        <w:softHyphen/>
      </w:r>
      <w:r w:rsidRPr="00486C80">
        <w:t xml:space="preserve">dankenstrich </w:t>
      </w:r>
      <w:r w:rsidRPr="004639FE">
        <w:t xml:space="preserve">– </w:t>
      </w:r>
      <w:r>
        <w:t xml:space="preserve">und eventuell noch </w:t>
      </w:r>
      <w:r w:rsidRPr="00486C80">
        <w:t>einen Punkt</w:t>
      </w:r>
      <w:r>
        <w:t xml:space="preserve"> davor</w:t>
      </w:r>
      <w:r w:rsidRPr="00486C80">
        <w:t xml:space="preserve"> </w:t>
      </w:r>
      <w:r w:rsidRPr="004639FE">
        <w:t xml:space="preserve">– </w:t>
      </w:r>
      <w:r w:rsidRPr="00486C80">
        <w:t>abgeschlossen und durch einen besonderen Schriftstil</w:t>
      </w:r>
      <w:r>
        <w:t xml:space="preserve"> (Kursivschrift oder Fettdruck)</w:t>
      </w:r>
      <w:r w:rsidRPr="00486C80">
        <w:t xml:space="preserve"> hervorgehoben.</w:t>
      </w:r>
    </w:p>
    <w:p w14:paraId="44E47425" w14:textId="77777777" w:rsidR="00761496" w:rsidRDefault="00761496" w:rsidP="00ED7A74">
      <w:pPr>
        <w:pageBreakBefore/>
        <w:spacing w:before="0" w:after="1080" w:line="240" w:lineRule="auto"/>
        <w:jc w:val="center"/>
        <w:rPr>
          <w:rFonts w:ascii="News Gothic MT" w:hAnsi="News Gothic MT"/>
          <w:b/>
          <w:sz w:val="22"/>
          <w:szCs w:val="22"/>
        </w:rPr>
      </w:pPr>
      <w:bookmarkStart w:id="53" w:name="_Toc81488902"/>
    </w:p>
    <w:p w14:paraId="5CF91317" w14:textId="77777777" w:rsidR="00E21F78" w:rsidRPr="00096111" w:rsidRDefault="00E21F78" w:rsidP="00C73AF2">
      <w:pPr>
        <w:pStyle w:val="berschrift1"/>
      </w:pPr>
      <w:r w:rsidRPr="00096111">
        <w:t>5</w:t>
      </w:r>
      <w:r w:rsidRPr="00096111">
        <w:tab/>
      </w:r>
      <w:r w:rsidRPr="00096111">
        <w:rPr>
          <w:rStyle w:val="berschrift1Zchn"/>
          <w:b/>
          <w:bCs/>
        </w:rPr>
        <w:t>Besondere</w:t>
      </w:r>
      <w:r w:rsidRPr="00096111">
        <w:t xml:space="preserve"> </w:t>
      </w:r>
      <w:r w:rsidRPr="00096111">
        <w:rPr>
          <w:rStyle w:val="berschrift1Zchn"/>
          <w:b/>
          <w:bCs/>
        </w:rPr>
        <w:t>Bestandteile</w:t>
      </w:r>
      <w:r w:rsidRPr="00096111">
        <w:t xml:space="preserve"> einer schriftlichen Arbeit</w:t>
      </w:r>
      <w:bookmarkEnd w:id="53"/>
    </w:p>
    <w:p w14:paraId="5A5E46D3" w14:textId="3D951773" w:rsidR="00E21F78" w:rsidRPr="001937C0" w:rsidRDefault="00E21F78" w:rsidP="003838EC">
      <w:pPr>
        <w:pStyle w:val="berschrift2"/>
        <w:spacing w:before="400" w:after="200" w:line="520" w:lineRule="atLeast"/>
        <w:rPr>
          <w:rFonts w:ascii="Source Sans Pro" w:hAnsi="Source Sans Pro"/>
          <w:sz w:val="34"/>
          <w:szCs w:val="34"/>
        </w:rPr>
      </w:pPr>
      <w:bookmarkStart w:id="54" w:name="_Toc81488903"/>
      <w:r w:rsidRPr="001937C0">
        <w:rPr>
          <w:rFonts w:ascii="Source Sans Pro" w:hAnsi="Source Sans Pro"/>
          <w:sz w:val="34"/>
          <w:szCs w:val="34"/>
        </w:rPr>
        <w:t>5.1</w:t>
      </w:r>
      <w:r w:rsidRPr="001937C0">
        <w:rPr>
          <w:rFonts w:ascii="Source Sans Pro" w:hAnsi="Source Sans Pro"/>
          <w:sz w:val="34"/>
          <w:szCs w:val="34"/>
        </w:rPr>
        <w:tab/>
        <w:t>Einführung</w:t>
      </w:r>
      <w:bookmarkEnd w:id="54"/>
    </w:p>
    <w:p w14:paraId="6DCFF4F3" w14:textId="57F9283D" w:rsidR="00E21F78" w:rsidRPr="00EE185C" w:rsidRDefault="00E21F78" w:rsidP="00761496">
      <w:pPr>
        <w:spacing w:before="180"/>
      </w:pPr>
      <w:r>
        <w:t>Eine technische oder naturwissenschaftliche Arbeit beinhaltet mehrere besondere</w:t>
      </w:r>
      <w:r w:rsidR="00441F14">
        <w:t xml:space="preserve">, </w:t>
      </w:r>
      <w:r w:rsidR="00597A8C">
        <w:t>zum Teil</w:t>
      </w:r>
      <w:r w:rsidR="00441F14">
        <w:t xml:space="preserve"> auch charakteristische,</w:t>
      </w:r>
      <w:r>
        <w:t xml:space="preserve"> Bestandteile wie Aufzählungen, Abbildungen</w:t>
      </w:r>
      <w:r w:rsidR="00831142">
        <w:t>,</w:t>
      </w:r>
      <w:r>
        <w:t xml:space="preserve"> </w:t>
      </w:r>
      <w:r w:rsidR="00831142">
        <w:t xml:space="preserve">Tabellen </w:t>
      </w:r>
      <w:r>
        <w:t xml:space="preserve">und </w:t>
      </w:r>
      <w:r w:rsidR="00A559B9" w:rsidRPr="004639FE">
        <w:t xml:space="preserve">– </w:t>
      </w:r>
      <w:r w:rsidR="00A559B9">
        <w:t xml:space="preserve">vor allem </w:t>
      </w:r>
      <w:r w:rsidR="00A559B9" w:rsidRPr="004639FE">
        <w:t xml:space="preserve">– </w:t>
      </w:r>
      <w:r>
        <w:t>Formeln. Dazu kommen noch eve</w:t>
      </w:r>
      <w:r w:rsidR="00441F14">
        <w:t xml:space="preserve">ntuell Fußnoten. Im Folgenden werden die </w:t>
      </w:r>
      <w:r>
        <w:t>e</w:t>
      </w:r>
      <w:r w:rsidR="00441F14">
        <w:t>inzelnen</w:t>
      </w:r>
      <w:r>
        <w:t xml:space="preserve"> </w:t>
      </w:r>
      <w:r w:rsidR="00441F14">
        <w:t xml:space="preserve">angeführten besonderen Bestandteile </w:t>
      </w:r>
      <w:r w:rsidR="00A559B9">
        <w:t xml:space="preserve">einer </w:t>
      </w:r>
      <w:r w:rsidR="00441F14" w:rsidRPr="00EE185C">
        <w:t>schriftliche</w:t>
      </w:r>
      <w:r w:rsidR="00A559B9" w:rsidRPr="00EE185C">
        <w:t>n</w:t>
      </w:r>
      <w:r w:rsidR="00441F14" w:rsidRPr="00EE185C">
        <w:t xml:space="preserve"> Arbeit </w:t>
      </w:r>
      <w:r w:rsidR="003438DF" w:rsidRPr="00EE185C">
        <w:t>in H</w:t>
      </w:r>
      <w:r w:rsidR="00441F14" w:rsidRPr="00EE185C">
        <w:t>insich</w:t>
      </w:r>
      <w:r w:rsidR="003438DF" w:rsidRPr="00EE185C">
        <w:t>t auf</w:t>
      </w:r>
      <w:r w:rsidR="00441F14" w:rsidRPr="00EE185C">
        <w:t xml:space="preserve"> ihren Sinn</w:t>
      </w:r>
      <w:r w:rsidR="00A559B9" w:rsidRPr="00EE185C">
        <w:t xml:space="preserve">, Zweck </w:t>
      </w:r>
      <w:r w:rsidR="00226909" w:rsidRPr="00EE185C">
        <w:t>und sonstige</w:t>
      </w:r>
      <w:r w:rsidR="003438DF" w:rsidRPr="00EE185C">
        <w:t xml:space="preserve"> inhaltliche</w:t>
      </w:r>
      <w:r w:rsidR="00A559B9" w:rsidRPr="00EE185C">
        <w:t xml:space="preserve"> aber z.</w:t>
      </w:r>
      <w:r w:rsidR="00A559B9" w:rsidRPr="00EE185C">
        <w:rPr>
          <w:sz w:val="16"/>
          <w:szCs w:val="16"/>
        </w:rPr>
        <w:t> </w:t>
      </w:r>
      <w:r w:rsidR="00A559B9" w:rsidRPr="00EE185C">
        <w:t>T. auch formale</w:t>
      </w:r>
      <w:r w:rsidR="003438DF" w:rsidRPr="00EE185C">
        <w:t xml:space="preserve"> Aspekte</w:t>
      </w:r>
      <w:r w:rsidR="00A559B9" w:rsidRPr="00EE185C">
        <w:t xml:space="preserve"> behan</w:t>
      </w:r>
      <w:r w:rsidR="00772C72" w:rsidRPr="00EE185C">
        <w:softHyphen/>
      </w:r>
      <w:r w:rsidR="00A559B9" w:rsidRPr="00EE185C">
        <w:t xml:space="preserve">delt. </w:t>
      </w:r>
      <w:r w:rsidR="00226909" w:rsidRPr="00EE185C">
        <w:t>Weitere formale Regeln zu ihrer Gesta</w:t>
      </w:r>
      <w:r w:rsidR="00A559B9" w:rsidRPr="00EE185C">
        <w:t xml:space="preserve">ltung werden </w:t>
      </w:r>
      <w:r w:rsidR="00597A8C" w:rsidRPr="00EE185C">
        <w:t>im Kapitel 6 (</w:t>
      </w:r>
      <w:proofErr w:type="spellStart"/>
      <w:r w:rsidR="00C57047" w:rsidRPr="00EE185C">
        <w:t>Unterkap</w:t>
      </w:r>
      <w:proofErr w:type="spellEnd"/>
      <w:r w:rsidR="00597A8C" w:rsidRPr="00EE185C">
        <w:t>. </w:t>
      </w:r>
      <w:r w:rsidR="00226909" w:rsidRPr="00EE185C">
        <w:t>6.3 bis 6.8</w:t>
      </w:r>
      <w:r w:rsidR="00597A8C" w:rsidRPr="00EE185C">
        <w:t>)</w:t>
      </w:r>
      <w:r w:rsidR="00226909" w:rsidRPr="00EE185C">
        <w:t xml:space="preserve"> festgelegt</w:t>
      </w:r>
      <w:r w:rsidR="00C105DC" w:rsidRPr="00EE185C">
        <w:t>.</w:t>
      </w:r>
    </w:p>
    <w:p w14:paraId="5DF5087C" w14:textId="77777777" w:rsidR="00161840" w:rsidRPr="00EE185C" w:rsidRDefault="00E21F78" w:rsidP="003838EC">
      <w:pPr>
        <w:pStyle w:val="berschrift2"/>
        <w:spacing w:before="440" w:after="200" w:line="520" w:lineRule="atLeast"/>
        <w:rPr>
          <w:sz w:val="30"/>
          <w:szCs w:val="30"/>
        </w:rPr>
      </w:pPr>
      <w:bookmarkStart w:id="55" w:name="_Toc81488904"/>
      <w:r w:rsidRPr="00EE185C">
        <w:rPr>
          <w:rFonts w:ascii="Source Sans Pro" w:hAnsi="Source Sans Pro"/>
          <w:sz w:val="34"/>
          <w:szCs w:val="34"/>
        </w:rPr>
        <w:t>5</w:t>
      </w:r>
      <w:r w:rsidR="00161840" w:rsidRPr="00EE185C">
        <w:rPr>
          <w:rFonts w:ascii="Source Sans Pro" w:hAnsi="Source Sans Pro"/>
          <w:sz w:val="34"/>
          <w:szCs w:val="34"/>
        </w:rPr>
        <w:t>.2</w:t>
      </w:r>
      <w:r w:rsidR="00161840" w:rsidRPr="00EE185C">
        <w:rPr>
          <w:rFonts w:ascii="Source Sans Pro" w:hAnsi="Source Sans Pro"/>
          <w:sz w:val="34"/>
          <w:szCs w:val="34"/>
        </w:rPr>
        <w:tab/>
        <w:t>Aufzählungen</w:t>
      </w:r>
      <w:bookmarkEnd w:id="55"/>
    </w:p>
    <w:p w14:paraId="1C5360C7" w14:textId="14E2136B" w:rsidR="00161840" w:rsidRDefault="00161840" w:rsidP="00761496">
      <w:pPr>
        <w:spacing w:before="180"/>
      </w:pPr>
      <w:r>
        <w:t>Aufzählungen</w:t>
      </w:r>
      <w:r w:rsidR="00265D36">
        <w:t xml:space="preserve"> (im typographischen Sinn)</w:t>
      </w:r>
      <w:r>
        <w:t xml:space="preserve"> </w:t>
      </w:r>
      <w:r w:rsidRPr="00E732F9">
        <w:t xml:space="preserve">dienen </w:t>
      </w:r>
      <w:r w:rsidR="002554CF">
        <w:t xml:space="preserve">der </w:t>
      </w:r>
      <w:r w:rsidRPr="00E732F9">
        <w:t>optischen Hervorhebung von Auf</w:t>
      </w:r>
      <w:r w:rsidR="00265D36">
        <w:softHyphen/>
      </w:r>
      <w:r w:rsidRPr="00E732F9">
        <w:t xml:space="preserve">gliederungen und können </w:t>
      </w:r>
      <w:r w:rsidR="002554CF">
        <w:t>zu</w:t>
      </w:r>
      <w:r w:rsidRPr="00E732F9">
        <w:t xml:space="preserve">r Übersichtlichkeit der Darstellung wesentlich </w:t>
      </w:r>
      <w:r>
        <w:t>beitragen. Gleichzeitig kann durch eine Aufzählung der gleichmäßige Textfluss einigermaßen ge</w:t>
      </w:r>
      <w:r w:rsidR="00265D36">
        <w:softHyphen/>
      </w:r>
      <w:r>
        <w:t>stört werden. Deswegen soll immer gut überlegt werden, ob eine Aufzählung verwendet werden soll.</w:t>
      </w:r>
    </w:p>
    <w:p w14:paraId="45B48311" w14:textId="702A33E9" w:rsidR="00161840" w:rsidRPr="00827743" w:rsidRDefault="00A2714D" w:rsidP="00761496">
      <w:pPr>
        <w:spacing w:before="180"/>
      </w:pPr>
      <w:r>
        <w:t>Eine Aufzählung kann entweder in einen Satz eingeschlossen werden</w:t>
      </w:r>
      <w:r w:rsidRPr="00827743">
        <w:t>, oder die Elemen</w:t>
      </w:r>
      <w:r w:rsidR="00772C72">
        <w:softHyphen/>
      </w:r>
      <w:r w:rsidRPr="00827743">
        <w:t>te einer Aufzählung können selbst aus Sätzen bestehen.</w:t>
      </w:r>
      <w:r>
        <w:t xml:space="preserve"> Auf alle Fälle sollen </w:t>
      </w:r>
      <w:r w:rsidR="002554CF">
        <w:t>sie aber</w:t>
      </w:r>
      <w:r>
        <w:t xml:space="preserve"> nach </w:t>
      </w:r>
      <w:r w:rsidRPr="00B8788A">
        <w:t>dem gleichen grammatikalischen Konstrukt aufgebaut werden</w:t>
      </w:r>
      <w:r w:rsidR="00161840" w:rsidRPr="00827743">
        <w:t>.</w:t>
      </w:r>
    </w:p>
    <w:p w14:paraId="3914F5AC" w14:textId="1E16614A" w:rsidR="00161840" w:rsidRPr="009A62E4" w:rsidRDefault="00161840" w:rsidP="00761496">
      <w:pPr>
        <w:spacing w:before="180"/>
      </w:pPr>
      <w:r w:rsidRPr="009A62E4">
        <w:t xml:space="preserve">Die </w:t>
      </w:r>
      <w:r w:rsidR="00827743" w:rsidRPr="00827743">
        <w:t xml:space="preserve">Elemente </w:t>
      </w:r>
      <w:r w:rsidRPr="009A62E4">
        <w:t xml:space="preserve">einer </w:t>
      </w:r>
      <w:r>
        <w:t xml:space="preserve">Aufzählung können entweder durch einen </w:t>
      </w:r>
      <w:r w:rsidR="008100E4">
        <w:t>da</w:t>
      </w:r>
      <w:r>
        <w:t>vorstehenden Gedan</w:t>
      </w:r>
      <w:r w:rsidR="002554CF">
        <w:softHyphen/>
      </w:r>
      <w:r>
        <w:t xml:space="preserve">kenstrich oder ein sonstiges Zeichen </w:t>
      </w:r>
      <w:r w:rsidR="009319A9">
        <w:t>(</w:t>
      </w:r>
      <w:r>
        <w:t>wie z.</w:t>
      </w:r>
      <w:r w:rsidRPr="009A6C02">
        <w:rPr>
          <w:sz w:val="16"/>
          <w:szCs w:val="16"/>
        </w:rPr>
        <w:t> </w:t>
      </w:r>
      <w:r>
        <w:t xml:space="preserve">B. </w:t>
      </w:r>
      <w:r>
        <w:sym w:font="Symbol" w:char="F0B7"/>
      </w:r>
      <w:r w:rsidR="009319A9">
        <w:t>)</w:t>
      </w:r>
      <w:r>
        <w:t xml:space="preserve"> eingeleitet werden. Ist die Reihenfolge der </w:t>
      </w:r>
      <w:r w:rsidR="00827743" w:rsidRPr="00827743">
        <w:t xml:space="preserve">Elemente </w:t>
      </w:r>
      <w:r w:rsidRPr="009A62E4">
        <w:t xml:space="preserve">einer </w:t>
      </w:r>
      <w:r>
        <w:t xml:space="preserve">Aufzählung </w:t>
      </w:r>
      <w:r w:rsidRPr="000B2614">
        <w:t xml:space="preserve">von Bedeutung, oder </w:t>
      </w:r>
      <w:r w:rsidR="00067AFD">
        <w:t xml:space="preserve">soll </w:t>
      </w:r>
      <w:r>
        <w:t xml:space="preserve">im weiteren Textverlauf auf einige davon verwiesen werden, dann können sie auch durchnummeriert oder durch lateinische </w:t>
      </w:r>
      <w:r w:rsidR="007E6350">
        <w:t>Kleinb</w:t>
      </w:r>
      <w:r>
        <w:t>uchstaben in alphabetischer Reihenfolge eingeleitet bzw. gekenn</w:t>
      </w:r>
      <w:r w:rsidR="00772C72">
        <w:softHyphen/>
      </w:r>
      <w:r>
        <w:t>zeichnet werden.</w:t>
      </w:r>
    </w:p>
    <w:p w14:paraId="7421A0CC" w14:textId="56FE132F" w:rsidR="00161840" w:rsidRPr="00EE185C" w:rsidRDefault="00161840" w:rsidP="00805F6E">
      <w:pPr>
        <w:spacing w:before="180"/>
      </w:pPr>
      <w:r>
        <w:t xml:space="preserve">Aufzählungen können auch </w:t>
      </w:r>
      <w:r w:rsidRPr="000B2614">
        <w:t xml:space="preserve">hierarchisch </w:t>
      </w:r>
      <w:r>
        <w:t>unter</w:t>
      </w:r>
      <w:r w:rsidRPr="000B2614">
        <w:t>gliedert werden. Die hierarchische Struk</w:t>
      </w:r>
      <w:r w:rsidR="002554CF">
        <w:softHyphen/>
      </w:r>
      <w:r w:rsidRPr="000B2614">
        <w:t xml:space="preserve">tur </w:t>
      </w:r>
      <w:r w:rsidRPr="00894194">
        <w:t xml:space="preserve">kann durch (einheitliche) Verwendung </w:t>
      </w:r>
      <w:r w:rsidRPr="00F50A2E">
        <w:t xml:space="preserve">unterschiedlicher Kennzeichnungen und/oder Einrückungen auf unterschiedlichen </w:t>
      </w:r>
      <w:r w:rsidRPr="00EE185C">
        <w:t>Gliederungsebenen kenntlich gemacht werden.</w:t>
      </w:r>
    </w:p>
    <w:p w14:paraId="49229FBB" w14:textId="77777777" w:rsidR="00161840" w:rsidRPr="00805F6E" w:rsidRDefault="00567D43" w:rsidP="003838EC">
      <w:pPr>
        <w:pStyle w:val="berschrift2"/>
        <w:spacing w:before="440" w:after="200" w:line="520" w:lineRule="atLeast"/>
        <w:rPr>
          <w:sz w:val="30"/>
          <w:szCs w:val="30"/>
        </w:rPr>
      </w:pPr>
      <w:bookmarkStart w:id="56" w:name="_Toc81488905"/>
      <w:r w:rsidRPr="001937C0">
        <w:rPr>
          <w:rFonts w:ascii="Source Sans Pro" w:hAnsi="Source Sans Pro"/>
          <w:sz w:val="34"/>
          <w:szCs w:val="34"/>
        </w:rPr>
        <w:t>5</w:t>
      </w:r>
      <w:r w:rsidR="00161840" w:rsidRPr="001937C0">
        <w:rPr>
          <w:rFonts w:ascii="Source Sans Pro" w:hAnsi="Source Sans Pro"/>
          <w:sz w:val="34"/>
          <w:szCs w:val="34"/>
        </w:rPr>
        <w:t>.</w:t>
      </w:r>
      <w:r w:rsidR="00660716" w:rsidRPr="001937C0">
        <w:rPr>
          <w:rFonts w:ascii="Source Sans Pro" w:hAnsi="Source Sans Pro"/>
          <w:sz w:val="34"/>
          <w:szCs w:val="34"/>
        </w:rPr>
        <w:t>3</w:t>
      </w:r>
      <w:r w:rsidR="00161840" w:rsidRPr="001937C0">
        <w:rPr>
          <w:rFonts w:ascii="Source Sans Pro" w:hAnsi="Source Sans Pro"/>
          <w:sz w:val="34"/>
          <w:szCs w:val="34"/>
        </w:rPr>
        <w:tab/>
        <w:t>Abbildungen</w:t>
      </w:r>
      <w:bookmarkEnd w:id="56"/>
    </w:p>
    <w:p w14:paraId="505698E2" w14:textId="79AD4C25" w:rsidR="006B10C0" w:rsidRDefault="00363D11" w:rsidP="00805F6E">
      <w:pPr>
        <w:spacing w:before="180"/>
      </w:pPr>
      <w:r>
        <w:t xml:space="preserve">In </w:t>
      </w:r>
      <w:r w:rsidRPr="00697446">
        <w:t>natur</w:t>
      </w:r>
      <w:r>
        <w:t>- und ingenieur</w:t>
      </w:r>
      <w:r w:rsidRPr="00697446">
        <w:t>wissenschaftlich</w:t>
      </w:r>
      <w:r>
        <w:t>en sowie sonstigen technischen</w:t>
      </w:r>
      <w:r w:rsidRPr="00212E32">
        <w:t xml:space="preserve"> </w:t>
      </w:r>
      <w:r>
        <w:t xml:space="preserve">Arbeiten </w:t>
      </w:r>
      <w:r w:rsidR="002E50EE">
        <w:t>ist es oft notwendig,</w:t>
      </w:r>
      <w:r>
        <w:t xml:space="preserve"> </w:t>
      </w:r>
      <w:proofErr w:type="gramStart"/>
      <w:r w:rsidR="002E50EE">
        <w:t>das</w:t>
      </w:r>
      <w:proofErr w:type="gramEnd"/>
      <w:r w:rsidR="002E50EE">
        <w:t xml:space="preserve"> in Worte </w:t>
      </w:r>
      <w:r w:rsidR="00652D94">
        <w:t>G</w:t>
      </w:r>
      <w:r w:rsidR="002E50EE">
        <w:t xml:space="preserve">efasste </w:t>
      </w:r>
      <w:r w:rsidRPr="00D72A5D">
        <w:t xml:space="preserve">durch </w:t>
      </w:r>
      <w:r w:rsidR="002E50EE" w:rsidRPr="00D72A5D">
        <w:t>verschieden</w:t>
      </w:r>
      <w:r w:rsidR="00652D94" w:rsidRPr="00D72A5D">
        <w:t>artig</w:t>
      </w:r>
      <w:r w:rsidR="002E50EE" w:rsidRPr="00D72A5D">
        <w:t xml:space="preserve">e Abbildungen </w:t>
      </w:r>
      <w:r w:rsidR="007C64B6" w:rsidRPr="00D72A5D">
        <w:rPr>
          <w:bCs/>
        </w:rPr>
        <w:t>–</w:t>
      </w:r>
      <w:r w:rsidR="00BA4B55">
        <w:rPr>
          <w:bCs/>
        </w:rPr>
        <w:t xml:space="preserve"> </w:t>
      </w:r>
      <w:r w:rsidR="007674AA">
        <w:t>Dia</w:t>
      </w:r>
      <w:r w:rsidR="00772C72">
        <w:softHyphen/>
      </w:r>
      <w:r w:rsidR="007674AA">
        <w:t>gramme</w:t>
      </w:r>
      <w:r w:rsidR="007C64B6" w:rsidRPr="00D72A5D">
        <w:t xml:space="preserve">, Skizzen, Zeichnungen, Schemata, Pläne, Karten, Fotografien, </w:t>
      </w:r>
      <w:r w:rsidR="00892961">
        <w:t>Bildschirmauf</w:t>
      </w:r>
      <w:r w:rsidR="00772C72">
        <w:softHyphen/>
      </w:r>
      <w:r w:rsidR="00892961">
        <w:t>nahmen</w:t>
      </w:r>
      <w:r w:rsidR="00573B56">
        <w:t xml:space="preserve"> (Screenshots)</w:t>
      </w:r>
      <w:r w:rsidR="00892961">
        <w:t xml:space="preserve"> </w:t>
      </w:r>
      <w:r w:rsidR="007C64B6" w:rsidRPr="00D72A5D">
        <w:t>u</w:t>
      </w:r>
      <w:r w:rsidR="00892961">
        <w:t>.</w:t>
      </w:r>
      <w:r w:rsidR="00892961" w:rsidRPr="009A6C02">
        <w:rPr>
          <w:sz w:val="16"/>
          <w:szCs w:val="16"/>
        </w:rPr>
        <w:t> </w:t>
      </w:r>
      <w:r w:rsidR="00892961">
        <w:t>dgl</w:t>
      </w:r>
      <w:r w:rsidR="007C64B6" w:rsidRPr="00D72A5D">
        <w:t xml:space="preserve">. </w:t>
      </w:r>
      <w:r w:rsidR="007C64B6" w:rsidRPr="00D72A5D">
        <w:rPr>
          <w:bCs/>
        </w:rPr>
        <w:t xml:space="preserve">– </w:t>
      </w:r>
      <w:r w:rsidR="002E50EE" w:rsidRPr="00D72A5D">
        <w:t xml:space="preserve">zu </w:t>
      </w:r>
      <w:r w:rsidR="00F84127" w:rsidRPr="00D72A5D">
        <w:t>veranschau</w:t>
      </w:r>
      <w:r w:rsidR="00F84127">
        <w:t>lichen</w:t>
      </w:r>
      <w:r w:rsidR="002E50EE">
        <w:t>, zu ergänzen,</w:t>
      </w:r>
      <w:r w:rsidR="00652D94">
        <w:t xml:space="preserve"> ja sogar</w:t>
      </w:r>
      <w:r w:rsidR="00D72A5D">
        <w:t xml:space="preserve"> überhaupt</w:t>
      </w:r>
      <w:r w:rsidR="00652D94">
        <w:t xml:space="preserve"> </w:t>
      </w:r>
      <w:r w:rsidR="002E50EE">
        <w:t>vollständig</w:t>
      </w:r>
      <w:r w:rsidR="00D72A5D" w:rsidRPr="00D72A5D">
        <w:t xml:space="preserve"> </w:t>
      </w:r>
      <w:r w:rsidR="00D72A5D">
        <w:t>zu machen</w:t>
      </w:r>
      <w:r w:rsidR="00652D94">
        <w:t>.</w:t>
      </w:r>
      <w:r w:rsidR="00227AC6">
        <w:t xml:space="preserve"> Sie sind normalerweise wesentlich aussagekräftiger als Worte.</w:t>
      </w:r>
      <w:r w:rsidR="00652D94">
        <w:t xml:space="preserve"> </w:t>
      </w:r>
      <w:r w:rsidR="00F84127">
        <w:t>Vieles, was aus einer Abbildung klar ersichtlich und</w:t>
      </w:r>
      <w:r w:rsidR="00227AC6">
        <w:t xml:space="preserve"> </w:t>
      </w:r>
      <w:r w:rsidR="00D72A5D" w:rsidRPr="00B23C59">
        <w:t xml:space="preserve">anhand </w:t>
      </w:r>
      <w:r w:rsidR="008323CC" w:rsidRPr="00B23C59">
        <w:t>dies</w:t>
      </w:r>
      <w:r w:rsidR="00D35656" w:rsidRPr="00B23C59">
        <w:t>er</w:t>
      </w:r>
      <w:r w:rsidR="00D72A5D" w:rsidRPr="00B23C59">
        <w:t xml:space="preserve"> </w:t>
      </w:r>
      <w:r w:rsidR="00F84127" w:rsidRPr="00B23C59">
        <w:t>leicht verst</w:t>
      </w:r>
      <w:r w:rsidR="009A57F7" w:rsidRPr="00B23C59">
        <w:t>ä</w:t>
      </w:r>
      <w:r w:rsidR="00F84127" w:rsidRPr="00B23C59">
        <w:t xml:space="preserve">ndlich ist, lässt sich nämlich </w:t>
      </w:r>
      <w:r w:rsidR="00892961" w:rsidRPr="00B23C59">
        <w:t>nur schwierig</w:t>
      </w:r>
      <w:r w:rsidR="006B10C0" w:rsidRPr="00B23C59">
        <w:t xml:space="preserve"> </w:t>
      </w:r>
      <w:r w:rsidR="00892961" w:rsidRPr="00B23C59">
        <w:t xml:space="preserve">oder </w:t>
      </w:r>
      <w:r w:rsidR="00F84127" w:rsidRPr="00B23C59">
        <w:t>kaum beschreiben.</w:t>
      </w:r>
      <w:r w:rsidR="009C3179" w:rsidRPr="00B23C59">
        <w:t xml:space="preserve"> Der Informationsgehalt</w:t>
      </w:r>
      <w:r w:rsidR="009C3179">
        <w:t xml:space="preserve"> einer Abbildung muss immerhin ihren Einsatz rechtfertigen.</w:t>
      </w:r>
    </w:p>
    <w:p w14:paraId="2533E8AD" w14:textId="6776F9CE" w:rsidR="005B0CE0" w:rsidRDefault="00652D94" w:rsidP="00805F6E">
      <w:pPr>
        <w:spacing w:before="180"/>
      </w:pPr>
      <w:r>
        <w:t>Grundsätzlich lassen sich</w:t>
      </w:r>
      <w:r w:rsidR="00F5036B">
        <w:t xml:space="preserve"> </w:t>
      </w:r>
      <w:r w:rsidR="00B82E0C">
        <w:t xml:space="preserve">Abbildungen </w:t>
      </w:r>
      <w:r w:rsidR="00F5036B">
        <w:t xml:space="preserve">drucktechnisch </w:t>
      </w:r>
      <w:r>
        <w:t>in Strichzeichnungen und Halbton</w:t>
      </w:r>
      <w:r w:rsidR="00B82E0C">
        <w:t>abbildungen</w:t>
      </w:r>
      <w:r>
        <w:t xml:space="preserve"> </w:t>
      </w:r>
      <w:r w:rsidR="00B82E0C">
        <w:t xml:space="preserve">aufteilen. </w:t>
      </w:r>
      <w:r w:rsidR="00F5036B">
        <w:t>Während die</w:t>
      </w:r>
      <w:r w:rsidR="00B82E0C">
        <w:t xml:space="preserve"> </w:t>
      </w:r>
      <w:r w:rsidR="00F5036B">
        <w:t>E</w:t>
      </w:r>
      <w:r w:rsidR="00B82E0C">
        <w:t xml:space="preserve">rsteren </w:t>
      </w:r>
      <w:r w:rsidR="00F5036B">
        <w:t>aus einfarbigen Linien</w:t>
      </w:r>
      <w:r w:rsidR="007674AA">
        <w:t xml:space="preserve"> (Strichen)</w:t>
      </w:r>
      <w:r w:rsidR="00F5036B">
        <w:t xml:space="preserve"> und Flächen bestehen, </w:t>
      </w:r>
      <w:r w:rsidR="004A1FFD">
        <w:t xml:space="preserve">zeichnen sich die </w:t>
      </w:r>
      <w:r w:rsidR="00F5036B">
        <w:t>Letzteren</w:t>
      </w:r>
      <w:r w:rsidR="004A1FFD">
        <w:t xml:space="preserve"> durch kontinuierliche Farb- oder Schwarz-Weiß-Übergänge </w:t>
      </w:r>
      <w:r w:rsidR="004A1FFD" w:rsidRPr="00D72A5D">
        <w:rPr>
          <w:bCs/>
        </w:rPr>
        <w:t xml:space="preserve">– </w:t>
      </w:r>
      <w:r w:rsidR="004A1FFD">
        <w:t xml:space="preserve">also </w:t>
      </w:r>
      <w:r w:rsidR="004A1FFD" w:rsidRPr="004A1FFD">
        <w:t>Grau</w:t>
      </w:r>
      <w:r w:rsidR="007674AA">
        <w:t>stufen</w:t>
      </w:r>
      <w:r w:rsidR="004A1FFD">
        <w:t xml:space="preserve"> </w:t>
      </w:r>
      <w:r w:rsidR="004A1FFD" w:rsidRPr="00D72A5D">
        <w:rPr>
          <w:bCs/>
        </w:rPr>
        <w:t xml:space="preserve">– </w:t>
      </w:r>
      <w:r w:rsidR="004A1FFD" w:rsidRPr="004A1FFD">
        <w:t>aus.</w:t>
      </w:r>
      <w:r w:rsidR="00F5036B" w:rsidRPr="004A1FFD">
        <w:t xml:space="preserve"> </w:t>
      </w:r>
      <w:r w:rsidR="004A1FFD">
        <w:t xml:space="preserve">Typische </w:t>
      </w:r>
      <w:r w:rsidR="00880A4C">
        <w:t>Vertreter</w:t>
      </w:r>
      <w:r w:rsidR="004A1FFD">
        <w:t xml:space="preserve"> </w:t>
      </w:r>
      <w:r w:rsidR="00880A4C">
        <w:t>von</w:t>
      </w:r>
      <w:r w:rsidR="004A1FFD">
        <w:t xml:space="preserve"> </w:t>
      </w:r>
      <w:r w:rsidR="003629F6">
        <w:t>Halbtonab</w:t>
      </w:r>
      <w:r w:rsidR="00A120EF">
        <w:softHyphen/>
      </w:r>
      <w:r w:rsidR="003629F6">
        <w:t xml:space="preserve">bildungen </w:t>
      </w:r>
      <w:r w:rsidR="004A1FFD">
        <w:t>sind Fotos</w:t>
      </w:r>
      <w:r w:rsidR="007F2975">
        <w:t xml:space="preserve"> und artverwandte Aufnahmen</w:t>
      </w:r>
      <w:r w:rsidR="00131639">
        <w:t>. Zu den</w:t>
      </w:r>
      <w:r w:rsidR="004A1FFD">
        <w:t xml:space="preserve"> </w:t>
      </w:r>
      <w:r w:rsidR="00131639">
        <w:t xml:space="preserve">Strichzeichnungen zählen insbesondere technische </w:t>
      </w:r>
      <w:r w:rsidRPr="003F7262">
        <w:t>Zeichnungen</w:t>
      </w:r>
      <w:r w:rsidRPr="008150C2">
        <w:t>,</w:t>
      </w:r>
      <w:r w:rsidR="00131639">
        <w:t xml:space="preserve"> </w:t>
      </w:r>
      <w:r w:rsidR="007674AA">
        <w:t xml:space="preserve">Diagramme, </w:t>
      </w:r>
      <w:r w:rsidR="00131639">
        <w:t>Schemata</w:t>
      </w:r>
      <w:r w:rsidRPr="008150C2">
        <w:t xml:space="preserve"> </w:t>
      </w:r>
      <w:r w:rsidR="00B82E0C">
        <w:t xml:space="preserve">und </w:t>
      </w:r>
      <w:r w:rsidR="007674AA">
        <w:t xml:space="preserve">sonstige </w:t>
      </w:r>
      <w:r w:rsidR="00131639" w:rsidRPr="00D72A5D">
        <w:t>Schaubilder</w:t>
      </w:r>
      <w:r w:rsidR="00131639">
        <w:t>.</w:t>
      </w:r>
      <w:r w:rsidR="00C6496B">
        <w:t xml:space="preserve"> </w:t>
      </w:r>
      <w:r w:rsidR="005927A2">
        <w:t xml:space="preserve">Der Schlichtheit und Sachlichkeit einer </w:t>
      </w:r>
      <w:r w:rsidR="00C6496B">
        <w:t>naturwissenschaftlich-technischen Arbeit</w:t>
      </w:r>
      <w:r w:rsidR="00391C90">
        <w:t xml:space="preserve"> sind</w:t>
      </w:r>
      <w:r w:rsidR="00C6496B">
        <w:t xml:space="preserve"> Strichzeichnungen </w:t>
      </w:r>
      <w:r w:rsidR="00BA4B55">
        <w:t xml:space="preserve">prinzipiell </w:t>
      </w:r>
      <w:r w:rsidR="005927A2">
        <w:t xml:space="preserve">mehr </w:t>
      </w:r>
      <w:r w:rsidR="00391C90">
        <w:t>angemessen</w:t>
      </w:r>
      <w:r w:rsidR="005927A2">
        <w:t xml:space="preserve"> und</w:t>
      </w:r>
      <w:r w:rsidR="003735CD">
        <w:t>,</w:t>
      </w:r>
      <w:r w:rsidR="005927A2">
        <w:t xml:space="preserve"> </w:t>
      </w:r>
      <w:r w:rsidR="005927A2">
        <w:rPr>
          <w:bCs/>
        </w:rPr>
        <w:t>wenn möglich</w:t>
      </w:r>
      <w:r w:rsidR="003735CD">
        <w:rPr>
          <w:bCs/>
        </w:rPr>
        <w:t xml:space="preserve">, </w:t>
      </w:r>
      <w:r w:rsidR="003629F6">
        <w:t>Halbtonabbil</w:t>
      </w:r>
      <w:r w:rsidR="00E43ECC">
        <w:softHyphen/>
      </w:r>
      <w:r w:rsidR="003629F6">
        <w:t xml:space="preserve">dungen </w:t>
      </w:r>
      <w:r w:rsidR="005927A2">
        <w:t xml:space="preserve">zu bevorzugen. Ebenso sind </w:t>
      </w:r>
      <w:r w:rsidR="003735CD">
        <w:t>Abbildungen</w:t>
      </w:r>
      <w:r w:rsidR="008A0279">
        <w:t xml:space="preserve"> </w:t>
      </w:r>
      <w:r w:rsidR="00BD0B69">
        <w:t>im Allgemeinen</w:t>
      </w:r>
      <w:r w:rsidR="003735CD" w:rsidRPr="003735CD">
        <w:t xml:space="preserve"> </w:t>
      </w:r>
      <w:r w:rsidR="003735CD">
        <w:t xml:space="preserve">– </w:t>
      </w:r>
      <w:r w:rsidR="008A0279">
        <w:t>d.</w:t>
      </w:r>
      <w:r w:rsidR="008A0279" w:rsidRPr="009A6C02">
        <w:rPr>
          <w:sz w:val="16"/>
          <w:szCs w:val="16"/>
        </w:rPr>
        <w:t> </w:t>
      </w:r>
      <w:r w:rsidR="008A0279">
        <w:t xml:space="preserve">h. </w:t>
      </w:r>
      <w:r w:rsidR="003735CD">
        <w:t>auch Strich</w:t>
      </w:r>
      <w:r w:rsidR="00E43ECC">
        <w:softHyphen/>
      </w:r>
      <w:r w:rsidR="003735CD">
        <w:t>zeichnungen –, die nur Schwarz und Weiß</w:t>
      </w:r>
      <w:r w:rsidR="005927A2">
        <w:t xml:space="preserve"> </w:t>
      </w:r>
      <w:r w:rsidR="003735CD">
        <w:t>enthalten, mehrf</w:t>
      </w:r>
      <w:r w:rsidR="005927A2">
        <w:t>arb</w:t>
      </w:r>
      <w:r w:rsidR="003735CD">
        <w:t>igen zu bevorzugen.</w:t>
      </w:r>
      <w:r w:rsidR="000B059B">
        <w:t xml:space="preserve"> Dem</w:t>
      </w:r>
      <w:r w:rsidR="00FB523F">
        <w:t>gemäß</w:t>
      </w:r>
      <w:r w:rsidR="000B059B">
        <w:t xml:space="preserve"> können</w:t>
      </w:r>
      <w:r w:rsidR="00FB523F">
        <w:t xml:space="preserve"> z.</w:t>
      </w:r>
      <w:r w:rsidR="00FB523F" w:rsidRPr="009A6C02">
        <w:rPr>
          <w:sz w:val="16"/>
          <w:szCs w:val="16"/>
        </w:rPr>
        <w:t> </w:t>
      </w:r>
      <w:r w:rsidR="00FB523F">
        <w:t xml:space="preserve">B. verschiedene </w:t>
      </w:r>
      <w:r w:rsidR="005B0CE0">
        <w:t>Kurven</w:t>
      </w:r>
      <w:r w:rsidR="00FB523F">
        <w:t xml:space="preserve"> in Diagrammen zu deren Unterscheidung anstatt in verschiedenen Farben durch verschiedene Linienarten dargestellt werden. In gewissen Fällen lässt sich allerding</w:t>
      </w:r>
      <w:r w:rsidR="003629F6">
        <w:t>s</w:t>
      </w:r>
      <w:r w:rsidR="00FB523F">
        <w:t xml:space="preserve"> die Verwendung von Farben nicht vermeiden</w:t>
      </w:r>
      <w:r w:rsidR="005B0CE0">
        <w:t xml:space="preserve"> –</w:t>
      </w:r>
      <w:r w:rsidR="00FB523F">
        <w:t xml:space="preserve"> </w:t>
      </w:r>
      <w:r w:rsidR="005B0CE0">
        <w:t xml:space="preserve">etwa </w:t>
      </w:r>
      <w:r w:rsidR="00FB523F">
        <w:t>bei Visualisierungen von Temperatur</w:t>
      </w:r>
      <w:r w:rsidR="005B0CE0">
        <w:t>-</w:t>
      </w:r>
      <w:r w:rsidR="00F04337">
        <w:t>, Druck-,</w:t>
      </w:r>
      <w:r w:rsidR="005B0CE0">
        <w:t xml:space="preserve"> Spannungs</w:t>
      </w:r>
      <w:r w:rsidR="00F04337">
        <w:t>felder</w:t>
      </w:r>
      <w:r w:rsidR="00D35656">
        <w:t>n</w:t>
      </w:r>
      <w:r w:rsidR="00F04337">
        <w:t xml:space="preserve"> u.</w:t>
      </w:r>
      <w:r w:rsidR="00F04337" w:rsidRPr="009A6C02">
        <w:rPr>
          <w:sz w:val="16"/>
          <w:szCs w:val="16"/>
        </w:rPr>
        <w:t> </w:t>
      </w:r>
      <w:r w:rsidR="00F04337">
        <w:t>dgl.</w:t>
      </w:r>
      <w:r w:rsidR="005B0CE0">
        <w:t>, Auf</w:t>
      </w:r>
      <w:r w:rsidR="00E43ECC">
        <w:softHyphen/>
      </w:r>
      <w:r w:rsidR="005B0CE0">
        <w:t>zeichnungen von Spektren oder</w:t>
      </w:r>
      <w:r w:rsidR="00FB523F">
        <w:t xml:space="preserve"> Chromatogrammen</w:t>
      </w:r>
      <w:r w:rsidR="005B0CE0">
        <w:t>.</w:t>
      </w:r>
    </w:p>
    <w:p w14:paraId="5371EEC4" w14:textId="4FB02DD1" w:rsidR="00B62CB7" w:rsidRPr="00BE70B9" w:rsidRDefault="009C3179" w:rsidP="00805F6E">
      <w:pPr>
        <w:spacing w:before="180"/>
      </w:pPr>
      <w:r>
        <w:t>Bei</w:t>
      </w:r>
      <w:r w:rsidR="00040EA2">
        <w:t xml:space="preserve"> der Entscheidung, einen Sachverhalt mit Hilfe einer Abbildung aufzuzeigen, muss vor allem d</w:t>
      </w:r>
      <w:r w:rsidR="003629F6">
        <w:t>ie</w:t>
      </w:r>
      <w:r w:rsidR="00040EA2">
        <w:t xml:space="preserve"> dafür bestgeeignete </w:t>
      </w:r>
      <w:r w:rsidR="003629F6">
        <w:t>Art</w:t>
      </w:r>
      <w:r w:rsidR="00040EA2">
        <w:t xml:space="preserve"> der Abbildung gewählt werden.</w:t>
      </w:r>
      <w:r w:rsidR="007352D3">
        <w:t xml:space="preserve"> Beim Einsatz von Fotos soll auf ihre Qualität </w:t>
      </w:r>
      <w:r w:rsidR="007352D3" w:rsidRPr="007352D3">
        <w:t>geachtet werden.</w:t>
      </w:r>
      <w:r w:rsidR="00907150">
        <w:t xml:space="preserve"> Es empfiehlt sich auch Halbtonabbildun</w:t>
      </w:r>
      <w:r w:rsidR="00E43ECC">
        <w:softHyphen/>
      </w:r>
      <w:r w:rsidR="00907150">
        <w:t>gen zu rastern und sämtliche</w:t>
      </w:r>
      <w:r w:rsidR="00221B8F">
        <w:t xml:space="preserve"> mit verschiedenen Computerprogrammen erstellte</w:t>
      </w:r>
      <w:r w:rsidR="00907150">
        <w:t xml:space="preserve"> Vektor</w:t>
      </w:r>
      <w:r w:rsidR="00E43ECC">
        <w:softHyphen/>
      </w:r>
      <w:r w:rsidR="00907150">
        <w:t xml:space="preserve">grafiken in Rastergrafiken umzuwandeln, um </w:t>
      </w:r>
      <w:r w:rsidR="00494EB5">
        <w:t>ihre Qualität nach dem Fotok</w:t>
      </w:r>
      <w:r w:rsidR="00907150">
        <w:t xml:space="preserve">opieren </w:t>
      </w:r>
      <w:r w:rsidR="00494EB5">
        <w:t xml:space="preserve">weniger </w:t>
      </w:r>
      <w:r w:rsidR="00907150">
        <w:t xml:space="preserve">zu </w:t>
      </w:r>
      <w:r w:rsidR="00494EB5">
        <w:t>beeinträchtigen</w:t>
      </w:r>
      <w:r w:rsidR="00907150">
        <w:t xml:space="preserve">. </w:t>
      </w:r>
      <w:r w:rsidR="00040EA2" w:rsidRPr="007352D3">
        <w:t xml:space="preserve">Bei der </w:t>
      </w:r>
      <w:r w:rsidR="007352D3" w:rsidRPr="007352D3">
        <w:t>Anfertig</w:t>
      </w:r>
      <w:r w:rsidR="00040EA2" w:rsidRPr="007352D3">
        <w:t xml:space="preserve">ung </w:t>
      </w:r>
      <w:r w:rsidR="00B00FD6" w:rsidRPr="007352D3">
        <w:t>von Strichzeichnungen ist auf deren Sauberkeit, Klarheit, Übersichtli</w:t>
      </w:r>
      <w:r w:rsidRPr="007352D3">
        <w:t>chkeit und</w:t>
      </w:r>
      <w:r w:rsidR="00B00FD6" w:rsidRPr="007352D3">
        <w:t xml:space="preserve"> Lesbarkeit </w:t>
      </w:r>
      <w:r w:rsidR="007F652D">
        <w:t xml:space="preserve">bis zur letzten Einzelheit </w:t>
      </w:r>
      <w:r w:rsidR="00B00FD6" w:rsidRPr="007F652D">
        <w:t xml:space="preserve">zu </w:t>
      </w:r>
      <w:r w:rsidR="003629F6">
        <w:t>acht</w:t>
      </w:r>
      <w:r w:rsidR="00B00FD6" w:rsidRPr="007F652D">
        <w:t xml:space="preserve">en. </w:t>
      </w:r>
      <w:r w:rsidR="007352D3" w:rsidRPr="007F652D">
        <w:t xml:space="preserve">Technische Zeichnungen müssen </w:t>
      </w:r>
      <w:r w:rsidR="009F3199">
        <w:t>nach Regeln</w:t>
      </w:r>
      <w:r w:rsidR="007352D3" w:rsidRPr="007F652D">
        <w:t xml:space="preserve"> </w:t>
      </w:r>
      <w:r w:rsidR="007F652D" w:rsidRPr="007F652D">
        <w:t>de</w:t>
      </w:r>
      <w:r w:rsidR="009F3199">
        <w:t>s</w:t>
      </w:r>
      <w:r w:rsidR="007F652D" w:rsidRPr="007F652D">
        <w:t xml:space="preserve"> </w:t>
      </w:r>
      <w:r w:rsidR="00580B35">
        <w:t xml:space="preserve">im entsprechenden </w:t>
      </w:r>
      <w:r w:rsidR="009F3199">
        <w:t xml:space="preserve">Zweig der </w:t>
      </w:r>
      <w:r w:rsidR="00580B35">
        <w:t xml:space="preserve">Technik </w:t>
      </w:r>
      <w:r w:rsidR="007F652D" w:rsidRPr="007F652D">
        <w:t xml:space="preserve">etablierten </w:t>
      </w:r>
      <w:r w:rsidR="009F3199">
        <w:t>und</w:t>
      </w:r>
      <w:r w:rsidR="007352D3" w:rsidRPr="007F652D">
        <w:t xml:space="preserve"> </w:t>
      </w:r>
      <w:r w:rsidR="007F652D" w:rsidRPr="007F652D">
        <w:t xml:space="preserve">standardisierten </w:t>
      </w:r>
      <w:r w:rsidR="007352D3" w:rsidRPr="007F652D">
        <w:t>Zeichnungswesens</w:t>
      </w:r>
      <w:r w:rsidR="007F652D">
        <w:t xml:space="preserve"> angefertigt werden</w:t>
      </w:r>
      <w:r w:rsidR="007352D3" w:rsidRPr="007F652D">
        <w:t>.</w:t>
      </w:r>
      <w:r w:rsidR="007F652D">
        <w:t xml:space="preserve"> Zur normgerechten </w:t>
      </w:r>
      <w:r w:rsidR="007F652D" w:rsidRPr="000C33D1">
        <w:t xml:space="preserve">Erstellung von </w:t>
      </w:r>
      <w:r w:rsidR="00BD0B69" w:rsidRPr="000C33D1">
        <w:rPr>
          <w:lang w:val="sv-SE"/>
        </w:rPr>
        <w:t>Diagramme</w:t>
      </w:r>
      <w:r w:rsidR="007F652D" w:rsidRPr="000C33D1">
        <w:rPr>
          <w:lang w:val="sv-SE"/>
        </w:rPr>
        <w:t xml:space="preserve">n sind die Vorgaben der </w:t>
      </w:r>
      <w:r w:rsidR="000C33D1" w:rsidRPr="000C33D1">
        <w:t xml:space="preserve">einschlägigen </w:t>
      </w:r>
      <w:r w:rsidR="007F652D" w:rsidRPr="000C33D1">
        <w:rPr>
          <w:lang w:val="sv-SE"/>
        </w:rPr>
        <w:t>Norm</w:t>
      </w:r>
      <w:r w:rsidR="00BD0B69" w:rsidRPr="000C33D1">
        <w:t xml:space="preserve"> </w:t>
      </w:r>
      <w:r w:rsidR="00FA2E04">
        <w:rPr>
          <w:b/>
        </w:rPr>
        <w:t xml:space="preserve">DIN </w:t>
      </w:r>
      <w:r w:rsidR="00E3036D">
        <w:rPr>
          <w:b/>
        </w:rPr>
        <w:t xml:space="preserve">461 </w:t>
      </w:r>
      <w:r w:rsidR="00572D5D" w:rsidRPr="00FA2E04">
        <w:rPr>
          <w:b/>
        </w:rPr>
        <w:t>1973</w:t>
      </w:r>
      <w:r w:rsidR="00BD0B69" w:rsidRPr="000C33D1">
        <w:t xml:space="preserve"> </w:t>
      </w:r>
      <w:r w:rsidR="007F652D" w:rsidRPr="008F7534">
        <w:t>z</w:t>
      </w:r>
      <w:r w:rsidR="00BD0B69" w:rsidRPr="008F7534">
        <w:t>u</w:t>
      </w:r>
      <w:r w:rsidR="007F652D" w:rsidRPr="008F7534">
        <w:t xml:space="preserve"> </w:t>
      </w:r>
      <w:r w:rsidR="008F7534" w:rsidRPr="008F7534">
        <w:t>befolgen</w:t>
      </w:r>
      <w:r w:rsidR="000868EC">
        <w:t xml:space="preserve">, </w:t>
      </w:r>
      <w:r w:rsidR="000868EC" w:rsidRPr="000868EC">
        <w:t>die z.</w:t>
      </w:r>
      <w:r w:rsidR="000868EC" w:rsidRPr="00953C09">
        <w:rPr>
          <w:sz w:val="16"/>
          <w:szCs w:val="16"/>
        </w:rPr>
        <w:t> </w:t>
      </w:r>
      <w:r w:rsidR="000868EC" w:rsidRPr="000868EC">
        <w:t>B. auch</w:t>
      </w:r>
      <w:r w:rsidR="008F7534" w:rsidRPr="000868EC">
        <w:t xml:space="preserve"> </w:t>
      </w:r>
      <w:r w:rsidR="000868EC" w:rsidRPr="003010E3">
        <w:t xml:space="preserve">in </w:t>
      </w:r>
      <w:r w:rsidR="000868EC" w:rsidRPr="00BE70B9">
        <w:rPr>
          <w:b/>
        </w:rPr>
        <w:t xml:space="preserve">Ebel u. </w:t>
      </w:r>
      <w:proofErr w:type="spellStart"/>
      <w:r w:rsidR="000868EC" w:rsidRPr="00BE70B9">
        <w:rPr>
          <w:b/>
        </w:rPr>
        <w:t>Bliefert</w:t>
      </w:r>
      <w:proofErr w:type="spellEnd"/>
      <w:r w:rsidR="000868EC" w:rsidRPr="00BE70B9">
        <w:rPr>
          <w:b/>
        </w:rPr>
        <w:t xml:space="preserve"> 2009</w:t>
      </w:r>
      <w:r w:rsidR="000C2B4B" w:rsidRPr="00BE70B9">
        <w:rPr>
          <w:b/>
        </w:rPr>
        <w:t xml:space="preserve"> </w:t>
      </w:r>
      <w:r w:rsidR="008D4FC1" w:rsidRPr="000F67C4">
        <w:t>(</w:t>
      </w:r>
      <w:proofErr w:type="spellStart"/>
      <w:r w:rsidR="00C57047" w:rsidRPr="00BE70B9">
        <w:t>Unterkap</w:t>
      </w:r>
      <w:proofErr w:type="spellEnd"/>
      <w:r w:rsidR="00D429D0" w:rsidRPr="00BE70B9">
        <w:rPr>
          <w:bCs/>
        </w:rPr>
        <w:t>. 21.3</w:t>
      </w:r>
      <w:r w:rsidR="000C2B4B" w:rsidRPr="00BE70B9">
        <w:t xml:space="preserve">) </w:t>
      </w:r>
      <w:r w:rsidR="00D429D0" w:rsidRPr="00BE70B9">
        <w:t>und</w:t>
      </w:r>
      <w:r w:rsidR="000868EC" w:rsidRPr="00BE70B9">
        <w:rPr>
          <w:b/>
        </w:rPr>
        <w:t xml:space="preserve"> Ebel </w:t>
      </w:r>
      <w:r w:rsidR="00C02BCB" w:rsidRPr="00BE70B9">
        <w:rPr>
          <w:b/>
          <w:i/>
        </w:rPr>
        <w:t>et al.</w:t>
      </w:r>
      <w:r w:rsidR="000868EC" w:rsidRPr="00BE70B9">
        <w:rPr>
          <w:b/>
        </w:rPr>
        <w:t xml:space="preserve"> </w:t>
      </w:r>
      <w:r w:rsidR="00C02BCB" w:rsidRPr="00BE70B9">
        <w:rPr>
          <w:b/>
        </w:rPr>
        <w:t>2006</w:t>
      </w:r>
      <w:r w:rsidR="00D429D0" w:rsidRPr="00BE70B9">
        <w:t xml:space="preserve"> </w:t>
      </w:r>
      <w:r w:rsidR="008D4FC1" w:rsidRPr="00BE70B9">
        <w:t>(</w:t>
      </w:r>
      <w:r w:rsidR="00D429D0" w:rsidRPr="00BE70B9">
        <w:rPr>
          <w:bCs/>
        </w:rPr>
        <w:t>Abschn. 7.2.3</w:t>
      </w:r>
      <w:r w:rsidR="00C02BCB" w:rsidRPr="00BE70B9">
        <w:t>)</w:t>
      </w:r>
      <w:r w:rsidR="000868EC" w:rsidRPr="00BE70B9">
        <w:t xml:space="preserve"> näher erläutert und </w:t>
      </w:r>
      <w:r w:rsidR="00D429D0" w:rsidRPr="00BE70B9">
        <w:t xml:space="preserve">mit </w:t>
      </w:r>
      <w:r w:rsidR="00FD11DC" w:rsidRPr="00BE70B9">
        <w:t>mehr</w:t>
      </w:r>
      <w:r w:rsidR="00D429D0" w:rsidRPr="00BE70B9">
        <w:t>eren</w:t>
      </w:r>
      <w:r w:rsidR="000868EC" w:rsidRPr="00BE70B9">
        <w:t xml:space="preserve"> </w:t>
      </w:r>
      <w:r w:rsidR="00D429D0" w:rsidRPr="00BE70B9">
        <w:t xml:space="preserve">einleuchtenden </w:t>
      </w:r>
      <w:r w:rsidR="00C02BCB" w:rsidRPr="00BE70B9">
        <w:t>Beispiele</w:t>
      </w:r>
      <w:r w:rsidR="00D429D0" w:rsidRPr="00BE70B9">
        <w:t>n</w:t>
      </w:r>
      <w:r w:rsidR="000868EC" w:rsidRPr="00BE70B9">
        <w:t xml:space="preserve"> </w:t>
      </w:r>
      <w:r w:rsidR="00D429D0" w:rsidRPr="00BE70B9">
        <w:t>belegt</w:t>
      </w:r>
      <w:r w:rsidR="000868EC" w:rsidRPr="00BE70B9">
        <w:t xml:space="preserve"> sind.</w:t>
      </w:r>
    </w:p>
    <w:p w14:paraId="54E1BEB4" w14:textId="40326E41" w:rsidR="00EB7ECE" w:rsidRPr="00BE70B9" w:rsidRDefault="00EB7ECE" w:rsidP="00953C09">
      <w:pPr>
        <w:spacing w:before="180"/>
        <w:rPr>
          <w:i/>
          <w:lang w:val="sv-SE"/>
        </w:rPr>
      </w:pPr>
      <w:r w:rsidRPr="00BE70B9">
        <w:t xml:space="preserve">Auf jede Abbildung muss im </w:t>
      </w:r>
      <w:r w:rsidR="00DB1621">
        <w:t>Mengentext (Haupt</w:t>
      </w:r>
      <w:r w:rsidR="00DB1621" w:rsidRPr="00BE70B9">
        <w:t>text</w:t>
      </w:r>
      <w:r w:rsidR="00DB1621">
        <w:t>)</w:t>
      </w:r>
      <w:r w:rsidRPr="00BE70B9">
        <w:t xml:space="preserve"> </w:t>
      </w:r>
      <w:r w:rsidR="00740442" w:rsidRPr="00BE70B9">
        <w:t xml:space="preserve">– </w:t>
      </w:r>
      <w:r w:rsidRPr="00BE70B9">
        <w:t xml:space="preserve">mindestens einmal </w:t>
      </w:r>
      <w:r w:rsidR="00740442" w:rsidRPr="00BE70B9">
        <w:t xml:space="preserve">– </w:t>
      </w:r>
      <w:r w:rsidR="000A32CC" w:rsidRPr="00BE70B9">
        <w:t xml:space="preserve">direkt </w:t>
      </w:r>
      <w:r w:rsidRPr="00BE70B9">
        <w:t>verwiesen werden. Dies erfolgt mit</w:t>
      </w:r>
      <w:r w:rsidR="007A4F45" w:rsidRPr="00BE70B9">
        <w:t>tels</w:t>
      </w:r>
      <w:r w:rsidRPr="00BE70B9">
        <w:t xml:space="preserve"> der entsprechenden Bildnummer, die</w:t>
      </w:r>
      <w:r w:rsidR="007A4F45" w:rsidRPr="00BE70B9">
        <w:t xml:space="preserve"> sich </w:t>
      </w:r>
      <w:r w:rsidRPr="00BE70B9">
        <w:t xml:space="preserve">als </w:t>
      </w:r>
      <w:r w:rsidR="007A4F45" w:rsidRPr="00BE70B9">
        <w:t>eindeutige Kennzeich</w:t>
      </w:r>
      <w:r w:rsidR="005B0CE0" w:rsidRPr="00BE70B9">
        <w:t>nung</w:t>
      </w:r>
      <w:r w:rsidR="007A4F45" w:rsidRPr="00BE70B9">
        <w:t xml:space="preserve"> einer Abbildung in der Bildunterschrift befindet.</w:t>
      </w:r>
      <w:r w:rsidR="00094116" w:rsidRPr="00BE70B9">
        <w:t xml:space="preserve"> Der erste Verweis auf eine Abbildung muss ihr voranstehen.</w:t>
      </w:r>
    </w:p>
    <w:p w14:paraId="735DCFA3" w14:textId="15BFA5FF" w:rsidR="00690FFA" w:rsidRPr="00BE70B9" w:rsidRDefault="00831142" w:rsidP="00953C09">
      <w:pPr>
        <w:spacing w:before="180"/>
      </w:pPr>
      <w:r w:rsidRPr="00BE70B9">
        <w:t>Jed</w:t>
      </w:r>
      <w:r w:rsidR="00B528B1" w:rsidRPr="00BE70B9">
        <w:t>e Bildunterschrift</w:t>
      </w:r>
      <w:r w:rsidR="000B059B" w:rsidRPr="00BE70B9">
        <w:t xml:space="preserve"> </w:t>
      </w:r>
      <w:r w:rsidR="00EB0629" w:rsidRPr="00BE70B9">
        <w:t>beginnt</w:t>
      </w:r>
      <w:r w:rsidR="000B059B" w:rsidRPr="00BE70B9">
        <w:t xml:space="preserve"> </w:t>
      </w:r>
      <w:r w:rsidR="00EB0629" w:rsidRPr="00BE70B9">
        <w:t>mit</w:t>
      </w:r>
      <w:r w:rsidR="000B059B" w:rsidRPr="00BE70B9">
        <w:t xml:space="preserve"> „Bild“, „Abbildung“ oder „Abb.“ </w:t>
      </w:r>
      <w:r w:rsidR="00EB0629" w:rsidRPr="00BE70B9">
        <w:t>und</w:t>
      </w:r>
      <w:r w:rsidR="000B059B" w:rsidRPr="00BE70B9">
        <w:t xml:space="preserve"> der darauffol</w:t>
      </w:r>
      <w:r w:rsidR="00953C09">
        <w:softHyphen/>
      </w:r>
      <w:r w:rsidR="000B059B" w:rsidRPr="00BE70B9">
        <w:t xml:space="preserve">genden Bildnummer und einem </w:t>
      </w:r>
      <w:r w:rsidR="000B059B" w:rsidRPr="00EE185C">
        <w:t xml:space="preserve">angeschlossenen Punkt oder Doppelpunkt. </w:t>
      </w:r>
      <w:r w:rsidR="00115259" w:rsidRPr="00EE185C">
        <w:t>(Zur Num</w:t>
      </w:r>
      <w:r w:rsidR="00953C09" w:rsidRPr="00EE185C">
        <w:softHyphen/>
      </w:r>
      <w:r w:rsidR="00115259" w:rsidRPr="00EE185C">
        <w:t xml:space="preserve">merierung von Abbildungen s. </w:t>
      </w:r>
      <w:proofErr w:type="spellStart"/>
      <w:r w:rsidR="00C57047" w:rsidRPr="00EE185C">
        <w:t>Unterkap</w:t>
      </w:r>
      <w:proofErr w:type="spellEnd"/>
      <w:r w:rsidR="00115259" w:rsidRPr="00EE185C">
        <w:t>. 6.4</w:t>
      </w:r>
      <w:r w:rsidR="00E352F6" w:rsidRPr="00EE185C">
        <w:t xml:space="preserve">, </w:t>
      </w:r>
      <w:r w:rsidR="00BA4E0B" w:rsidRPr="00EE185C">
        <w:t xml:space="preserve">für etwas mehr </w:t>
      </w:r>
      <w:r w:rsidR="00E352F6" w:rsidRPr="00EE185C">
        <w:t>zu ihrer</w:t>
      </w:r>
      <w:r w:rsidR="00892961" w:rsidRPr="00EE185C">
        <w:t xml:space="preserve"> Platzierung und</w:t>
      </w:r>
      <w:r w:rsidR="00E352F6" w:rsidRPr="00EE185C">
        <w:t xml:space="preserve"> Formatierung</w:t>
      </w:r>
      <w:r w:rsidR="00892961" w:rsidRPr="00EE185C">
        <w:t xml:space="preserve"> von Bildunterschriften </w:t>
      </w:r>
      <w:r w:rsidR="00BA4E0B" w:rsidRPr="00EE185C">
        <w:t>s. </w:t>
      </w:r>
      <w:r w:rsidR="00E352F6" w:rsidRPr="00EE185C">
        <w:t>6.</w:t>
      </w:r>
      <w:r w:rsidRPr="00EE185C">
        <w:t>5</w:t>
      </w:r>
      <w:r w:rsidR="00E352F6" w:rsidRPr="00EE185C">
        <w:t>.</w:t>
      </w:r>
      <w:r w:rsidR="00115259" w:rsidRPr="00EE185C">
        <w:t xml:space="preserve">) </w:t>
      </w:r>
      <w:r w:rsidR="00573B56" w:rsidRPr="00EE185C">
        <w:t>Der Bildnummer</w:t>
      </w:r>
      <w:r w:rsidR="00573B56" w:rsidRPr="00BE70B9">
        <w:t xml:space="preserve"> </w:t>
      </w:r>
      <w:r w:rsidR="000B059B" w:rsidRPr="00BE70B9">
        <w:t>folgt der Titel der Abbil</w:t>
      </w:r>
      <w:r w:rsidR="00BA1AE0">
        <w:softHyphen/>
      </w:r>
      <w:r w:rsidR="000B059B" w:rsidRPr="00BE70B9">
        <w:t xml:space="preserve">dung, der </w:t>
      </w:r>
      <w:r w:rsidR="00E352F6" w:rsidRPr="00BE70B9">
        <w:t>treffend und bündig</w:t>
      </w:r>
      <w:r w:rsidR="00EB0629" w:rsidRPr="00BE70B9">
        <w:t xml:space="preserve"> </w:t>
      </w:r>
      <w:r w:rsidR="008323CC" w:rsidRPr="00BE70B9">
        <w:t>de</w:t>
      </w:r>
      <w:r w:rsidR="000B059B" w:rsidRPr="00BE70B9">
        <w:t>r</w:t>
      </w:r>
      <w:r w:rsidR="00D35656" w:rsidRPr="00BE70B9">
        <w:t>en</w:t>
      </w:r>
      <w:r w:rsidR="000B059B" w:rsidRPr="00BE70B9">
        <w:t xml:space="preserve"> Inhalt und evtl</w:t>
      </w:r>
      <w:r w:rsidR="000B059B">
        <w:t>. auch die Art der Darstellung</w:t>
      </w:r>
      <w:r w:rsidR="00EB0629">
        <w:t xml:space="preserve"> </w:t>
      </w:r>
      <w:r w:rsidR="00E352F6">
        <w:t xml:space="preserve">verbal </w:t>
      </w:r>
      <w:r w:rsidR="00E303D3">
        <w:t>beschreibt</w:t>
      </w:r>
      <w:r w:rsidR="000B059B">
        <w:t>.</w:t>
      </w:r>
      <w:r w:rsidR="00E303D3">
        <w:t xml:space="preserve"> In der </w:t>
      </w:r>
      <w:r w:rsidR="00E303D3" w:rsidRPr="000B059B">
        <w:t>Bildunterschrift</w:t>
      </w:r>
      <w:r w:rsidR="00E303D3">
        <w:t xml:space="preserve"> können auch zusätzliche, zum (besseren) Verständnis der Abbildung erforderliche Erläuterungen </w:t>
      </w:r>
      <w:r w:rsidR="00DC1C44">
        <w:t>untergebracht</w:t>
      </w:r>
      <w:r w:rsidR="00E303D3">
        <w:t xml:space="preserve"> werden, wie z.</w:t>
      </w:r>
      <w:r w:rsidR="00E303D3" w:rsidRPr="00953C09">
        <w:rPr>
          <w:sz w:val="16"/>
          <w:szCs w:val="16"/>
        </w:rPr>
        <w:t> </w:t>
      </w:r>
      <w:r w:rsidR="00E303D3">
        <w:t xml:space="preserve">B. Hinweise auf bestimmte wichtige Einzelheiten in der Abbildung oder die </w:t>
      </w:r>
      <w:r w:rsidR="00DC1C44">
        <w:t>Entschlüsselung</w:t>
      </w:r>
      <w:r w:rsidR="00E303D3">
        <w:t xml:space="preserve"> ver</w:t>
      </w:r>
      <w:r w:rsidR="00BA1AE0">
        <w:softHyphen/>
      </w:r>
      <w:r w:rsidR="00E303D3">
        <w:t>schied</w:t>
      </w:r>
      <w:r w:rsidR="00DC1C44">
        <w:t>ener in ihr verwendete</w:t>
      </w:r>
      <w:r w:rsidR="000F2C87">
        <w:t>r</w:t>
      </w:r>
      <w:r w:rsidR="00DC1C44">
        <w:t xml:space="preserve"> Symbole</w:t>
      </w:r>
      <w:r w:rsidR="00115259">
        <w:t>.</w:t>
      </w:r>
      <w:r w:rsidR="00E303D3">
        <w:t xml:space="preserve"> </w:t>
      </w:r>
      <w:r w:rsidR="00115259">
        <w:t>D</w:t>
      </w:r>
      <w:r w:rsidR="00E303D3">
        <w:t xml:space="preserve">as </w:t>
      </w:r>
      <w:r w:rsidR="00115259">
        <w:t xml:space="preserve">Letztere </w:t>
      </w:r>
      <w:r w:rsidR="00E352F6">
        <w:t>fällt</w:t>
      </w:r>
      <w:r w:rsidR="00115259">
        <w:t xml:space="preserve"> </w:t>
      </w:r>
      <w:r w:rsidR="00E352F6">
        <w:t>unter den</w:t>
      </w:r>
      <w:r w:rsidR="00E303D3">
        <w:t xml:space="preserve"> </w:t>
      </w:r>
      <w:r w:rsidR="00E303D3" w:rsidRPr="00BE70B9">
        <w:t>Begriff der Bildle</w:t>
      </w:r>
      <w:r w:rsidR="00BA1AE0">
        <w:softHyphen/>
      </w:r>
      <w:r w:rsidR="00E303D3" w:rsidRPr="00BE70B9">
        <w:t>gende.</w:t>
      </w:r>
      <w:r w:rsidR="00DC1C44" w:rsidRPr="00BE70B9">
        <w:t xml:space="preserve"> Mehr zu</w:t>
      </w:r>
      <w:r w:rsidR="00115259" w:rsidRPr="00BE70B9">
        <w:t xml:space="preserve">m </w:t>
      </w:r>
      <w:r w:rsidR="00DC1C44" w:rsidRPr="00BE70B9">
        <w:t>Thema</w:t>
      </w:r>
      <w:r w:rsidR="00115259" w:rsidRPr="00BE70B9">
        <w:t xml:space="preserve"> </w:t>
      </w:r>
      <w:r w:rsidR="00344BC1" w:rsidRPr="00BE70B9">
        <w:t>Abbildungs</w:t>
      </w:r>
      <w:r w:rsidR="00115259" w:rsidRPr="00BE70B9">
        <w:t>titel und Bildlegende</w:t>
      </w:r>
      <w:r w:rsidR="00DC1C44" w:rsidRPr="00BE70B9">
        <w:t xml:space="preserve"> ist </w:t>
      </w:r>
      <w:r w:rsidR="00BA4E0B" w:rsidRPr="00BE70B9">
        <w:t>beispielsweise</w:t>
      </w:r>
      <w:r w:rsidR="00DC1C44" w:rsidRPr="00BE70B9">
        <w:t xml:space="preserve"> in </w:t>
      </w:r>
      <w:r w:rsidR="00A243B9" w:rsidRPr="00BE70B9">
        <w:rPr>
          <w:b/>
        </w:rPr>
        <w:t xml:space="preserve">Ebel u. </w:t>
      </w:r>
      <w:proofErr w:type="spellStart"/>
      <w:r w:rsidR="00A243B9" w:rsidRPr="00BE70B9">
        <w:rPr>
          <w:b/>
        </w:rPr>
        <w:t>Bliefert</w:t>
      </w:r>
      <w:proofErr w:type="spellEnd"/>
      <w:r w:rsidR="00A243B9" w:rsidRPr="00BE70B9">
        <w:rPr>
          <w:b/>
        </w:rPr>
        <w:t xml:space="preserve"> </w:t>
      </w:r>
      <w:r w:rsidR="00115259" w:rsidRPr="00BE70B9">
        <w:rPr>
          <w:b/>
        </w:rPr>
        <w:t xml:space="preserve">2009 </w:t>
      </w:r>
      <w:r w:rsidR="00A243B9" w:rsidRPr="00BE70B9">
        <w:t>(</w:t>
      </w:r>
      <w:r w:rsidR="00115259" w:rsidRPr="00BE70B9">
        <w:rPr>
          <w:bCs/>
        </w:rPr>
        <w:t>S. 14</w:t>
      </w:r>
      <w:r w:rsidR="00344BC1" w:rsidRPr="00BE70B9">
        <w:rPr>
          <w:bCs/>
        </w:rPr>
        <w:t>5</w:t>
      </w:r>
      <w:r w:rsidR="00115259" w:rsidRPr="00BE70B9">
        <w:t>–</w:t>
      </w:r>
      <w:r w:rsidR="00115259" w:rsidRPr="00BE70B9">
        <w:rPr>
          <w:bCs/>
        </w:rPr>
        <w:t>14</w:t>
      </w:r>
      <w:r w:rsidR="00344BC1" w:rsidRPr="00BE70B9">
        <w:rPr>
          <w:bCs/>
        </w:rPr>
        <w:t>8</w:t>
      </w:r>
      <w:r w:rsidR="00115259" w:rsidRPr="00BE70B9">
        <w:t>) oder</w:t>
      </w:r>
      <w:r w:rsidR="00115259" w:rsidRPr="00BE70B9">
        <w:rPr>
          <w:b/>
        </w:rPr>
        <w:t xml:space="preserve"> Ebel </w:t>
      </w:r>
      <w:r w:rsidR="00115259" w:rsidRPr="00BE70B9">
        <w:rPr>
          <w:b/>
          <w:i/>
        </w:rPr>
        <w:t>et al.</w:t>
      </w:r>
      <w:r w:rsidR="00115259" w:rsidRPr="00BE70B9">
        <w:rPr>
          <w:b/>
        </w:rPr>
        <w:t xml:space="preserve"> 2006 </w:t>
      </w:r>
      <w:r w:rsidR="00A243B9" w:rsidRPr="00BE70B9">
        <w:t>(</w:t>
      </w:r>
      <w:r w:rsidR="00115259" w:rsidRPr="00BE70B9">
        <w:rPr>
          <w:bCs/>
        </w:rPr>
        <w:t>S. </w:t>
      </w:r>
      <w:r w:rsidR="00317964">
        <w:rPr>
          <w:bCs/>
        </w:rPr>
        <w:t>3</w:t>
      </w:r>
      <w:r w:rsidR="00344BC1" w:rsidRPr="00BE70B9">
        <w:rPr>
          <w:bCs/>
        </w:rPr>
        <w:t>7</w:t>
      </w:r>
      <w:r w:rsidR="00317964">
        <w:rPr>
          <w:bCs/>
        </w:rPr>
        <w:t>1</w:t>
      </w:r>
      <w:r w:rsidR="00115259" w:rsidRPr="00BE70B9">
        <w:t>–</w:t>
      </w:r>
      <w:r w:rsidR="00115259" w:rsidRPr="00BE70B9">
        <w:rPr>
          <w:bCs/>
        </w:rPr>
        <w:t>37</w:t>
      </w:r>
      <w:r w:rsidR="00317964">
        <w:rPr>
          <w:bCs/>
        </w:rPr>
        <w:t>4</w:t>
      </w:r>
      <w:r w:rsidR="00115259" w:rsidRPr="00BE70B9">
        <w:t xml:space="preserve">) </w:t>
      </w:r>
      <w:r w:rsidR="00DC1C44" w:rsidRPr="00BE70B9">
        <w:t>nachzulesen.</w:t>
      </w:r>
    </w:p>
    <w:p w14:paraId="70F38EA8" w14:textId="2C4330DA" w:rsidR="00076EEF" w:rsidRPr="00212E32" w:rsidRDefault="00076EEF" w:rsidP="00953C09">
      <w:pPr>
        <w:spacing w:before="180"/>
      </w:pPr>
      <w:r w:rsidRPr="00BE70B9">
        <w:t>Alle Inschriften und Bezeichnungen in aus fremden Quellen entnommenen Abbil</w:t>
      </w:r>
      <w:r w:rsidR="00792EDE" w:rsidRPr="00BE70B9">
        <w:t>dun</w:t>
      </w:r>
      <w:r w:rsidR="00E43ECC">
        <w:softHyphen/>
      </w:r>
      <w:r w:rsidR="00792EDE" w:rsidRPr="00BE70B9">
        <w:t>gen –</w:t>
      </w:r>
      <w:r w:rsidRPr="00BE70B9">
        <w:t xml:space="preserve"> die als solche auch kenntlich gemacht werden müssen (s. </w:t>
      </w:r>
      <w:proofErr w:type="spellStart"/>
      <w:r w:rsidR="00C57047" w:rsidRPr="00EE185C">
        <w:t>Unterkap</w:t>
      </w:r>
      <w:proofErr w:type="spellEnd"/>
      <w:r w:rsidRPr="00EE185C">
        <w:t>. </w:t>
      </w:r>
      <w:r w:rsidR="00485B1E" w:rsidRPr="00EE185C">
        <w:t>7</w:t>
      </w:r>
      <w:r w:rsidRPr="00EE185C">
        <w:t>.</w:t>
      </w:r>
      <w:r w:rsidR="00485B1E" w:rsidRPr="00EE185C">
        <w:t>3</w:t>
      </w:r>
      <w:r w:rsidR="00792EDE" w:rsidRPr="00EE185C">
        <w:t>) –</w:t>
      </w:r>
      <w:r w:rsidRPr="00EE185C">
        <w:t xml:space="preserve"> in einer anderen Sprache als jener, in der die Arbeit verfasst wurde, müssen in der Bildlegende</w:t>
      </w:r>
      <w:r w:rsidRPr="00BE70B9">
        <w:t xml:space="preserve"> übersetzt oder erläutert werden.</w:t>
      </w:r>
      <w:r w:rsidR="00792EDE" w:rsidRPr="00BE70B9">
        <w:t xml:space="preserve"> Das Gleiche gilt auch für aus Computerprogrammen entnommene Bildschirmaufnahmen.</w:t>
      </w:r>
    </w:p>
    <w:p w14:paraId="4AB4B958" w14:textId="28843810" w:rsidR="00E352F6" w:rsidRPr="00E352F6" w:rsidRDefault="00E352F6" w:rsidP="00953C09">
      <w:pPr>
        <w:spacing w:before="180"/>
      </w:pPr>
      <w:r w:rsidRPr="00E352F6">
        <w:t xml:space="preserve">Eine Abbildung kann </w:t>
      </w:r>
      <w:r w:rsidR="00076EEF">
        <w:t xml:space="preserve">auch </w:t>
      </w:r>
      <w:r w:rsidRPr="00E352F6">
        <w:t xml:space="preserve">aus mehreren </w:t>
      </w:r>
      <w:r w:rsidRPr="00393C44">
        <w:t>Teilbilder</w:t>
      </w:r>
      <w:r w:rsidR="000F2C87">
        <w:t>n</w:t>
      </w:r>
      <w:r w:rsidRPr="00393C44">
        <w:t xml:space="preserve"> bestehen, die dann mit „a“, „b“, „c“ usw. bezeichnet werden</w:t>
      </w:r>
      <w:r w:rsidR="00E31582" w:rsidRPr="00393C44">
        <w:t xml:space="preserve"> und deren Bedeutung in ein</w:t>
      </w:r>
      <w:r w:rsidR="00076EEF" w:rsidRPr="00393C44">
        <w:t>er gemeinsamen Bildunter</w:t>
      </w:r>
      <w:r w:rsidR="00E43ECC">
        <w:softHyphen/>
      </w:r>
      <w:r w:rsidR="00076EEF" w:rsidRPr="00393C44">
        <w:t>schrift erklärt wird</w:t>
      </w:r>
      <w:r w:rsidR="00317964" w:rsidRPr="00393C44">
        <w:t>; mehr dazu wieder in</w:t>
      </w:r>
      <w:r w:rsidR="00317964" w:rsidRPr="00393C44">
        <w:rPr>
          <w:b/>
        </w:rPr>
        <w:t xml:space="preserve"> Ebel u. </w:t>
      </w:r>
      <w:proofErr w:type="spellStart"/>
      <w:r w:rsidR="00317964" w:rsidRPr="00393C44">
        <w:rPr>
          <w:b/>
        </w:rPr>
        <w:t>Bliefert</w:t>
      </w:r>
      <w:proofErr w:type="spellEnd"/>
      <w:r w:rsidR="00317964" w:rsidRPr="00393C44">
        <w:rPr>
          <w:b/>
        </w:rPr>
        <w:t xml:space="preserve"> 2009 </w:t>
      </w:r>
      <w:r w:rsidR="00317964" w:rsidRPr="00393C44">
        <w:t>(</w:t>
      </w:r>
      <w:r w:rsidR="00317964" w:rsidRPr="00393C44">
        <w:rPr>
          <w:bCs/>
        </w:rPr>
        <w:t>S. 148</w:t>
      </w:r>
      <w:r w:rsidR="00317964" w:rsidRPr="00393C44">
        <w:t>, mit Beispielen auf S. 153–156 und 160) oder in</w:t>
      </w:r>
      <w:r w:rsidR="00317964" w:rsidRPr="00393C44">
        <w:rPr>
          <w:b/>
        </w:rPr>
        <w:t xml:space="preserve"> Ebel </w:t>
      </w:r>
      <w:r w:rsidR="00317964" w:rsidRPr="00393C44">
        <w:rPr>
          <w:b/>
          <w:i/>
        </w:rPr>
        <w:t>et al.</w:t>
      </w:r>
      <w:r w:rsidR="00317964" w:rsidRPr="00393C44">
        <w:rPr>
          <w:b/>
        </w:rPr>
        <w:t xml:space="preserve"> 2006 </w:t>
      </w:r>
      <w:r w:rsidR="00317964" w:rsidRPr="00393C44">
        <w:t>(</w:t>
      </w:r>
      <w:r w:rsidR="00317964" w:rsidRPr="00393C44">
        <w:rPr>
          <w:bCs/>
        </w:rPr>
        <w:t xml:space="preserve">S. 375, mit </w:t>
      </w:r>
      <w:r w:rsidR="00317964" w:rsidRPr="00393C44">
        <w:t>Beispielen auf S. 385, 388, 389, 395 und 402)</w:t>
      </w:r>
      <w:r w:rsidR="00076EEF" w:rsidRPr="00393C44">
        <w:t>.</w:t>
      </w:r>
    </w:p>
    <w:p w14:paraId="1237379E" w14:textId="77777777" w:rsidR="00115259" w:rsidRPr="000B059B" w:rsidRDefault="00115259" w:rsidP="0022532D">
      <w:pPr>
        <w:spacing w:before="180"/>
      </w:pPr>
      <w:r>
        <w:t xml:space="preserve">Eine Abbildung </w:t>
      </w:r>
      <w:r w:rsidRPr="00502147">
        <w:t xml:space="preserve">mitsamt ihrem Titel und einer allfälligen Legende muss </w:t>
      </w:r>
      <w:r w:rsidR="00502147" w:rsidRPr="00502147">
        <w:t>in höchst</w:t>
      </w:r>
      <w:r w:rsidR="00502147">
        <w:t>mög</w:t>
      </w:r>
      <w:r w:rsidR="00050191">
        <w:softHyphen/>
      </w:r>
      <w:r w:rsidR="00502147">
        <w:t>lich</w:t>
      </w:r>
      <w:r w:rsidR="00502147" w:rsidRPr="00502147">
        <w:t xml:space="preserve">em Maße </w:t>
      </w:r>
      <w:r w:rsidRPr="00502147">
        <w:t>selbst</w:t>
      </w:r>
      <w:r w:rsidR="00502147">
        <w:t>erklärend sein</w:t>
      </w:r>
      <w:r w:rsidR="00114666" w:rsidRPr="00502147">
        <w:t xml:space="preserve">, </w:t>
      </w:r>
      <w:r w:rsidR="00114666">
        <w:t xml:space="preserve">ohne </w:t>
      </w:r>
      <w:r w:rsidR="000B485A">
        <w:t xml:space="preserve">dass </w:t>
      </w:r>
      <w:r w:rsidR="00114666">
        <w:t>de</w:t>
      </w:r>
      <w:r w:rsidR="000B485A">
        <w:t>r</w:t>
      </w:r>
      <w:r w:rsidR="00114666">
        <w:t xml:space="preserve"> </w:t>
      </w:r>
      <w:r w:rsidR="003C7362">
        <w:t>zugehörige</w:t>
      </w:r>
      <w:r w:rsidR="00114666">
        <w:t xml:space="preserve"> </w:t>
      </w:r>
      <w:r w:rsidR="003C7362">
        <w:t xml:space="preserve">Text </w:t>
      </w:r>
      <w:r w:rsidR="00841B20">
        <w:t>konsultiert</w:t>
      </w:r>
      <w:r w:rsidR="00114666">
        <w:t xml:space="preserve"> </w:t>
      </w:r>
      <w:r w:rsidR="000B485A">
        <w:t>werden</w:t>
      </w:r>
      <w:r w:rsidR="00114666">
        <w:t xml:space="preserve"> </w:t>
      </w:r>
      <w:r w:rsidR="003C7362">
        <w:t>m</w:t>
      </w:r>
      <w:r w:rsidR="000B485A">
        <w:t>u</w:t>
      </w:r>
      <w:r w:rsidR="003C7362">
        <w:t>ss</w:t>
      </w:r>
      <w:r>
        <w:t>.</w:t>
      </w:r>
    </w:p>
    <w:p w14:paraId="6B5D6949" w14:textId="77777777" w:rsidR="00660716" w:rsidRPr="00E47740" w:rsidRDefault="00660716" w:rsidP="003838EC">
      <w:pPr>
        <w:pStyle w:val="berschrift2"/>
        <w:spacing w:before="440" w:after="200" w:line="520" w:lineRule="atLeast"/>
        <w:rPr>
          <w:rFonts w:ascii="Source Sans Pro" w:hAnsi="Source Sans Pro"/>
          <w:color w:val="808080" w:themeColor="background1" w:themeShade="80"/>
          <w:sz w:val="34"/>
          <w:szCs w:val="34"/>
        </w:rPr>
      </w:pPr>
      <w:bookmarkStart w:id="57" w:name="_Toc81488906"/>
      <w:r w:rsidRPr="003F3EA5">
        <w:rPr>
          <w:rFonts w:ascii="Source Sans Pro" w:hAnsi="Source Sans Pro"/>
          <w:sz w:val="34"/>
          <w:szCs w:val="34"/>
        </w:rPr>
        <w:t>5.4</w:t>
      </w:r>
      <w:r w:rsidRPr="003F3EA5">
        <w:rPr>
          <w:rFonts w:ascii="Source Sans Pro" w:hAnsi="Source Sans Pro"/>
          <w:sz w:val="34"/>
          <w:szCs w:val="34"/>
        </w:rPr>
        <w:tab/>
        <w:t>Tabellen</w:t>
      </w:r>
      <w:bookmarkEnd w:id="57"/>
    </w:p>
    <w:p w14:paraId="46E40AB0" w14:textId="6C853385" w:rsidR="00A50C35" w:rsidRPr="003F3EA5" w:rsidRDefault="0028130E" w:rsidP="003F3EA5">
      <w:pPr>
        <w:spacing w:before="120"/>
      </w:pPr>
      <w:bookmarkStart w:id="58" w:name="_Toc81488907"/>
      <w:r w:rsidRPr="003F3EA5">
        <w:t>Tabellen sind meistens</w:t>
      </w:r>
      <w:r w:rsidR="00E87CAD" w:rsidRPr="003F3EA5">
        <w:t xml:space="preserve"> </w:t>
      </w:r>
      <w:r w:rsidR="00A95214" w:rsidRPr="003F3EA5">
        <w:t xml:space="preserve">ein unabkömmlicher </w:t>
      </w:r>
      <w:r w:rsidR="00E87CAD" w:rsidRPr="003F3EA5">
        <w:t xml:space="preserve">Bestandteil </w:t>
      </w:r>
      <w:r w:rsidRPr="003F3EA5">
        <w:t xml:space="preserve">technischer </w:t>
      </w:r>
      <w:r w:rsidR="00CA5625">
        <w:t>und</w:t>
      </w:r>
      <w:r w:rsidRPr="003F3EA5">
        <w:t xml:space="preserve"> naturwissen</w:t>
      </w:r>
      <w:r w:rsidR="005D33FA">
        <w:softHyphen/>
      </w:r>
      <w:r w:rsidRPr="003F3EA5">
        <w:t xml:space="preserve">schaftlicher schriftlicher </w:t>
      </w:r>
      <w:r w:rsidR="00A95214" w:rsidRPr="003F3EA5">
        <w:t>Arbeiten</w:t>
      </w:r>
      <w:r w:rsidRPr="003F3EA5">
        <w:t>. Sie sind</w:t>
      </w:r>
      <w:r w:rsidR="00A50C35" w:rsidRPr="003F3EA5">
        <w:t xml:space="preserve"> geordnete </w:t>
      </w:r>
      <w:r w:rsidR="004B4488">
        <w:t xml:space="preserve">und übersichtliche </w:t>
      </w:r>
      <w:r w:rsidR="00F11D96">
        <w:t>zweidimensio</w:t>
      </w:r>
      <w:r w:rsidR="005D33FA">
        <w:softHyphen/>
      </w:r>
      <w:r w:rsidR="00F11D96">
        <w:t xml:space="preserve">nale </w:t>
      </w:r>
      <w:r w:rsidR="00A50C35" w:rsidRPr="003F3EA5">
        <w:t>Zusammenstellung</w:t>
      </w:r>
      <w:r w:rsidRPr="003F3EA5">
        <w:t>en</w:t>
      </w:r>
      <w:r w:rsidR="00A50C35" w:rsidRPr="003F3EA5">
        <w:t xml:space="preserve"> von</w:t>
      </w:r>
      <w:r w:rsidR="00757A7A" w:rsidRPr="003F3EA5">
        <w:t xml:space="preserve"> </w:t>
      </w:r>
      <w:bookmarkStart w:id="59" w:name="_Hlk165902088"/>
      <w:r w:rsidR="00757A7A" w:rsidRPr="003F3EA5">
        <w:t>zusammengehörigen</w:t>
      </w:r>
      <w:bookmarkEnd w:id="59"/>
    </w:p>
    <w:p w14:paraId="666714FC" w14:textId="5BB3FF42" w:rsidR="00A50C35" w:rsidRPr="003F3EA5" w:rsidRDefault="00A50C35" w:rsidP="003F3EA5">
      <w:pPr>
        <w:pStyle w:val="Listenabsatz"/>
        <w:numPr>
          <w:ilvl w:val="0"/>
          <w:numId w:val="29"/>
        </w:numPr>
        <w:tabs>
          <w:tab w:val="left" w:pos="595"/>
        </w:tabs>
        <w:spacing w:after="0"/>
        <w:ind w:left="595" w:hanging="255"/>
        <w:rPr>
          <w:rFonts w:ascii="Times New Roman" w:hAnsi="Times New Roman" w:cs="Times New Roman"/>
          <w:sz w:val="24"/>
          <w:szCs w:val="24"/>
        </w:rPr>
      </w:pPr>
      <w:r w:rsidRPr="003F3EA5">
        <w:rPr>
          <w:rFonts w:ascii="Times New Roman" w:hAnsi="Times New Roman" w:cs="Times New Roman"/>
          <w:sz w:val="24"/>
          <w:szCs w:val="24"/>
        </w:rPr>
        <w:t>verbalen,</w:t>
      </w:r>
    </w:p>
    <w:p w14:paraId="40EF6E1E" w14:textId="79F8DFF0" w:rsidR="00A50C35" w:rsidRPr="003F3EA5" w:rsidRDefault="00A50C35" w:rsidP="003F3EA5">
      <w:pPr>
        <w:pStyle w:val="Listenabsatz"/>
        <w:numPr>
          <w:ilvl w:val="0"/>
          <w:numId w:val="29"/>
        </w:numPr>
        <w:tabs>
          <w:tab w:val="left" w:pos="595"/>
        </w:tabs>
        <w:spacing w:before="80" w:after="0"/>
        <w:ind w:left="595" w:hanging="255"/>
        <w:rPr>
          <w:rFonts w:ascii="Times New Roman" w:hAnsi="Times New Roman" w:cs="Times New Roman"/>
          <w:sz w:val="24"/>
          <w:szCs w:val="24"/>
        </w:rPr>
      </w:pPr>
      <w:r w:rsidRPr="003F3EA5">
        <w:rPr>
          <w:rFonts w:ascii="Times New Roman" w:hAnsi="Times New Roman" w:cs="Times New Roman"/>
          <w:sz w:val="24"/>
          <w:szCs w:val="24"/>
        </w:rPr>
        <w:t>numerischen oder</w:t>
      </w:r>
    </w:p>
    <w:p w14:paraId="7A7CDC48" w14:textId="64AB8A67" w:rsidR="00A50C35" w:rsidRPr="003F3EA5" w:rsidRDefault="00A50C35" w:rsidP="003F3EA5">
      <w:pPr>
        <w:pStyle w:val="Listenabsatz"/>
        <w:numPr>
          <w:ilvl w:val="0"/>
          <w:numId w:val="29"/>
        </w:numPr>
        <w:tabs>
          <w:tab w:val="left" w:pos="595"/>
        </w:tabs>
        <w:spacing w:before="80" w:after="0"/>
        <w:ind w:left="595" w:hanging="255"/>
        <w:rPr>
          <w:rFonts w:ascii="Times New Roman" w:hAnsi="Times New Roman" w:cs="Times New Roman"/>
          <w:sz w:val="24"/>
          <w:szCs w:val="24"/>
        </w:rPr>
      </w:pPr>
      <w:r w:rsidRPr="003F3EA5">
        <w:rPr>
          <w:rFonts w:ascii="Times New Roman" w:hAnsi="Times New Roman" w:cs="Times New Roman"/>
          <w:sz w:val="24"/>
          <w:szCs w:val="24"/>
        </w:rPr>
        <w:t>graphischen</w:t>
      </w:r>
    </w:p>
    <w:p w14:paraId="3DF240B6" w14:textId="46C29402" w:rsidR="00A50C35" w:rsidRPr="003F3EA5" w:rsidRDefault="00291776" w:rsidP="003F3EA5">
      <w:pPr>
        <w:spacing w:before="120"/>
      </w:pPr>
      <w:r w:rsidRPr="003F3EA5">
        <w:t xml:space="preserve">in Spalten und Zeilen </w:t>
      </w:r>
      <w:r w:rsidR="008716E5" w:rsidRPr="003F3EA5">
        <w:t>organisiert</w:t>
      </w:r>
      <w:r>
        <w:t>en</w:t>
      </w:r>
      <w:r w:rsidRPr="00291776">
        <w:t xml:space="preserve"> </w:t>
      </w:r>
      <w:r w:rsidRPr="003F3EA5">
        <w:t>Angaben</w:t>
      </w:r>
      <w:r w:rsidR="00A50C35" w:rsidRPr="003F3EA5">
        <w:t>.</w:t>
      </w:r>
    </w:p>
    <w:p w14:paraId="30E1ECCD" w14:textId="5F48644C" w:rsidR="00757A7A" w:rsidRPr="00E45BC9" w:rsidRDefault="00D6388A" w:rsidP="00BB7FA7">
      <w:pPr>
        <w:spacing w:before="180"/>
      </w:pPr>
      <w:r w:rsidRPr="0062438E">
        <w:t>De</w:t>
      </w:r>
      <w:r w:rsidR="00251BC5">
        <w:t>r</w:t>
      </w:r>
      <w:r w:rsidRPr="0062438E">
        <w:t xml:space="preserve"> oberste </w:t>
      </w:r>
      <w:r w:rsidR="00085A2B">
        <w:t>Teil</w:t>
      </w:r>
      <w:r w:rsidRPr="0062438E">
        <w:t xml:space="preserve"> einer Tabelle</w:t>
      </w:r>
      <w:r w:rsidR="00085A2B">
        <w:t xml:space="preserve"> – bestehend aus einer oder mehreren Zeilen</w:t>
      </w:r>
      <w:r w:rsidRPr="0062438E">
        <w:t xml:space="preserve"> </w:t>
      </w:r>
      <w:r w:rsidR="00085A2B">
        <w:t xml:space="preserve">– </w:t>
      </w:r>
      <w:r w:rsidRPr="0062438E">
        <w:t>wird</w:t>
      </w:r>
      <w:r w:rsidR="00C82710" w:rsidRPr="0062438E">
        <w:t xml:space="preserve"> </w:t>
      </w:r>
      <w:r w:rsidRPr="0062438E">
        <w:t>Tabel</w:t>
      </w:r>
      <w:r w:rsidR="00A95EDB">
        <w:softHyphen/>
      </w:r>
      <w:r w:rsidRPr="0062438E">
        <w:t xml:space="preserve">lenkopf genannt. Er </w:t>
      </w:r>
      <w:r w:rsidR="0028130E" w:rsidRPr="0062438E">
        <w:t>erklärt</w:t>
      </w:r>
      <w:r w:rsidRPr="0062438E">
        <w:t xml:space="preserve"> den Inhalt der einzelnen Spalten. D</w:t>
      </w:r>
      <w:r w:rsidR="0028130E" w:rsidRPr="0062438E">
        <w:t>ie</w:t>
      </w:r>
      <w:r w:rsidRPr="0062438E">
        <w:t xml:space="preserve"> erste Spalte von links, </w:t>
      </w:r>
      <w:r w:rsidR="00291776">
        <w:t xml:space="preserve">die </w:t>
      </w:r>
      <w:r w:rsidRPr="0062438E">
        <w:t xml:space="preserve">sog. Vorspalte, spielt (in der Regel) eine ähnliche Rolle: Sie erklärt, worauf sich die Angaben in den jeweiligen Tabellenzeilen unterhalb des Tabellenkopfs </w:t>
      </w:r>
      <w:r w:rsidRPr="00D24396">
        <w:t>beziehen.</w:t>
      </w:r>
      <w:r w:rsidR="00BB7FA7" w:rsidRPr="00D24396">
        <w:t xml:space="preserve"> Somit lassen sich die Einträge in den einzelnen </w:t>
      </w:r>
      <w:r w:rsidR="00757A7A" w:rsidRPr="00D24396">
        <w:t>Tabellenfeldern (Zelle</w:t>
      </w:r>
      <w:r w:rsidR="00BB7FA7" w:rsidRPr="00D24396">
        <w:t>n</w:t>
      </w:r>
      <w:r w:rsidR="00757A7A" w:rsidRPr="00D24396">
        <w:t>)</w:t>
      </w:r>
      <w:r w:rsidR="00BB7FA7" w:rsidRPr="00D24396">
        <w:t xml:space="preserve"> unterhalb des Tabel</w:t>
      </w:r>
      <w:r w:rsidR="00A95EDB">
        <w:softHyphen/>
      </w:r>
      <w:r w:rsidR="00BB7FA7" w:rsidRPr="00D24396">
        <w:t>lenkopfs und rechts von der Vorspalte anhand der Er</w:t>
      </w:r>
      <w:r w:rsidR="001D09F3">
        <w:t>k</w:t>
      </w:r>
      <w:r w:rsidR="00BB7FA7" w:rsidRPr="00D24396">
        <w:t>lärung</w:t>
      </w:r>
      <w:r w:rsidR="006D4FB5" w:rsidRPr="00D24396">
        <w:t>en</w:t>
      </w:r>
      <w:r w:rsidR="00BB7FA7" w:rsidRPr="00D24396">
        <w:t xml:space="preserve"> i</w:t>
      </w:r>
      <w:r w:rsidR="006D4FB5" w:rsidRPr="00D24396">
        <w:t>n</w:t>
      </w:r>
      <w:r w:rsidR="00BB7FA7" w:rsidRPr="00D24396">
        <w:t xml:space="preserve"> </w:t>
      </w:r>
      <w:r w:rsidR="00291776">
        <w:t xml:space="preserve">den </w:t>
      </w:r>
      <w:r w:rsidR="00BB7FA7" w:rsidRPr="00E45BC9">
        <w:t>jeweiligen Spal</w:t>
      </w:r>
      <w:r w:rsidR="00A95EDB">
        <w:softHyphen/>
      </w:r>
      <w:r w:rsidR="00BB7FA7" w:rsidRPr="00E45BC9">
        <w:t>tenk</w:t>
      </w:r>
      <w:r w:rsidR="006D4FB5" w:rsidRPr="00E45BC9">
        <w:t>ö</w:t>
      </w:r>
      <w:r w:rsidR="00BB7FA7" w:rsidRPr="00E45BC9">
        <w:t>pf</w:t>
      </w:r>
      <w:r w:rsidR="006D4FB5" w:rsidRPr="00E45BC9">
        <w:t>en</w:t>
      </w:r>
      <w:r w:rsidR="00BB7FA7" w:rsidRPr="00E45BC9">
        <w:t xml:space="preserve"> und </w:t>
      </w:r>
      <w:r w:rsidR="006D4FB5" w:rsidRPr="00E45BC9">
        <w:t>der Zeilen</w:t>
      </w:r>
      <w:r w:rsidR="00787A27">
        <w:t>beschreibungen</w:t>
      </w:r>
      <w:r w:rsidR="006D4FB5" w:rsidRPr="00E45BC9">
        <w:t xml:space="preserve"> in der</w:t>
      </w:r>
      <w:r w:rsidR="00BB7FA7" w:rsidRPr="00E45BC9">
        <w:t xml:space="preserve"> V</w:t>
      </w:r>
      <w:r w:rsidR="006D4FB5" w:rsidRPr="00E45BC9">
        <w:t>o</w:t>
      </w:r>
      <w:r w:rsidR="00BB7FA7" w:rsidRPr="00E45BC9">
        <w:t xml:space="preserve">rspalte </w:t>
      </w:r>
      <w:r w:rsidR="00827BC5" w:rsidRPr="00E45BC9">
        <w:t xml:space="preserve">eindeutig </w:t>
      </w:r>
      <w:r w:rsidR="00BB7FA7" w:rsidRPr="00E45BC9">
        <w:t>interpretieren.</w:t>
      </w:r>
      <w:r w:rsidR="00E45BC9" w:rsidRPr="00E45BC9">
        <w:t xml:space="preserve"> Über die Gestaltung </w:t>
      </w:r>
      <w:r w:rsidR="00670861">
        <w:t xml:space="preserve">und Platzierung </w:t>
      </w:r>
      <w:r w:rsidR="00E45BC9" w:rsidRPr="00E45BC9">
        <w:t>von Tabellen ist i</w:t>
      </w:r>
      <w:r w:rsidR="00075AF1">
        <w:t>m</w:t>
      </w:r>
      <w:r w:rsidR="00E45BC9" w:rsidRPr="00E45BC9">
        <w:t xml:space="preserve"> </w:t>
      </w:r>
      <w:proofErr w:type="spellStart"/>
      <w:r w:rsidR="00E45BC9" w:rsidRPr="00E45BC9">
        <w:t>Unterkap</w:t>
      </w:r>
      <w:proofErr w:type="spellEnd"/>
      <w:r w:rsidR="00E45BC9" w:rsidRPr="00E45BC9">
        <w:t>. 6.6 die Rede.</w:t>
      </w:r>
    </w:p>
    <w:p w14:paraId="12D6092F" w14:textId="18274F2C" w:rsidR="00827BC5" w:rsidRPr="00E45BC9" w:rsidRDefault="00827BC5" w:rsidP="00E45BC9">
      <w:pPr>
        <w:spacing w:before="180"/>
      </w:pPr>
      <w:r w:rsidRPr="00E45BC9">
        <w:t>Eine Tabelle soll keine unnötigen, redundanten oder unzusammenhängenden Angaben beinhalten.</w:t>
      </w:r>
    </w:p>
    <w:p w14:paraId="466294F9" w14:textId="3902F3FB" w:rsidR="00772440" w:rsidRDefault="00E11A1A" w:rsidP="00772440">
      <w:pPr>
        <w:spacing w:before="180"/>
        <w:rPr>
          <w:color w:val="808080" w:themeColor="background1" w:themeShade="80"/>
        </w:rPr>
      </w:pPr>
      <w:r w:rsidRPr="00E45BC9">
        <w:t xml:space="preserve">Eine einspaltige Tabelle </w:t>
      </w:r>
      <w:r w:rsidR="0074106B" w:rsidRPr="00E45BC9">
        <w:t xml:space="preserve">oder </w:t>
      </w:r>
      <w:r w:rsidR="0074106B">
        <w:t xml:space="preserve">eine solche, die aus dem </w:t>
      </w:r>
      <w:r w:rsidR="0074106B" w:rsidRPr="0062438E">
        <w:t xml:space="preserve">Tabellenkopf </w:t>
      </w:r>
      <w:r w:rsidR="0074106B">
        <w:t xml:space="preserve">und einer einzigen Zeile darunter besteht, </w:t>
      </w:r>
      <w:r w:rsidRPr="00E45BC9">
        <w:t xml:space="preserve">wäre </w:t>
      </w:r>
      <w:r w:rsidR="0074106B">
        <w:t xml:space="preserve">nicht </w:t>
      </w:r>
      <w:r w:rsidRPr="00E45BC9">
        <w:t>sinn</w:t>
      </w:r>
      <w:r w:rsidR="0074106B">
        <w:t>voll</w:t>
      </w:r>
      <w:r w:rsidR="00E45BC9">
        <w:t xml:space="preserve"> </w:t>
      </w:r>
      <w:r w:rsidRPr="00E45BC9">
        <w:t xml:space="preserve">und lässt sich durch eine </w:t>
      </w:r>
      <w:r w:rsidR="00772440">
        <w:t>A</w:t>
      </w:r>
      <w:r w:rsidR="001D09F3">
        <w:t>u</w:t>
      </w:r>
      <w:r w:rsidR="00772440">
        <w:t xml:space="preserve">fzählung </w:t>
      </w:r>
      <w:r w:rsidRPr="00E45BC9">
        <w:t>er</w:t>
      </w:r>
      <w:r w:rsidR="00772440">
        <w:softHyphen/>
      </w:r>
      <w:r w:rsidRPr="00E45BC9">
        <w:t>setzen.</w:t>
      </w:r>
    </w:p>
    <w:p w14:paraId="1B485626" w14:textId="1FA19D55" w:rsidR="00772440" w:rsidRPr="00AF6305" w:rsidRDefault="00772440" w:rsidP="00772440">
      <w:pPr>
        <w:spacing w:before="180"/>
      </w:pPr>
      <w:r w:rsidRPr="00AF6305">
        <w:t xml:space="preserve">Manchmal stellt sich die Frage, ob bestimmte Zusammenhänge numerischer </w:t>
      </w:r>
      <w:r w:rsidR="00251DDC" w:rsidRPr="00AF6305">
        <w:t>Daten</w:t>
      </w:r>
      <w:r w:rsidRPr="00AF6305">
        <w:t xml:space="preserve"> statt in tabellarischer Form </w:t>
      </w:r>
      <w:r w:rsidR="00EC6D98">
        <w:t>nicht besser</w:t>
      </w:r>
      <w:r w:rsidRPr="00AF6305">
        <w:t xml:space="preserve"> durch ein passendes Diagramm dargestellt werden sollen</w:t>
      </w:r>
      <w:r w:rsidR="00940E7F" w:rsidRPr="00AF6305">
        <w:t xml:space="preserve">. Dabei kämen je nach der Art der darzustellenden Zusammenhänge </w:t>
      </w:r>
      <w:r w:rsidR="00D656FF" w:rsidRPr="00AF6305">
        <w:t xml:space="preserve">ein </w:t>
      </w:r>
      <w:r w:rsidR="00251DDC" w:rsidRPr="00AF6305">
        <w:t>Achsen</w:t>
      </w:r>
      <w:r w:rsidR="00940E7F" w:rsidRPr="00AF6305">
        <w:t>-</w:t>
      </w:r>
      <w:r w:rsidR="00D656FF" w:rsidRPr="00AF6305">
        <w:t>, ein Säulen</w:t>
      </w:r>
      <w:r w:rsidR="00940E7F" w:rsidRPr="00AF6305">
        <w:t>-,</w:t>
      </w:r>
      <w:r w:rsidR="00251DDC" w:rsidRPr="00AF6305">
        <w:t xml:space="preserve"> </w:t>
      </w:r>
      <w:r w:rsidR="00D656FF" w:rsidRPr="00AF6305">
        <w:t>ein Kreis</w:t>
      </w:r>
      <w:r w:rsidR="00940E7F" w:rsidRPr="00AF6305">
        <w:t xml:space="preserve">diagramm </w:t>
      </w:r>
      <w:r w:rsidR="00497C6C">
        <w:t xml:space="preserve">oder ein </w:t>
      </w:r>
      <w:r w:rsidR="00940E7F" w:rsidRPr="00AF6305">
        <w:t xml:space="preserve">mit </w:t>
      </w:r>
      <w:r w:rsidR="00497C6C">
        <w:t>den letzten beide</w:t>
      </w:r>
      <w:r w:rsidR="00940E7F" w:rsidRPr="00AF6305">
        <w:t>n verwandte</w:t>
      </w:r>
      <w:r w:rsidR="00EC6D98">
        <w:t>s</w:t>
      </w:r>
      <w:r w:rsidR="00940E7F" w:rsidRPr="00AF6305">
        <w:t xml:space="preserve"> Diagramm in Frage</w:t>
      </w:r>
      <w:r w:rsidRPr="00AF6305">
        <w:t xml:space="preserve">. </w:t>
      </w:r>
      <w:r w:rsidR="00940E7F" w:rsidRPr="00AF6305">
        <w:t>Bei der Entscheidung</w:t>
      </w:r>
      <w:r w:rsidR="00AF6305">
        <w:t xml:space="preserve"> zugunsten einer Tabelle oder eines Diagramms</w:t>
      </w:r>
      <w:r w:rsidR="00940E7F" w:rsidRPr="00AF6305">
        <w:t xml:space="preserve"> soll i</w:t>
      </w:r>
      <w:r w:rsidRPr="00AF6305">
        <w:t>n erste</w:t>
      </w:r>
      <w:r w:rsidR="00D656FF" w:rsidRPr="00AF6305">
        <w:t>r</w:t>
      </w:r>
      <w:r w:rsidRPr="00AF6305">
        <w:t xml:space="preserve"> Linie </w:t>
      </w:r>
      <w:r w:rsidR="00940E7F" w:rsidRPr="00AF6305">
        <w:t>der</w:t>
      </w:r>
      <w:r w:rsidRPr="00AF6305">
        <w:t xml:space="preserve"> Zweck dieser Darstellung </w:t>
      </w:r>
      <w:r w:rsidR="00940E7F" w:rsidRPr="00AF6305">
        <w:t>bedacht werden</w:t>
      </w:r>
      <w:r w:rsidR="00CA2A40" w:rsidRPr="00AF6305">
        <w:t>, und ob</w:t>
      </w:r>
      <w:r w:rsidR="00940E7F" w:rsidRPr="00AF6305">
        <w:t xml:space="preserve"> die Genauigkeit der Angaben oder </w:t>
      </w:r>
      <w:r w:rsidR="00CA2A40" w:rsidRPr="00AF6305">
        <w:t xml:space="preserve">die optische Erfassung der Zusammenhänge, der Trends oder der Anteile im Ganzen </w:t>
      </w:r>
      <w:r w:rsidR="00AF6305">
        <w:t>wichtiger ist</w:t>
      </w:r>
      <w:r w:rsidR="00AF6305" w:rsidRPr="00AF6305">
        <w:t>.</w:t>
      </w:r>
      <w:r w:rsidR="00940E7F" w:rsidRPr="00AF6305">
        <w:t xml:space="preserve"> </w:t>
      </w:r>
      <w:r w:rsidR="004F4752">
        <w:t>Gelegentlich</w:t>
      </w:r>
      <w:r w:rsidR="00D656FF" w:rsidRPr="00AF6305">
        <w:t xml:space="preserve"> </w:t>
      </w:r>
      <w:r w:rsidR="00A04932">
        <w:t>ist</w:t>
      </w:r>
      <w:r w:rsidR="00D656FF" w:rsidRPr="00AF6305">
        <w:t xml:space="preserve"> eine Tabelle </w:t>
      </w:r>
      <w:r w:rsidR="00A04932">
        <w:t>in Kombination mit</w:t>
      </w:r>
      <w:r w:rsidR="00D656FF" w:rsidRPr="00AF6305">
        <w:t xml:space="preserve"> ein</w:t>
      </w:r>
      <w:r w:rsidR="00A04932">
        <w:t>em</w:t>
      </w:r>
      <w:r w:rsidR="00D656FF" w:rsidRPr="00AF6305">
        <w:t xml:space="preserve"> Dia</w:t>
      </w:r>
      <w:r w:rsidR="00A04932">
        <w:softHyphen/>
      </w:r>
      <w:r w:rsidR="00D656FF" w:rsidRPr="00AF6305">
        <w:t xml:space="preserve">gramm </w:t>
      </w:r>
      <w:r w:rsidR="00A04932">
        <w:t>angebracht</w:t>
      </w:r>
      <w:r w:rsidR="00D656FF" w:rsidRPr="00AF6305">
        <w:t>.</w:t>
      </w:r>
    </w:p>
    <w:p w14:paraId="7B7304E8" w14:textId="77777777" w:rsidR="00B654FB" w:rsidRDefault="00772440" w:rsidP="00B654FB">
      <w:pPr>
        <w:spacing w:before="180"/>
      </w:pPr>
      <w:r w:rsidRPr="00AF1A54">
        <w:t>Gleich wie auf jede Abbildung muss auch auf jede Tabelle im Mengentext mindestens einmal verwiesen werden</w:t>
      </w:r>
      <w:r w:rsidR="004F4752" w:rsidRPr="00AF1A54">
        <w:t xml:space="preserve">, wobei der erste Verweis auf eine Tabelle ihr voranstehen muss. </w:t>
      </w:r>
      <w:r w:rsidR="00AF1A54" w:rsidRPr="00AF1A54">
        <w:t xml:space="preserve">Verwiesen wird durch die Angabe der Tabellennummer, die sich als eindeutige Kennzeichnung einer Tabelle in der </w:t>
      </w:r>
      <w:r w:rsidR="00AF1A54" w:rsidRPr="00363881">
        <w:t>Tabellenüberschrift befindet.</w:t>
      </w:r>
    </w:p>
    <w:p w14:paraId="0E2E8EBF" w14:textId="7D8D3B8E" w:rsidR="00772440" w:rsidRDefault="00B654FB" w:rsidP="00E45BC9">
      <w:pPr>
        <w:spacing w:before="180"/>
      </w:pPr>
      <w:r>
        <w:t xml:space="preserve">Jede Tabellenüberschrift </w:t>
      </w:r>
      <w:r w:rsidRPr="00BE70B9">
        <w:t>beginnt mit „</w:t>
      </w:r>
      <w:r>
        <w:t>Tabelle</w:t>
      </w:r>
      <w:r w:rsidRPr="00BE70B9">
        <w:t>“ oder „</w:t>
      </w:r>
      <w:r>
        <w:t>Tab</w:t>
      </w:r>
      <w:r w:rsidRPr="00BE70B9">
        <w:t xml:space="preserve">.“ und der darauffolgenden </w:t>
      </w:r>
      <w:r w:rsidRPr="00AF1A54">
        <w:t>Tabellennummer</w:t>
      </w:r>
      <w:r w:rsidRPr="00BE70B9">
        <w:t xml:space="preserve"> und einem </w:t>
      </w:r>
      <w:r w:rsidRPr="00EE185C">
        <w:t>angeschlossenen Punkt oder Doppelpunkt.</w:t>
      </w:r>
      <w:r>
        <w:t xml:space="preserve"> </w:t>
      </w:r>
      <w:r w:rsidR="00AF1A54" w:rsidRPr="00363881">
        <w:t>(Zur Nummerie</w:t>
      </w:r>
      <w:r w:rsidR="000236AB">
        <w:softHyphen/>
      </w:r>
      <w:r w:rsidR="00AF1A54" w:rsidRPr="00363881">
        <w:t xml:space="preserve">rung von Tabellen s. </w:t>
      </w:r>
      <w:proofErr w:type="spellStart"/>
      <w:r w:rsidR="00AF1A54" w:rsidRPr="00363881">
        <w:t>Unterkap</w:t>
      </w:r>
      <w:proofErr w:type="spellEnd"/>
      <w:r w:rsidR="00AF1A54" w:rsidRPr="00363881">
        <w:t xml:space="preserve">. 6.4, </w:t>
      </w:r>
      <w:r w:rsidR="00E54474" w:rsidRPr="00EE185C">
        <w:t xml:space="preserve">zu ihrer Platzierung und </w:t>
      </w:r>
      <w:r w:rsidR="00AF1A54" w:rsidRPr="00363881">
        <w:t xml:space="preserve">Formatierung von </w:t>
      </w:r>
      <w:r w:rsidR="00363881" w:rsidRPr="00363881">
        <w:t>Tabel</w:t>
      </w:r>
      <w:r w:rsidR="000236AB">
        <w:softHyphen/>
      </w:r>
      <w:r w:rsidR="00363881" w:rsidRPr="00363881">
        <w:t xml:space="preserve">lenüberschriften </w:t>
      </w:r>
      <w:r w:rsidR="00AF1A54" w:rsidRPr="00363881">
        <w:t>s. 6.</w:t>
      </w:r>
      <w:r w:rsidR="00363881" w:rsidRPr="00363881">
        <w:t>6</w:t>
      </w:r>
      <w:r w:rsidR="00AF1A54" w:rsidRPr="00E54474">
        <w:t xml:space="preserve">.) Der </w:t>
      </w:r>
      <w:r w:rsidR="00363881" w:rsidRPr="00E54474">
        <w:t xml:space="preserve">Tabellennummer </w:t>
      </w:r>
      <w:r w:rsidR="00AF1A54" w:rsidRPr="00E54474">
        <w:t xml:space="preserve">folgt der Titel der </w:t>
      </w:r>
      <w:r w:rsidR="00363881" w:rsidRPr="00E54474">
        <w:t>Tabelle</w:t>
      </w:r>
      <w:r w:rsidR="00AF1A54" w:rsidRPr="00E54474">
        <w:t xml:space="preserve">, der treffend und bündig deren Inhalt und evtl. auch die </w:t>
      </w:r>
      <w:r w:rsidR="00363881" w:rsidRPr="00E54474">
        <w:t>Herkunft</w:t>
      </w:r>
      <w:r w:rsidR="00AF1A54" w:rsidRPr="00E54474">
        <w:t xml:space="preserve"> der </w:t>
      </w:r>
      <w:r w:rsidR="00E54474" w:rsidRPr="00E54474">
        <w:t>Daten</w:t>
      </w:r>
      <w:r w:rsidR="00AF1A54" w:rsidRPr="00E54474">
        <w:t xml:space="preserve"> beschreibt.</w:t>
      </w:r>
    </w:p>
    <w:p w14:paraId="1892A973" w14:textId="2E32ADCC" w:rsidR="00ED7C32" w:rsidRDefault="002C5B9B" w:rsidP="002C5B9B">
      <w:pPr>
        <w:spacing w:before="180"/>
        <w:rPr>
          <w:b/>
        </w:rPr>
      </w:pPr>
      <w:r>
        <w:t xml:space="preserve">Tabellen </w:t>
      </w:r>
      <w:r w:rsidR="000236AB" w:rsidRPr="00502147">
        <w:t>mitsamt ihre</w:t>
      </w:r>
      <w:r w:rsidR="000236AB">
        <w:t>n</w:t>
      </w:r>
      <w:r w:rsidR="000236AB" w:rsidRPr="00502147">
        <w:t xml:space="preserve"> Titel</w:t>
      </w:r>
      <w:r w:rsidR="000236AB">
        <w:t>n</w:t>
      </w:r>
      <w:r w:rsidR="000236AB" w:rsidRPr="00502147">
        <w:t xml:space="preserve"> </w:t>
      </w:r>
      <w:r>
        <w:t xml:space="preserve">müssen </w:t>
      </w:r>
      <w:r w:rsidR="000236AB">
        <w:t xml:space="preserve">– </w:t>
      </w:r>
      <w:r>
        <w:t xml:space="preserve">gleich wie Abbildungen </w:t>
      </w:r>
      <w:r w:rsidR="000236AB">
        <w:t xml:space="preserve">– </w:t>
      </w:r>
      <w:r w:rsidRPr="00502147">
        <w:t>in höchst</w:t>
      </w:r>
      <w:r>
        <w:t>möglich</w:t>
      </w:r>
      <w:r w:rsidRPr="00502147">
        <w:t xml:space="preserve">em Maße </w:t>
      </w:r>
      <w:r w:rsidR="000236AB">
        <w:t xml:space="preserve">verständlich und </w:t>
      </w:r>
      <w:r w:rsidRPr="00502147">
        <w:t>selbst</w:t>
      </w:r>
      <w:r>
        <w:t>erklärend sein</w:t>
      </w:r>
      <w:r w:rsidRPr="00502147">
        <w:t xml:space="preserve">, </w:t>
      </w:r>
      <w:r>
        <w:t>ohne auf den zugehörigen Text zugreifen zu müssen.</w:t>
      </w:r>
    </w:p>
    <w:p w14:paraId="66C5FB37" w14:textId="10CD2636" w:rsidR="00161840" w:rsidRPr="00162450" w:rsidRDefault="00660716" w:rsidP="00E11A1A">
      <w:pPr>
        <w:pStyle w:val="berschrift2"/>
        <w:spacing w:before="440" w:after="200" w:line="520" w:lineRule="atLeast"/>
        <w:rPr>
          <w:rFonts w:ascii="Source Sans Pro" w:hAnsi="Source Sans Pro"/>
          <w:sz w:val="34"/>
          <w:szCs w:val="34"/>
        </w:rPr>
      </w:pPr>
      <w:r w:rsidRPr="00162450">
        <w:rPr>
          <w:rFonts w:ascii="Source Sans Pro" w:hAnsi="Source Sans Pro"/>
          <w:sz w:val="34"/>
          <w:szCs w:val="34"/>
        </w:rPr>
        <w:t>5</w:t>
      </w:r>
      <w:r w:rsidR="00161840" w:rsidRPr="00162450">
        <w:rPr>
          <w:rFonts w:ascii="Source Sans Pro" w:hAnsi="Source Sans Pro"/>
          <w:sz w:val="34"/>
          <w:szCs w:val="34"/>
        </w:rPr>
        <w:t>.5</w:t>
      </w:r>
      <w:r w:rsidR="00161840" w:rsidRPr="00162450">
        <w:rPr>
          <w:rFonts w:ascii="Source Sans Pro" w:hAnsi="Source Sans Pro"/>
          <w:sz w:val="34"/>
          <w:szCs w:val="34"/>
        </w:rPr>
        <w:tab/>
        <w:t>Formeln</w:t>
      </w:r>
      <w:bookmarkEnd w:id="58"/>
    </w:p>
    <w:p w14:paraId="706D4ABD" w14:textId="3A55B686" w:rsidR="002502F3" w:rsidRPr="005B36C0" w:rsidRDefault="00162450" w:rsidP="0022054D">
      <w:pPr>
        <w:spacing w:before="180"/>
      </w:pPr>
      <w:bookmarkStart w:id="60" w:name="_Toc81488908"/>
      <w:r w:rsidRPr="00162450">
        <w:t>Es ist kaum denkbar, dass eine natur-, ingenieurwissenschaftliche oder sonstige techni</w:t>
      </w:r>
      <w:r w:rsidR="00A120EF">
        <w:softHyphen/>
      </w:r>
      <w:r w:rsidRPr="00162450">
        <w:t xml:space="preserve">sche schriftliche Arbeit gar keine </w:t>
      </w:r>
      <w:r w:rsidR="00B654E2" w:rsidRPr="00162450">
        <w:t>Formel</w:t>
      </w:r>
      <w:r w:rsidR="00842588">
        <w:t xml:space="preserve"> </w:t>
      </w:r>
      <w:r w:rsidRPr="00162450">
        <w:t>beinhaltet.</w:t>
      </w:r>
      <w:r>
        <w:t xml:space="preserve"> </w:t>
      </w:r>
      <w:r w:rsidR="00A66130">
        <w:t xml:space="preserve">Ganz im Gegenteil, </w:t>
      </w:r>
      <w:r w:rsidR="00C65FCB">
        <w:t xml:space="preserve">in </w:t>
      </w:r>
      <w:r w:rsidR="00A66130">
        <w:t>viele</w:t>
      </w:r>
      <w:r w:rsidR="00C65FCB">
        <w:t>n</w:t>
      </w:r>
      <w:r w:rsidR="00A66130">
        <w:t xml:space="preserve"> derar</w:t>
      </w:r>
      <w:r w:rsidR="00C65FCB">
        <w:softHyphen/>
      </w:r>
      <w:r w:rsidR="00A66130">
        <w:t>tige</w:t>
      </w:r>
      <w:r w:rsidR="00C65FCB">
        <w:t>n</w:t>
      </w:r>
      <w:r w:rsidR="00A66130">
        <w:t xml:space="preserve"> </w:t>
      </w:r>
      <w:r w:rsidR="00A66130" w:rsidRPr="005B36C0">
        <w:t>Arbeiten wimmel</w:t>
      </w:r>
      <w:r w:rsidR="00C65FCB">
        <w:t>t es</w:t>
      </w:r>
      <w:r w:rsidR="00A66130" w:rsidRPr="005B36C0">
        <w:t xml:space="preserve"> geradezu von Formeln.</w:t>
      </w:r>
      <w:r w:rsidR="00A55110">
        <w:t xml:space="preserve"> Gemeint sind dabei mathematische</w:t>
      </w:r>
      <w:r w:rsidR="00230701">
        <w:t xml:space="preserve"> oder physikalische Formeln sowie</w:t>
      </w:r>
      <w:r w:rsidR="00230701" w:rsidRPr="00230701">
        <w:t xml:space="preserve"> </w:t>
      </w:r>
      <w:r w:rsidR="00230701">
        <w:t>chemische Reaktionsgleichungen.</w:t>
      </w:r>
      <w:r w:rsidR="00A66130">
        <w:t xml:space="preserve"> </w:t>
      </w:r>
      <w:r w:rsidR="00230701">
        <w:t>Formeln</w:t>
      </w:r>
      <w:r w:rsidR="005B36C0" w:rsidRPr="005B36C0">
        <w:t xml:space="preserve"> ersetzen viele Worte.</w:t>
      </w:r>
      <w:r w:rsidR="005B36C0">
        <w:t xml:space="preserve"> </w:t>
      </w:r>
      <w:r w:rsidR="00236216">
        <w:t>Unter Verwendung von</w:t>
      </w:r>
      <w:r w:rsidR="003B0F2E">
        <w:t xml:space="preserve"> </w:t>
      </w:r>
      <w:r w:rsidR="00A5799E">
        <w:t xml:space="preserve">Zahlen, </w:t>
      </w:r>
      <w:r w:rsidR="005B36C0">
        <w:t xml:space="preserve">definierten </w:t>
      </w:r>
      <w:r w:rsidR="001A05A8">
        <w:t xml:space="preserve">Formelzeichen und </w:t>
      </w:r>
      <w:r w:rsidR="00A5799E">
        <w:t>(meistens) genormten</w:t>
      </w:r>
      <w:r w:rsidR="001A05A8">
        <w:t xml:space="preserve"> mathematische</w:t>
      </w:r>
      <w:r w:rsidR="00A5799E">
        <w:t>n</w:t>
      </w:r>
      <w:r w:rsidR="001A05A8">
        <w:t xml:space="preserve"> </w:t>
      </w:r>
      <w:r w:rsidR="008E2536">
        <w:t>Zeich</w:t>
      </w:r>
      <w:r w:rsidR="005B36C0">
        <w:t>en</w:t>
      </w:r>
      <w:r w:rsidR="00A55110">
        <w:t xml:space="preserve"> </w:t>
      </w:r>
      <w:r w:rsidR="00A55110" w:rsidRPr="00230701">
        <w:t xml:space="preserve">und unter Berücksichtigung </w:t>
      </w:r>
      <w:r w:rsidR="002502F3">
        <w:t xml:space="preserve">der Konventionen mathematischer Notation </w:t>
      </w:r>
      <w:r w:rsidR="005B36C0" w:rsidRPr="00230701">
        <w:t xml:space="preserve">drücken </w:t>
      </w:r>
      <w:r w:rsidR="00A66130" w:rsidRPr="00230701">
        <w:t>sie</w:t>
      </w:r>
      <w:r w:rsidR="005B36C0" w:rsidRPr="00230701">
        <w:t xml:space="preserve"> prägnant und präzise </w:t>
      </w:r>
      <w:r w:rsidR="001A05A8" w:rsidRPr="00230701">
        <w:t xml:space="preserve">bestimmte </w:t>
      </w:r>
      <w:r w:rsidR="00A5799E" w:rsidRPr="00230701">
        <w:t>mathematische</w:t>
      </w:r>
      <w:r w:rsidR="00D825AA">
        <w:t>,</w:t>
      </w:r>
      <w:r w:rsidR="00842588" w:rsidRPr="00230701">
        <w:t xml:space="preserve"> </w:t>
      </w:r>
      <w:r w:rsidR="00A5799E" w:rsidRPr="00230701">
        <w:t xml:space="preserve">physikalische </w:t>
      </w:r>
      <w:r w:rsidR="00A66130" w:rsidRPr="00230701">
        <w:t xml:space="preserve">oder </w:t>
      </w:r>
      <w:r w:rsidR="00A5799E" w:rsidRPr="00230701">
        <w:t>chemische</w:t>
      </w:r>
      <w:r w:rsidR="00A5799E">
        <w:t xml:space="preserve"> </w:t>
      </w:r>
      <w:r w:rsidR="00CF1602">
        <w:t xml:space="preserve">Zusammenhänge </w:t>
      </w:r>
      <w:r w:rsidR="005B36C0">
        <w:t>aus.</w:t>
      </w:r>
      <w:r w:rsidR="002502F3">
        <w:t xml:space="preserve"> Zu</w:t>
      </w:r>
      <w:r w:rsidR="00942A67">
        <w:t xml:space="preserve"> den</w:t>
      </w:r>
      <w:r w:rsidR="002502F3">
        <w:t xml:space="preserve"> </w:t>
      </w:r>
      <w:r w:rsidR="006F652D">
        <w:t>Notationsk</w:t>
      </w:r>
      <w:r w:rsidR="002502F3">
        <w:t>onventionen ge</w:t>
      </w:r>
      <w:r w:rsidR="00C65FCB">
        <w:softHyphen/>
      </w:r>
      <w:r w:rsidR="002502F3">
        <w:t xml:space="preserve">hören auch jene zur </w:t>
      </w:r>
      <w:r w:rsidR="002502F3" w:rsidRPr="00230701">
        <w:t>grafische</w:t>
      </w:r>
      <w:r w:rsidR="002502F3">
        <w:t>n</w:t>
      </w:r>
      <w:r w:rsidR="002502F3" w:rsidRPr="00230701">
        <w:t xml:space="preserve"> Anordnung</w:t>
      </w:r>
      <w:r w:rsidR="002502F3">
        <w:t xml:space="preserve"> von Bestandteilen einer Formel, </w:t>
      </w:r>
      <w:r w:rsidR="002502F3" w:rsidRPr="00230701">
        <w:t>wie</w:t>
      </w:r>
      <w:r w:rsidR="002502F3">
        <w:t xml:space="preserve"> z.</w:t>
      </w:r>
      <w:r w:rsidR="002502F3" w:rsidRPr="00A120EF">
        <w:rPr>
          <w:sz w:val="16"/>
          <w:szCs w:val="16"/>
        </w:rPr>
        <w:t> </w:t>
      </w:r>
      <w:r w:rsidR="002502F3">
        <w:t>B. deren Platzierung ober- oder unterhalb eines Bruchstrichs,</w:t>
      </w:r>
      <w:r w:rsidR="002502F3" w:rsidRPr="00230701">
        <w:t xml:space="preserve"> Hochstellung von Potenzen oder Tiefstellung von Zahlen in chemischen Formeln</w:t>
      </w:r>
      <w:r w:rsidR="002502F3">
        <w:t>.</w:t>
      </w:r>
    </w:p>
    <w:p w14:paraId="16CBDE49" w14:textId="04377C13" w:rsidR="00B14EC1" w:rsidRDefault="00B14EC1" w:rsidP="0022054D">
      <w:pPr>
        <w:spacing w:before="180"/>
      </w:pPr>
      <w:r>
        <w:t xml:space="preserve">Obwohl Formeln auch in den Fließtext eingebaut werden können, </w:t>
      </w:r>
      <w:r w:rsidR="007B08E3">
        <w:t xml:space="preserve">werden sie </w:t>
      </w:r>
      <w:r w:rsidR="00E321D0">
        <w:t>in der Regel</w:t>
      </w:r>
      <w:r>
        <w:t xml:space="preserve"> in separaten Zeilen gesetzt, sodass sie auch nummeriert werden können.</w:t>
      </w:r>
      <w:r w:rsidR="00E321D0">
        <w:rPr>
          <w:color w:val="FF0000"/>
        </w:rPr>
        <w:t xml:space="preserve"> </w:t>
      </w:r>
      <w:r>
        <w:t>Dabei wird der Textflu</w:t>
      </w:r>
      <w:r w:rsidR="005B36C0">
        <w:t>ss</w:t>
      </w:r>
      <w:r>
        <w:t xml:space="preserve"> nicht</w:t>
      </w:r>
      <w:r w:rsidR="005B36C0">
        <w:t xml:space="preserve"> </w:t>
      </w:r>
      <w:r w:rsidR="005B36C0" w:rsidRPr="00D825AA">
        <w:t>unterbrochen</w:t>
      </w:r>
      <w:r w:rsidR="007D5FAA" w:rsidRPr="00D825AA">
        <w:t>, sondern</w:t>
      </w:r>
      <w:r w:rsidR="007B08E3" w:rsidRPr="00D825AA">
        <w:t xml:space="preserve"> </w:t>
      </w:r>
      <w:r w:rsidR="007D5FAA" w:rsidRPr="00D825AA">
        <w:t>F</w:t>
      </w:r>
      <w:r w:rsidR="007B08E3" w:rsidRPr="00D825AA">
        <w:t>ormeln werden in einen Satz einge</w:t>
      </w:r>
      <w:r w:rsidR="00A61C9B">
        <w:softHyphen/>
      </w:r>
      <w:r w:rsidR="007B08E3" w:rsidRPr="00D825AA">
        <w:t>schlossen</w:t>
      </w:r>
      <w:r w:rsidR="00D825AA" w:rsidRPr="00D825AA">
        <w:t xml:space="preserve">, wobei </w:t>
      </w:r>
      <w:r w:rsidR="00013CFA">
        <w:t>sie hinsichtlich</w:t>
      </w:r>
      <w:r w:rsidR="00D825AA" w:rsidRPr="00D825AA">
        <w:t xml:space="preserve"> der Zeichensetzung</w:t>
      </w:r>
      <w:r w:rsidR="007D5FAA" w:rsidRPr="00D825AA">
        <w:t xml:space="preserve"> </w:t>
      </w:r>
      <w:r w:rsidR="00013CFA">
        <w:t>als ein Satzteil zu</w:t>
      </w:r>
      <w:r w:rsidR="00D825AA" w:rsidRPr="00D825AA">
        <w:t xml:space="preserve"> </w:t>
      </w:r>
      <w:r w:rsidR="007D5FAA" w:rsidRPr="00D825AA">
        <w:t>be</w:t>
      </w:r>
      <w:r w:rsidR="00013CFA">
        <w:t>handel</w:t>
      </w:r>
      <w:r w:rsidR="00D825AA" w:rsidRPr="00D825AA">
        <w:t>n</w:t>
      </w:r>
      <w:r w:rsidR="007D5FAA" w:rsidRPr="00D825AA">
        <w:t xml:space="preserve"> </w:t>
      </w:r>
      <w:r w:rsidR="00D825AA" w:rsidRPr="00D825AA">
        <w:t>sind</w:t>
      </w:r>
      <w:r w:rsidR="007D5FAA" w:rsidRPr="00D825AA">
        <w:t>.</w:t>
      </w:r>
      <w:r w:rsidR="00CD7ADB">
        <w:t xml:space="preserve"> Da</w:t>
      </w:r>
      <w:r w:rsidR="00F70A33">
        <w:t>s</w:t>
      </w:r>
      <w:r w:rsidR="00CD7ADB">
        <w:t xml:space="preserve"> heißt, dass am Ende einer Zeile, die eine Formel enthält, oft ein Komma, ein Semi</w:t>
      </w:r>
      <w:r w:rsidR="00013CFA">
        <w:softHyphen/>
      </w:r>
      <w:r w:rsidR="00CD7ADB">
        <w:t>kolon oder ein Punkt gesetzt gehört.</w:t>
      </w:r>
      <w:r w:rsidR="007B08E3" w:rsidRPr="00D825AA">
        <w:t xml:space="preserve"> Zur</w:t>
      </w:r>
      <w:r w:rsidR="007B08E3" w:rsidRPr="00363881">
        <w:t xml:space="preserve"> Nummerierung von </w:t>
      </w:r>
      <w:r w:rsidR="007B08E3">
        <w:t xml:space="preserve">Formeln </w:t>
      </w:r>
      <w:r w:rsidR="007B08E3" w:rsidRPr="00363881">
        <w:t xml:space="preserve">s. </w:t>
      </w:r>
      <w:proofErr w:type="spellStart"/>
      <w:r w:rsidR="007B08E3" w:rsidRPr="00363881">
        <w:t>Unterkap</w:t>
      </w:r>
      <w:proofErr w:type="spellEnd"/>
      <w:r w:rsidR="007B08E3" w:rsidRPr="00363881">
        <w:t xml:space="preserve">. 6.4, </w:t>
      </w:r>
      <w:r w:rsidR="007B08E3" w:rsidRPr="00EE185C">
        <w:t xml:space="preserve">zu ihrer </w:t>
      </w:r>
      <w:r w:rsidR="007D5FAA">
        <w:t>Positionierung und über den Formelsatz</w:t>
      </w:r>
      <w:r w:rsidR="007B08E3" w:rsidRPr="00363881">
        <w:t xml:space="preserve"> </w:t>
      </w:r>
      <w:r w:rsidR="007D5FAA">
        <w:t>s</w:t>
      </w:r>
      <w:r w:rsidR="007B08E3" w:rsidRPr="00363881">
        <w:t>.</w:t>
      </w:r>
      <w:r w:rsidR="00A120EF">
        <w:t> </w:t>
      </w:r>
      <w:r w:rsidR="007B08E3" w:rsidRPr="00363881">
        <w:t>6.</w:t>
      </w:r>
      <w:r w:rsidR="007D5FAA">
        <w:t>7</w:t>
      </w:r>
      <w:r w:rsidR="007B08E3" w:rsidRPr="00E54474">
        <w:t>.</w:t>
      </w:r>
    </w:p>
    <w:p w14:paraId="2E3BC592" w14:textId="02BAEDF1" w:rsidR="00170B55" w:rsidRDefault="00170B55" w:rsidP="0022054D">
      <w:pPr>
        <w:spacing w:before="180"/>
      </w:pPr>
      <w:r>
        <w:t>Mathematische Formeln</w:t>
      </w:r>
      <w:r w:rsidR="00811749">
        <w:t xml:space="preserve"> drücken Zusammenhänge zwischen mathematischen </w:t>
      </w:r>
      <w:r w:rsidR="00DB59DB">
        <w:t>Objekten</w:t>
      </w:r>
      <w:r w:rsidR="00811749">
        <w:t xml:space="preserve"> </w:t>
      </w:r>
      <w:r w:rsidR="00A120EF">
        <w:t>aus</w:t>
      </w:r>
      <w:r w:rsidR="00811749">
        <w:t>. Dazu zählen nicht nur Gleichungen, sondern auch Ungleichungen und Relationen.</w:t>
      </w:r>
    </w:p>
    <w:p w14:paraId="61574552" w14:textId="5F9F9561" w:rsidR="007D5FAA" w:rsidRPr="00430106" w:rsidRDefault="00430106" w:rsidP="0022054D">
      <w:pPr>
        <w:spacing w:before="180"/>
      </w:pPr>
      <w:r w:rsidRPr="00430106">
        <w:t>Was physikalische Formeln betrifft, so gibt es z</w:t>
      </w:r>
      <w:r w:rsidR="007D5FAA" w:rsidRPr="00430106">
        <w:t>wei Arten</w:t>
      </w:r>
      <w:r w:rsidRPr="00430106">
        <w:t>, und zwar</w:t>
      </w:r>
    </w:p>
    <w:p w14:paraId="43AA3C71" w14:textId="686D1743" w:rsidR="00B567A5" w:rsidRPr="00430106" w:rsidRDefault="00B567A5" w:rsidP="00B567A5">
      <w:pPr>
        <w:pStyle w:val="Listenabsatz"/>
        <w:numPr>
          <w:ilvl w:val="0"/>
          <w:numId w:val="29"/>
        </w:numPr>
        <w:tabs>
          <w:tab w:val="left" w:pos="595"/>
        </w:tabs>
        <w:spacing w:after="0"/>
        <w:ind w:left="595" w:hanging="255"/>
      </w:pPr>
      <w:r w:rsidRPr="00430106">
        <w:rPr>
          <w:rFonts w:ascii="Times New Roman" w:hAnsi="Times New Roman" w:cs="Times New Roman"/>
          <w:sz w:val="24"/>
          <w:szCs w:val="24"/>
        </w:rPr>
        <w:t>Größengleichungen</w:t>
      </w:r>
      <w:r w:rsidR="00430106" w:rsidRPr="00430106">
        <w:rPr>
          <w:rFonts w:ascii="Times New Roman" w:hAnsi="Times New Roman" w:cs="Times New Roman"/>
          <w:sz w:val="24"/>
          <w:szCs w:val="24"/>
        </w:rPr>
        <w:t xml:space="preserve"> und</w:t>
      </w:r>
    </w:p>
    <w:p w14:paraId="31FCB330" w14:textId="10B07F77" w:rsidR="00B654E2" w:rsidRPr="00430106" w:rsidRDefault="00B654E2" w:rsidP="00B567A5">
      <w:pPr>
        <w:pStyle w:val="Listenabsatz"/>
        <w:numPr>
          <w:ilvl w:val="0"/>
          <w:numId w:val="29"/>
        </w:numPr>
        <w:tabs>
          <w:tab w:val="left" w:pos="595"/>
        </w:tabs>
        <w:spacing w:before="80" w:after="0"/>
        <w:ind w:left="595" w:hanging="255"/>
      </w:pPr>
      <w:r w:rsidRPr="00430106">
        <w:rPr>
          <w:rFonts w:ascii="Times New Roman" w:hAnsi="Times New Roman" w:cs="Times New Roman"/>
          <w:sz w:val="24"/>
          <w:szCs w:val="24"/>
        </w:rPr>
        <w:t>Zahlenwertgleichungen</w:t>
      </w:r>
      <w:r w:rsidR="00430106" w:rsidRPr="00430106">
        <w:rPr>
          <w:rFonts w:ascii="Times New Roman" w:hAnsi="Times New Roman" w:cs="Times New Roman"/>
          <w:sz w:val="24"/>
          <w:szCs w:val="24"/>
        </w:rPr>
        <w:t>.</w:t>
      </w:r>
    </w:p>
    <w:p w14:paraId="491F1DA2" w14:textId="21CB1E96" w:rsidR="00430106" w:rsidRDefault="00430106" w:rsidP="00430106">
      <w:pPr>
        <w:spacing w:before="120"/>
      </w:pPr>
      <w:r>
        <w:t xml:space="preserve">Bei </w:t>
      </w:r>
      <w:r w:rsidR="009261F2" w:rsidRPr="00430106">
        <w:t xml:space="preserve">Größengleichungen </w:t>
      </w:r>
      <w:r>
        <w:t xml:space="preserve">sollen keine </w:t>
      </w:r>
      <w:r w:rsidR="00C71892">
        <w:t>Maße</w:t>
      </w:r>
      <w:r>
        <w:t>inheiten</w:t>
      </w:r>
      <w:r w:rsidR="009261F2">
        <w:t xml:space="preserve"> der in ihnen enthaltenen</w:t>
      </w:r>
      <w:r>
        <w:t xml:space="preserve"> </w:t>
      </w:r>
      <w:r w:rsidR="009261F2" w:rsidRPr="00430106">
        <w:t>physikali</w:t>
      </w:r>
      <w:r w:rsidR="009261F2">
        <w:softHyphen/>
      </w:r>
      <w:r w:rsidR="009261F2" w:rsidRPr="00430106">
        <w:t>sche</w:t>
      </w:r>
      <w:r w:rsidR="009261F2">
        <w:t>n</w:t>
      </w:r>
      <w:r w:rsidR="009261F2" w:rsidRPr="00430106">
        <w:t xml:space="preserve"> </w:t>
      </w:r>
      <w:r w:rsidR="009261F2">
        <w:t xml:space="preserve">Größen </w:t>
      </w:r>
      <w:r>
        <w:t>angegeben werden.</w:t>
      </w:r>
      <w:r w:rsidR="00170B55">
        <w:t xml:space="preserve"> </w:t>
      </w:r>
      <w:r w:rsidR="0032025C">
        <w:t>Sie</w:t>
      </w:r>
      <w:r w:rsidR="00811749" w:rsidRPr="00430106">
        <w:t xml:space="preserve"> </w:t>
      </w:r>
      <w:r w:rsidR="00811749">
        <w:t xml:space="preserve">gelten </w:t>
      </w:r>
      <w:r w:rsidR="0032025C">
        <w:t>nämlich prinzipiell und unabhängig von gewählten Einheiten</w:t>
      </w:r>
      <w:r w:rsidR="00B86DA0">
        <w:t>, da jedes Formelzeichen in einer solchen Gleichung für das Pro</w:t>
      </w:r>
      <w:r w:rsidR="009261F2">
        <w:softHyphen/>
      </w:r>
      <w:r w:rsidR="00B86DA0">
        <w:t>dukt des Zahlenwerts (der Maßzahl) und der Maßeinheit</w:t>
      </w:r>
      <w:r w:rsidR="00B86DA0" w:rsidRPr="00B86DA0">
        <w:t xml:space="preserve"> </w:t>
      </w:r>
      <w:r w:rsidR="00B86DA0">
        <w:t>steht (mehr dazu i</w:t>
      </w:r>
      <w:r w:rsidR="00075AF1">
        <w:t>m</w:t>
      </w:r>
      <w:r w:rsidR="00B86DA0">
        <w:t xml:space="preserve"> </w:t>
      </w:r>
      <w:proofErr w:type="spellStart"/>
      <w:r w:rsidR="00B86DA0">
        <w:t>Unterkap</w:t>
      </w:r>
      <w:proofErr w:type="spellEnd"/>
      <w:r w:rsidR="00B86DA0">
        <w:t>. 6.7).</w:t>
      </w:r>
      <w:r w:rsidR="0032025C">
        <w:t xml:space="preserve"> </w:t>
      </w:r>
      <w:r w:rsidR="00170B55">
        <w:t>W</w:t>
      </w:r>
      <w:r w:rsidR="0032025C">
        <w:t xml:space="preserve">enn </w:t>
      </w:r>
      <w:r w:rsidR="00170B55">
        <w:t xml:space="preserve">immer es möglich ist, ist eine </w:t>
      </w:r>
      <w:r w:rsidR="00170B55" w:rsidRPr="00430106">
        <w:t>Größengleichung</w:t>
      </w:r>
      <w:r w:rsidR="00170B55">
        <w:t xml:space="preserve"> zu bevorzugen.</w:t>
      </w:r>
      <w:r w:rsidR="0032025C">
        <w:t xml:space="preserve"> </w:t>
      </w:r>
      <w:r w:rsidR="00774C5F">
        <w:t>Gewisse</w:t>
      </w:r>
      <w:r w:rsidR="0032025C">
        <w:t xml:space="preserve"> Gleichungen gelten jedoch in der dargestellten Form nur</w:t>
      </w:r>
      <w:r w:rsidR="00BC03B4">
        <w:t xml:space="preserve"> dann,</w:t>
      </w:r>
      <w:r w:rsidR="0032025C">
        <w:t xml:space="preserve"> wenn die einzelnen Größen in </w:t>
      </w:r>
      <w:r w:rsidR="00774C5F">
        <w:t xml:space="preserve">bestimmten </w:t>
      </w:r>
      <w:r w:rsidR="002B7A4C">
        <w:t>Maße</w:t>
      </w:r>
      <w:r w:rsidR="0032025C">
        <w:t>inheiten ei</w:t>
      </w:r>
      <w:r w:rsidR="001A76E7">
        <w:t>n</w:t>
      </w:r>
      <w:r w:rsidR="0032025C">
        <w:t>gesetzt werden</w:t>
      </w:r>
      <w:r w:rsidR="002B7A4C">
        <w:t>, sodass das Ergeb</w:t>
      </w:r>
      <w:r w:rsidR="001A76E7">
        <w:t>n</w:t>
      </w:r>
      <w:r w:rsidR="002B7A4C">
        <w:t>is in einer genauso definierten</w:t>
      </w:r>
      <w:r w:rsidR="002B7A4C" w:rsidRPr="002B7A4C">
        <w:t xml:space="preserve"> </w:t>
      </w:r>
      <w:r w:rsidR="002B7A4C">
        <w:t xml:space="preserve">Einheit erhalten </w:t>
      </w:r>
      <w:r w:rsidR="00B86DA0">
        <w:t>wird</w:t>
      </w:r>
      <w:r w:rsidR="0032025C">
        <w:t>.</w:t>
      </w:r>
      <w:r w:rsidR="00774C5F">
        <w:t xml:space="preserve"> </w:t>
      </w:r>
      <w:r w:rsidR="002B7A4C">
        <w:t xml:space="preserve">Vor allem empirische </w:t>
      </w:r>
      <w:r w:rsidR="004858F6" w:rsidRPr="004858F6">
        <w:t>Näherungsformeln</w:t>
      </w:r>
      <w:r w:rsidR="004858F6">
        <w:t xml:space="preserve"> </w:t>
      </w:r>
      <w:r w:rsidR="002B7A4C">
        <w:t>sind von dieser Art.</w:t>
      </w:r>
      <w:r w:rsidR="0032025C">
        <w:t xml:space="preserve"> </w:t>
      </w:r>
      <w:r w:rsidR="002D4016">
        <w:t xml:space="preserve">Bei einer </w:t>
      </w:r>
      <w:r w:rsidR="002D4016" w:rsidRPr="00430106">
        <w:t>Zahlenwertgleichung</w:t>
      </w:r>
      <w:r w:rsidR="002D4016">
        <w:t xml:space="preserve"> muss also erklärt werden, in welchen Maßeinheiten die einzelnen </w:t>
      </w:r>
      <w:r w:rsidR="002D4016" w:rsidRPr="00430106">
        <w:t>physikalische</w:t>
      </w:r>
      <w:r w:rsidR="002D4016">
        <w:t>n</w:t>
      </w:r>
      <w:r w:rsidR="002D4016" w:rsidRPr="00430106">
        <w:t xml:space="preserve"> </w:t>
      </w:r>
      <w:r w:rsidR="002D4016">
        <w:t>Größen einzusetzen sind und in welcher Maßeinheit sich das Ergebnis ergibt.</w:t>
      </w:r>
    </w:p>
    <w:p w14:paraId="75436202" w14:textId="19689127" w:rsidR="0050684F" w:rsidRPr="00430106" w:rsidRDefault="0050684F" w:rsidP="00430106">
      <w:pPr>
        <w:spacing w:before="120"/>
      </w:pPr>
      <w:r>
        <w:t>Chemische Reaktionsgleichungen beschreiben</w:t>
      </w:r>
      <w:r w:rsidRPr="0050684F">
        <w:t xml:space="preserve"> </w:t>
      </w:r>
      <w:r>
        <w:t xml:space="preserve">chemische Reaktionen zwischen </w:t>
      </w:r>
      <w:r w:rsidR="00482169">
        <w:t>einzel</w:t>
      </w:r>
      <w:r w:rsidR="00A61C9B">
        <w:softHyphen/>
      </w:r>
      <w:r w:rsidR="00482169">
        <w:t>nen</w:t>
      </w:r>
      <w:r>
        <w:t xml:space="preserve"> Stoffen in stöchiometrischen Verhältnissen.</w:t>
      </w:r>
    </w:p>
    <w:p w14:paraId="57668457" w14:textId="77777777" w:rsidR="00161840" w:rsidRPr="002A605C" w:rsidRDefault="00660716" w:rsidP="00A120EF">
      <w:pPr>
        <w:pStyle w:val="berschrift2"/>
        <w:spacing w:before="440" w:after="200" w:line="520" w:lineRule="atLeast"/>
        <w:rPr>
          <w:sz w:val="30"/>
          <w:szCs w:val="30"/>
        </w:rPr>
      </w:pPr>
      <w:r w:rsidRPr="00E47740">
        <w:rPr>
          <w:rFonts w:ascii="Source Sans Pro" w:hAnsi="Source Sans Pro"/>
          <w:sz w:val="34"/>
          <w:szCs w:val="34"/>
        </w:rPr>
        <w:t>5</w:t>
      </w:r>
      <w:r w:rsidR="00161840" w:rsidRPr="00E47740">
        <w:rPr>
          <w:rFonts w:ascii="Source Sans Pro" w:hAnsi="Source Sans Pro"/>
          <w:sz w:val="34"/>
          <w:szCs w:val="34"/>
        </w:rPr>
        <w:t>.6</w:t>
      </w:r>
      <w:r w:rsidR="00161840" w:rsidRPr="00E47740">
        <w:rPr>
          <w:rFonts w:ascii="Source Sans Pro" w:hAnsi="Source Sans Pro"/>
          <w:sz w:val="34"/>
          <w:szCs w:val="34"/>
        </w:rPr>
        <w:tab/>
      </w:r>
      <w:r w:rsidR="00161840" w:rsidRPr="00332C8F">
        <w:rPr>
          <w:rFonts w:ascii="Source Sans Pro" w:hAnsi="Source Sans Pro"/>
          <w:sz w:val="34"/>
          <w:szCs w:val="34"/>
        </w:rPr>
        <w:t>Fußnoten</w:t>
      </w:r>
      <w:bookmarkEnd w:id="60"/>
    </w:p>
    <w:p w14:paraId="12EFDA4B" w14:textId="3DBAEA3F" w:rsidR="00681E5D" w:rsidRDefault="00681E5D" w:rsidP="0022532D">
      <w:pPr>
        <w:spacing w:before="180"/>
      </w:pPr>
      <w:r>
        <w:t xml:space="preserve">In </w:t>
      </w:r>
      <w:r w:rsidRPr="00697446">
        <w:t>natur</w:t>
      </w:r>
      <w:r w:rsidR="008A4165">
        <w:t>- und ingenieur</w:t>
      </w:r>
      <w:r w:rsidR="008A4165" w:rsidRPr="00697446">
        <w:t>wissenschaftlich</w:t>
      </w:r>
      <w:r w:rsidR="008A4165">
        <w:t xml:space="preserve">en sowie sonstigen </w:t>
      </w:r>
      <w:r>
        <w:t>technischen</w:t>
      </w:r>
      <w:r w:rsidRPr="00212E32">
        <w:t xml:space="preserve"> </w:t>
      </w:r>
      <w:r>
        <w:t xml:space="preserve">Arbeiten werden Fußnoten heutzutage grundsätzlich vermieden. Sie sind </w:t>
      </w:r>
      <w:r w:rsidR="00AD7CE4">
        <w:t xml:space="preserve">auch </w:t>
      </w:r>
      <w:r>
        <w:t xml:space="preserve">weder für Quellenangaben noch </w:t>
      </w:r>
      <w:r w:rsidRPr="00681E5D">
        <w:t xml:space="preserve">als Quellenverweise </w:t>
      </w:r>
      <w:r>
        <w:t>zu gebrauchen</w:t>
      </w:r>
      <w:r w:rsidR="008A4165">
        <w:t>.</w:t>
      </w:r>
      <w:r w:rsidR="009A0C40" w:rsidRPr="00073743">
        <w:rPr>
          <w:rStyle w:val="Funotenzeichen"/>
        </w:rPr>
        <w:footnoteReference w:id="4"/>
      </w:r>
      <w:r w:rsidR="009B557C">
        <w:t xml:space="preserve"> </w:t>
      </w:r>
      <w:r>
        <w:t>Wenn überhaupt, dann können sie verwendet werden, um etwas hinzuzufügen, was</w:t>
      </w:r>
      <w:r w:rsidR="009A0C40">
        <w:t xml:space="preserve"> den Text zwar</w:t>
      </w:r>
      <w:r>
        <w:t xml:space="preserve"> </w:t>
      </w:r>
      <w:r w:rsidR="009A0C40">
        <w:t xml:space="preserve">ergänzt oder bereichert, </w:t>
      </w:r>
      <w:r>
        <w:t>zu</w:t>
      </w:r>
      <w:r w:rsidR="006441FC">
        <w:t xml:space="preserve"> seine</w:t>
      </w:r>
      <w:r>
        <w:t xml:space="preserve">m Verständnis </w:t>
      </w:r>
      <w:r w:rsidR="009A0C40">
        <w:t>jedoch</w:t>
      </w:r>
      <w:r>
        <w:t xml:space="preserve"> nicht </w:t>
      </w:r>
      <w:r w:rsidR="006441FC">
        <w:t>unabdingbar</w:t>
      </w:r>
      <w:r w:rsidR="00DD58ED">
        <w:t xml:space="preserve"> ist</w:t>
      </w:r>
      <w:r>
        <w:t xml:space="preserve"> und</w:t>
      </w:r>
      <w:r w:rsidR="009A0C40">
        <w:t xml:space="preserve"> den Lesefluss stören</w:t>
      </w:r>
      <w:r w:rsidR="009A0C40" w:rsidRPr="009A0C40">
        <w:t xml:space="preserve"> </w:t>
      </w:r>
      <w:r w:rsidR="009A0C40">
        <w:t>würde</w:t>
      </w:r>
      <w:r>
        <w:t>. Ebenso könn</w:t>
      </w:r>
      <w:r w:rsidR="00A45AE2">
        <w:softHyphen/>
      </w:r>
      <w:r>
        <w:t xml:space="preserve">te in einer Fußnote auch eine persönliche </w:t>
      </w:r>
      <w:r w:rsidRPr="00996A52">
        <w:t xml:space="preserve">Anmerkung des </w:t>
      </w:r>
      <w:r w:rsidR="009A0C40" w:rsidRPr="00996A52">
        <w:t>Verfasse</w:t>
      </w:r>
      <w:r w:rsidRPr="00996A52">
        <w:t>rs angeführt werden.</w:t>
      </w:r>
      <w:r w:rsidR="00DD58ED" w:rsidRPr="00996A52">
        <w:t xml:space="preserve"> Bevor man sich</w:t>
      </w:r>
      <w:r w:rsidR="005B7605" w:rsidRPr="00996A52">
        <w:t xml:space="preserve"> alle</w:t>
      </w:r>
      <w:r w:rsidR="00DD58ED" w:rsidRPr="00996A52">
        <w:t>r</w:t>
      </w:r>
      <w:r w:rsidR="005B7605" w:rsidRPr="00996A52">
        <w:t>d</w:t>
      </w:r>
      <w:r w:rsidR="00DD58ED" w:rsidRPr="00996A52">
        <w:t>ings für das Einfügen einer Fußnote</w:t>
      </w:r>
      <w:r w:rsidR="005B7605" w:rsidRPr="00996A52">
        <w:t xml:space="preserve"> entsch</w:t>
      </w:r>
      <w:r w:rsidR="00AD7CE4" w:rsidRPr="00996A52">
        <w:t>ei</w:t>
      </w:r>
      <w:r w:rsidR="005B7605" w:rsidRPr="00996A52">
        <w:t xml:space="preserve">det, sollte man sich überlegen, ob das überhaupt notwendig </w:t>
      </w:r>
      <w:r w:rsidR="00ED2737" w:rsidRPr="00996A52">
        <w:t>ist</w:t>
      </w:r>
      <w:r w:rsidR="005B7605" w:rsidRPr="00996A52">
        <w:t>, od</w:t>
      </w:r>
      <w:r w:rsidR="00792EDE" w:rsidRPr="00996A52">
        <w:t>er ob das</w:t>
      </w:r>
      <w:r w:rsidR="00973E5F" w:rsidRPr="00996A52">
        <w:t>selbe</w:t>
      </w:r>
      <w:r w:rsidR="00F41522" w:rsidRPr="00996A52">
        <w:t xml:space="preserve"> nicht direkt </w:t>
      </w:r>
      <w:r w:rsidR="005B7605" w:rsidRPr="00996A52">
        <w:t>in den Text, wenn auch in Klammern gesetzt, aufgenommen werden könn</w:t>
      </w:r>
      <w:r w:rsidR="00ED2737" w:rsidRPr="00996A52">
        <w:t>t</w:t>
      </w:r>
      <w:r w:rsidR="005B7605" w:rsidRPr="00996A52">
        <w:t>e.</w:t>
      </w:r>
    </w:p>
    <w:p w14:paraId="4D58EAE6" w14:textId="77777777" w:rsidR="002A605C" w:rsidRDefault="002A605C" w:rsidP="00ED7A74">
      <w:pPr>
        <w:pageBreakBefore/>
        <w:spacing w:before="0" w:after="1080" w:line="240" w:lineRule="auto"/>
        <w:jc w:val="center"/>
        <w:rPr>
          <w:rFonts w:ascii="News Gothic MT" w:hAnsi="News Gothic MT"/>
          <w:b/>
          <w:sz w:val="22"/>
          <w:szCs w:val="22"/>
        </w:rPr>
      </w:pPr>
      <w:bookmarkStart w:id="61" w:name="_Toc81488909"/>
    </w:p>
    <w:p w14:paraId="16963D2D" w14:textId="4CCE3863" w:rsidR="00161840" w:rsidRPr="000E3EC3" w:rsidRDefault="00965155" w:rsidP="00C73AF2">
      <w:pPr>
        <w:pStyle w:val="berschrift1"/>
        <w:rPr>
          <w:rStyle w:val="berschrift1Zchn"/>
          <w:b/>
        </w:rPr>
      </w:pPr>
      <w:r w:rsidRPr="000E3EC3">
        <w:rPr>
          <w:rStyle w:val="berschrift1Zchn"/>
          <w:b/>
        </w:rPr>
        <w:t>6</w:t>
      </w:r>
      <w:r w:rsidR="00161840" w:rsidRPr="000E3EC3">
        <w:rPr>
          <w:rStyle w:val="berschrift1Zchn"/>
          <w:b/>
        </w:rPr>
        <w:tab/>
      </w:r>
      <w:r w:rsidR="00161840" w:rsidRPr="000E3EC3">
        <w:t>Gestaltung</w:t>
      </w:r>
      <w:r w:rsidR="00161840" w:rsidRPr="000E3EC3">
        <w:rPr>
          <w:rStyle w:val="berschrift1Zchn"/>
          <w:b/>
        </w:rPr>
        <w:t xml:space="preserve"> (Layout)</w:t>
      </w:r>
      <w:r w:rsidR="00161840" w:rsidRPr="000E3EC3">
        <w:t xml:space="preserve"> </w:t>
      </w:r>
      <w:r w:rsidR="00161840" w:rsidRPr="000E3EC3">
        <w:rPr>
          <w:rFonts w:cs="Arial"/>
        </w:rPr>
        <w:t>studentischer</w:t>
      </w:r>
      <w:r w:rsidR="00161840" w:rsidRPr="000E3EC3">
        <w:t xml:space="preserve"> Arbeiten</w:t>
      </w:r>
      <w:bookmarkEnd w:id="61"/>
    </w:p>
    <w:p w14:paraId="451EBA7C" w14:textId="77777777" w:rsidR="00105163" w:rsidRPr="00DA683A" w:rsidRDefault="00105163" w:rsidP="003838EC">
      <w:pPr>
        <w:pStyle w:val="berschrift2"/>
        <w:spacing w:before="400" w:after="200" w:line="520" w:lineRule="atLeast"/>
        <w:rPr>
          <w:rFonts w:ascii="Source Sans Pro" w:hAnsi="Source Sans Pro"/>
          <w:sz w:val="34"/>
          <w:szCs w:val="34"/>
        </w:rPr>
      </w:pPr>
      <w:r w:rsidRPr="00DA683A">
        <w:rPr>
          <w:rFonts w:ascii="Source Sans Pro" w:hAnsi="Source Sans Pro"/>
          <w:sz w:val="34"/>
          <w:szCs w:val="34"/>
        </w:rPr>
        <w:t>6.1</w:t>
      </w:r>
      <w:r w:rsidRPr="00DA683A">
        <w:rPr>
          <w:rFonts w:ascii="Source Sans Pro" w:hAnsi="Source Sans Pro"/>
          <w:sz w:val="34"/>
          <w:szCs w:val="34"/>
        </w:rPr>
        <w:tab/>
        <w:t>Allgemeine Vorgaben zum Schriftsatz</w:t>
      </w:r>
    </w:p>
    <w:p w14:paraId="7D776887" w14:textId="3D71B3D4" w:rsidR="00161840" w:rsidRPr="001C79D6" w:rsidRDefault="00161840" w:rsidP="00A63565">
      <w:pPr>
        <w:spacing w:before="180"/>
      </w:pPr>
      <w:r w:rsidRPr="001B7C8F">
        <w:rPr>
          <w:b/>
        </w:rPr>
        <w:t>S</w:t>
      </w:r>
      <w:r>
        <w:rPr>
          <w:b/>
        </w:rPr>
        <w:t>atz</w:t>
      </w:r>
      <w:r w:rsidRPr="001B7C8F">
        <w:rPr>
          <w:b/>
        </w:rPr>
        <w:t>spiegel</w:t>
      </w:r>
      <w:r w:rsidRPr="00027168">
        <w:rPr>
          <w:b/>
        </w:rPr>
        <w:t>.</w:t>
      </w:r>
      <w:r w:rsidRPr="00115D1D">
        <w:rPr>
          <w:b/>
        </w:rPr>
        <w:t xml:space="preserve"> </w:t>
      </w:r>
      <w:r w:rsidRPr="00471396">
        <w:t>–</w:t>
      </w:r>
      <w:r w:rsidR="00F258ED">
        <w:t xml:space="preserve"> </w:t>
      </w:r>
      <w:r w:rsidRPr="001C79D6">
        <w:t xml:space="preserve">Die Entfernung des </w:t>
      </w:r>
      <w:r w:rsidR="00D24429" w:rsidRPr="001C79D6">
        <w:t>Textbereichs</w:t>
      </w:r>
      <w:r w:rsidRPr="001C79D6">
        <w:t xml:space="preserve"> von de</w:t>
      </w:r>
      <w:r w:rsidR="00D24429" w:rsidRPr="001C79D6">
        <w:t>n</w:t>
      </w:r>
      <w:r w:rsidRPr="001C79D6">
        <w:t xml:space="preserve"> Blattkante</w:t>
      </w:r>
      <w:r w:rsidR="00D24429" w:rsidRPr="001C79D6">
        <w:t>n</w:t>
      </w:r>
      <w:r w:rsidRPr="001C79D6">
        <w:t xml:space="preserve"> beträgt</w:t>
      </w:r>
    </w:p>
    <w:p w14:paraId="68F208CA" w14:textId="72102B7D" w:rsidR="00161840" w:rsidRPr="001C79D6" w:rsidRDefault="00D24429" w:rsidP="000F67C4">
      <w:pPr>
        <w:tabs>
          <w:tab w:val="right" w:pos="1985"/>
        </w:tabs>
        <w:spacing w:before="80"/>
        <w:ind w:left="454"/>
      </w:pPr>
      <w:r w:rsidRPr="001C79D6">
        <w:t>o</w:t>
      </w:r>
      <w:r w:rsidR="00161840" w:rsidRPr="001C79D6">
        <w:t>ben</w:t>
      </w:r>
      <w:r w:rsidR="007B52EB" w:rsidRPr="001C79D6">
        <w:tab/>
      </w:r>
      <w:r w:rsidR="00161840" w:rsidRPr="001C79D6">
        <w:t>3</w:t>
      </w:r>
      <w:r w:rsidR="00411F18" w:rsidRPr="001C79D6">
        <w:t>6</w:t>
      </w:r>
      <w:r w:rsidRPr="001C79D6">
        <w:rPr>
          <w:sz w:val="20"/>
          <w:szCs w:val="20"/>
        </w:rPr>
        <w:t> </w:t>
      </w:r>
      <w:r w:rsidRPr="001C79D6">
        <w:t>m</w:t>
      </w:r>
      <w:r w:rsidR="00161840" w:rsidRPr="001C79D6">
        <w:t>m,</w:t>
      </w:r>
    </w:p>
    <w:p w14:paraId="373230DB" w14:textId="258DFD76" w:rsidR="007B52EB" w:rsidRPr="001C79D6" w:rsidRDefault="007B52EB" w:rsidP="00247AFE">
      <w:pPr>
        <w:tabs>
          <w:tab w:val="right" w:pos="1985"/>
        </w:tabs>
        <w:spacing w:before="60"/>
        <w:ind w:left="454"/>
      </w:pPr>
      <w:r w:rsidRPr="001C79D6">
        <w:t>unten</w:t>
      </w:r>
      <w:r w:rsidRPr="001C79D6">
        <w:tab/>
        <w:t>34</w:t>
      </w:r>
      <w:r w:rsidRPr="001C79D6">
        <w:rPr>
          <w:sz w:val="20"/>
          <w:szCs w:val="20"/>
        </w:rPr>
        <w:t> </w:t>
      </w:r>
      <w:r w:rsidRPr="001C79D6">
        <w:t>mm,</w:t>
      </w:r>
    </w:p>
    <w:p w14:paraId="2401B8E4" w14:textId="0B617BBB" w:rsidR="007B52EB" w:rsidRPr="001C79D6" w:rsidRDefault="00161840" w:rsidP="00247AFE">
      <w:pPr>
        <w:tabs>
          <w:tab w:val="right" w:pos="1985"/>
        </w:tabs>
        <w:spacing w:before="60"/>
        <w:ind w:left="454"/>
      </w:pPr>
      <w:r w:rsidRPr="001C79D6">
        <w:t>links</w:t>
      </w:r>
      <w:r w:rsidR="007B52EB" w:rsidRPr="001C79D6">
        <w:tab/>
      </w:r>
      <w:r w:rsidRPr="001C79D6">
        <w:t>3</w:t>
      </w:r>
      <w:r w:rsidR="007B52EB" w:rsidRPr="001C79D6">
        <w:t>1</w:t>
      </w:r>
      <w:r w:rsidR="00D24429" w:rsidRPr="001C79D6">
        <w:rPr>
          <w:sz w:val="20"/>
          <w:szCs w:val="20"/>
        </w:rPr>
        <w:t> </w:t>
      </w:r>
      <w:r w:rsidR="00D24429" w:rsidRPr="001C79D6">
        <w:t>m</w:t>
      </w:r>
      <w:r w:rsidRPr="001C79D6">
        <w:t>m</w:t>
      </w:r>
      <w:r w:rsidR="007B52EB" w:rsidRPr="001C79D6">
        <w:t>,</w:t>
      </w:r>
    </w:p>
    <w:p w14:paraId="56FFE9F8" w14:textId="302C5C06" w:rsidR="00D24429" w:rsidRPr="001C79D6" w:rsidRDefault="007B52EB" w:rsidP="00247AFE">
      <w:pPr>
        <w:tabs>
          <w:tab w:val="right" w:pos="1985"/>
        </w:tabs>
        <w:spacing w:before="60"/>
        <w:ind w:left="454"/>
      </w:pPr>
      <w:r w:rsidRPr="001C79D6">
        <w:t>rechts</w:t>
      </w:r>
      <w:r w:rsidRPr="001C79D6">
        <w:tab/>
        <w:t>29</w:t>
      </w:r>
      <w:r w:rsidRPr="001C79D6">
        <w:rPr>
          <w:sz w:val="20"/>
          <w:szCs w:val="20"/>
        </w:rPr>
        <w:t> </w:t>
      </w:r>
      <w:r w:rsidRPr="001C79D6">
        <w:t>mm</w:t>
      </w:r>
      <w:r w:rsidR="00D24429" w:rsidRPr="001C79D6">
        <w:t>.</w:t>
      </w:r>
    </w:p>
    <w:p w14:paraId="78B31CB9" w14:textId="07BC2CB2" w:rsidR="00161840" w:rsidRPr="001C79D6" w:rsidRDefault="00D24429" w:rsidP="00584760">
      <w:pPr>
        <w:spacing w:before="80"/>
      </w:pPr>
      <w:r w:rsidRPr="001C79D6">
        <w:t>Die Entfernungen der Kopf- und der Fußzeile von der oberen bzw. unteren Blattkante betragen 22</w:t>
      </w:r>
      <w:r w:rsidRPr="001C79D6">
        <w:rPr>
          <w:sz w:val="20"/>
          <w:szCs w:val="20"/>
        </w:rPr>
        <w:t> </w:t>
      </w:r>
      <w:r w:rsidRPr="001C79D6">
        <w:t>mm und 2</w:t>
      </w:r>
      <w:r w:rsidR="00DE590E" w:rsidRPr="001C79D6">
        <w:t>0</w:t>
      </w:r>
      <w:r w:rsidRPr="001C79D6">
        <w:rPr>
          <w:sz w:val="20"/>
          <w:szCs w:val="20"/>
        </w:rPr>
        <w:t> </w:t>
      </w:r>
      <w:r w:rsidRPr="001C79D6">
        <w:t>mm.</w:t>
      </w:r>
      <w:r w:rsidR="00AD2766" w:rsidRPr="001C79D6">
        <w:t xml:space="preserve"> </w:t>
      </w:r>
      <w:r w:rsidR="00895803" w:rsidRPr="001C79D6">
        <w:t xml:space="preserve">Um den Bund- und Außensteg einigermaßen optisch auszugleichen, </w:t>
      </w:r>
      <w:r w:rsidR="00BB6AE4" w:rsidRPr="001C79D6">
        <w:t xml:space="preserve">kann der Textbereich etwas nach rechts verschoben werden, indem </w:t>
      </w:r>
      <w:r w:rsidR="00D01842" w:rsidRPr="001C79D6">
        <w:t>die Entfernung des Textbereichs vo</w:t>
      </w:r>
      <w:r w:rsidR="004B135F" w:rsidRPr="001C79D6">
        <w:t>n</w:t>
      </w:r>
      <w:r w:rsidR="00D01842" w:rsidRPr="001C79D6">
        <w:t xml:space="preserve"> de</w:t>
      </w:r>
      <w:r w:rsidR="004B135F" w:rsidRPr="001C79D6">
        <w:t>r</w:t>
      </w:r>
      <w:r w:rsidR="00D01842" w:rsidRPr="001C79D6">
        <w:t xml:space="preserve"> linken und de</w:t>
      </w:r>
      <w:r w:rsidR="004B135F" w:rsidRPr="001C79D6">
        <w:t>r rechten Blattkante</w:t>
      </w:r>
      <w:r w:rsidR="00D01842" w:rsidRPr="001C79D6">
        <w:t xml:space="preserve"> </w:t>
      </w:r>
      <w:r w:rsidR="004B135F" w:rsidRPr="001C79D6">
        <w:t xml:space="preserve">– je nach der </w:t>
      </w:r>
      <w:proofErr w:type="spellStart"/>
      <w:r w:rsidR="004B135F" w:rsidRPr="001C79D6">
        <w:t>Bindeart</w:t>
      </w:r>
      <w:proofErr w:type="spellEnd"/>
      <w:r w:rsidR="004B135F" w:rsidRPr="001C79D6">
        <w:t xml:space="preserve"> – </w:t>
      </w:r>
      <w:r w:rsidR="00AD2766" w:rsidRPr="001C79D6">
        <w:t xml:space="preserve">um </w:t>
      </w:r>
      <w:r w:rsidR="004B135F" w:rsidRPr="001C79D6">
        <w:t>bis zu 10</w:t>
      </w:r>
      <w:r w:rsidR="00AD2766" w:rsidRPr="001C79D6">
        <w:rPr>
          <w:sz w:val="20"/>
          <w:szCs w:val="20"/>
        </w:rPr>
        <w:t> </w:t>
      </w:r>
      <w:r w:rsidR="00AD2766" w:rsidRPr="001C79D6">
        <w:t xml:space="preserve">mm </w:t>
      </w:r>
      <w:r w:rsidR="004B135F" w:rsidRPr="001C79D6">
        <w:t>vergrößert bzw. verkleinert wird.</w:t>
      </w:r>
    </w:p>
    <w:p w14:paraId="0A61DFB8" w14:textId="18BC5817" w:rsidR="00161840" w:rsidRPr="001C79D6" w:rsidRDefault="00161840" w:rsidP="00CC6101">
      <w:pPr>
        <w:spacing w:before="180"/>
      </w:pPr>
      <w:r w:rsidRPr="001C79D6">
        <w:rPr>
          <w:b/>
        </w:rPr>
        <w:t>Schriftart</w:t>
      </w:r>
      <w:r w:rsidR="00335791" w:rsidRPr="001C79D6">
        <w:rPr>
          <w:b/>
        </w:rPr>
        <w:t>en</w:t>
      </w:r>
      <w:r w:rsidRPr="001C79D6">
        <w:rPr>
          <w:b/>
        </w:rPr>
        <w:t xml:space="preserve">. </w:t>
      </w:r>
      <w:r w:rsidRPr="001C79D6">
        <w:t>– Der Text</w:t>
      </w:r>
      <w:r w:rsidR="00335791" w:rsidRPr="001C79D6">
        <w:t>kö</w:t>
      </w:r>
      <w:r w:rsidR="005D0DEE" w:rsidRPr="001C79D6">
        <w:t>r</w:t>
      </w:r>
      <w:r w:rsidR="00335791" w:rsidRPr="001C79D6">
        <w:t>per</w:t>
      </w:r>
      <w:r w:rsidR="00A96F65" w:rsidRPr="001C79D6">
        <w:t xml:space="preserve"> </w:t>
      </w:r>
      <w:r w:rsidRPr="001C79D6">
        <w:t>der Arbeit</w:t>
      </w:r>
      <w:r w:rsidR="00A96F65" w:rsidRPr="001C79D6">
        <w:t xml:space="preserve"> (Mengentext)</w:t>
      </w:r>
      <w:r w:rsidR="008A7A27" w:rsidRPr="001C79D6">
        <w:t>, Fußnoten</w:t>
      </w:r>
      <w:r w:rsidR="00335791" w:rsidRPr="001C79D6">
        <w:t>,</w:t>
      </w:r>
      <w:r w:rsidRPr="001C79D6">
        <w:t xml:space="preserve"> Bildunterschriften, Tabellenüberschriften und alle Tabellenteile</w:t>
      </w:r>
      <w:r w:rsidR="00A96F65" w:rsidRPr="001C79D6">
        <w:t>, Kolumnentitel und Seitenzahlen</w:t>
      </w:r>
      <w:r w:rsidRPr="001C79D6">
        <w:t xml:space="preserve"> m</w:t>
      </w:r>
      <w:r w:rsidR="00335791" w:rsidRPr="001C79D6">
        <w:t>ü</w:t>
      </w:r>
      <w:r w:rsidRPr="001C79D6">
        <w:t>ss</w:t>
      </w:r>
      <w:r w:rsidR="00335791" w:rsidRPr="001C79D6">
        <w:t>en</w:t>
      </w:r>
      <w:r w:rsidR="00B9308F">
        <w:t xml:space="preserve"> </w:t>
      </w:r>
      <w:r w:rsidRPr="001C79D6">
        <w:t>in</w:t>
      </w:r>
      <w:r w:rsidR="00B9308F">
        <w:br/>
      </w:r>
      <w:r w:rsidRPr="001C79D6">
        <w:t>e</w:t>
      </w:r>
      <w:r w:rsidR="00455444" w:rsidRPr="001C79D6">
        <w:t xml:space="preserve">iner </w:t>
      </w:r>
      <w:r w:rsidR="00335791" w:rsidRPr="001C79D6">
        <w:t xml:space="preserve">einheitlichen </w:t>
      </w:r>
      <w:r w:rsidRPr="001C79D6">
        <w:t>proportionalen Serifenschrift gesetzt werden, z.</w:t>
      </w:r>
      <w:r w:rsidRPr="001C79D6">
        <w:rPr>
          <w:sz w:val="16"/>
          <w:szCs w:val="16"/>
        </w:rPr>
        <w:t> </w:t>
      </w:r>
      <w:r w:rsidRPr="001C79D6">
        <w:t>B. Times (in ver</w:t>
      </w:r>
      <w:r w:rsidR="003037CF">
        <w:softHyphen/>
      </w:r>
      <w:r w:rsidRPr="001C79D6">
        <w:t>schiedenen Abwandlungen) oder Cambria. Dieselbe Schrift</w:t>
      </w:r>
      <w:r w:rsidR="004F54B6" w:rsidRPr="001C79D6">
        <w:t>art</w:t>
      </w:r>
      <w:r w:rsidR="00DF20AA" w:rsidRPr="001C79D6">
        <w:t xml:space="preserve"> </w:t>
      </w:r>
      <w:r w:rsidR="004552EA" w:rsidRPr="001C79D6">
        <w:t>soll</w:t>
      </w:r>
      <w:r w:rsidR="00DF20AA" w:rsidRPr="001C79D6">
        <w:t xml:space="preserve"> auch in mathe</w:t>
      </w:r>
      <w:r w:rsidRPr="001C79D6">
        <w:t>mati</w:t>
      </w:r>
      <w:r w:rsidR="003037CF">
        <w:softHyphen/>
      </w:r>
      <w:r w:rsidRPr="001C79D6">
        <w:t>schen und chemischen Formeln verwendet werden. Bei Bedarf – vor allem im Formel</w:t>
      </w:r>
      <w:r w:rsidR="003037CF">
        <w:softHyphen/>
      </w:r>
      <w:r w:rsidRPr="001C79D6">
        <w:t>satz – können auch in der gewählten Schrift</w:t>
      </w:r>
      <w:r w:rsidR="004F54B6" w:rsidRPr="001C79D6">
        <w:t>art</w:t>
      </w:r>
      <w:r w:rsidRPr="001C79D6">
        <w:t xml:space="preserve"> nicht vorhandene</w:t>
      </w:r>
      <w:r w:rsidRPr="001C79D6">
        <w:rPr>
          <w:rFonts w:ascii="Cambria" w:hAnsi="Cambria"/>
        </w:rPr>
        <w:t xml:space="preserve"> </w:t>
      </w:r>
      <w:r w:rsidRPr="001C79D6">
        <w:t xml:space="preserve">Sonderzeichen aus anderen Schriftarten </w:t>
      </w:r>
      <w:r w:rsidR="004F54B6" w:rsidRPr="001C79D6">
        <w:t>entnommen</w:t>
      </w:r>
      <w:r w:rsidRPr="001C79D6">
        <w:t xml:space="preserve"> werden.</w:t>
      </w:r>
      <w:r w:rsidR="00F9193C" w:rsidRPr="001C79D6">
        <w:t xml:space="preserve"> Für Kapitel- und sonstige </w:t>
      </w:r>
      <w:bookmarkStart w:id="62" w:name="_Hlk165898799"/>
      <w:r w:rsidR="00F9193C" w:rsidRPr="001C79D6">
        <w:t>Abschnittsüber</w:t>
      </w:r>
      <w:r w:rsidR="003037CF">
        <w:softHyphen/>
      </w:r>
      <w:r w:rsidR="00F9193C" w:rsidRPr="001C79D6">
        <w:t>schriften</w:t>
      </w:r>
      <w:r w:rsidR="003462ED" w:rsidRPr="001C79D6">
        <w:t xml:space="preserve"> </w:t>
      </w:r>
      <w:bookmarkEnd w:id="62"/>
      <w:r w:rsidR="00F9193C" w:rsidRPr="001C79D6">
        <w:t xml:space="preserve">soll eine </w:t>
      </w:r>
      <w:r w:rsidR="008D4396" w:rsidRPr="001C79D6">
        <w:t xml:space="preserve">mit der gewählten Serifenschrift </w:t>
      </w:r>
      <w:r w:rsidR="00335791" w:rsidRPr="001C79D6">
        <w:t>k</w:t>
      </w:r>
      <w:r w:rsidR="008D4396" w:rsidRPr="001C79D6">
        <w:t>ontrast</w:t>
      </w:r>
      <w:r w:rsidR="00335791" w:rsidRPr="001C79D6">
        <w:t>iere</w:t>
      </w:r>
      <w:r w:rsidR="008D4396" w:rsidRPr="001C79D6">
        <w:t>nde s</w:t>
      </w:r>
      <w:r w:rsidR="00F9193C" w:rsidRPr="001C79D6">
        <w:t>erifen</w:t>
      </w:r>
      <w:r w:rsidR="008D4396" w:rsidRPr="001C79D6">
        <w:t>lose Sc</w:t>
      </w:r>
      <w:r w:rsidR="00F9193C" w:rsidRPr="001C79D6">
        <w:t>hrift</w:t>
      </w:r>
      <w:r w:rsidR="008D4396" w:rsidRPr="001C79D6">
        <w:t xml:space="preserve"> </w:t>
      </w:r>
      <w:r w:rsidR="00F9193C" w:rsidRPr="001C79D6">
        <w:t>verwendet werden</w:t>
      </w:r>
      <w:r w:rsidR="008D4396" w:rsidRPr="001C79D6">
        <w:t>. Zur Schrift „Times New Roman“ pass</w:t>
      </w:r>
      <w:r w:rsidR="00AA48AF">
        <w:t>en</w:t>
      </w:r>
      <w:r w:rsidR="008D4396" w:rsidRPr="001C79D6">
        <w:t xml:space="preserve"> z.</w:t>
      </w:r>
      <w:r w:rsidR="008D4396" w:rsidRPr="001C79D6">
        <w:rPr>
          <w:sz w:val="16"/>
          <w:szCs w:val="16"/>
        </w:rPr>
        <w:t> </w:t>
      </w:r>
      <w:r w:rsidR="008D4396" w:rsidRPr="001C79D6">
        <w:t>B. die serifenlose Schrif</w:t>
      </w:r>
      <w:r w:rsidR="00B9308F">
        <w:softHyphen/>
      </w:r>
      <w:r w:rsidR="008D4396" w:rsidRPr="001C79D6">
        <w:t>t</w:t>
      </w:r>
      <w:r w:rsidR="000E3EC3">
        <w:t>en</w:t>
      </w:r>
      <w:r w:rsidR="008D4396" w:rsidRPr="001C79D6">
        <w:t xml:space="preserve"> „New</w:t>
      </w:r>
      <w:r w:rsidR="003037CF">
        <w:t>s</w:t>
      </w:r>
      <w:r w:rsidR="008D4396" w:rsidRPr="001C79D6">
        <w:t xml:space="preserve"> </w:t>
      </w:r>
      <w:proofErr w:type="spellStart"/>
      <w:r w:rsidR="008D4396" w:rsidRPr="001C79D6">
        <w:t>Gothic</w:t>
      </w:r>
      <w:proofErr w:type="spellEnd"/>
      <w:r w:rsidR="008D4396" w:rsidRPr="001C79D6">
        <w:t xml:space="preserve"> MT“</w:t>
      </w:r>
      <w:r w:rsidR="000E3EC3">
        <w:t xml:space="preserve"> und „Source Sans Pro“</w:t>
      </w:r>
      <w:r w:rsidR="008D4396" w:rsidRPr="001C79D6">
        <w:t>.</w:t>
      </w:r>
      <w:r w:rsidR="00452542">
        <w:rPr>
          <w:rStyle w:val="Funotenzeichen"/>
        </w:rPr>
        <w:footnoteReference w:id="5"/>
      </w:r>
      <w:r w:rsidR="00335791" w:rsidRPr="001C79D6">
        <w:t xml:space="preserve"> </w:t>
      </w:r>
      <w:r w:rsidRPr="001C79D6">
        <w:t>Bei der Wiedergabe vo</w:t>
      </w:r>
      <w:r w:rsidR="00502ED9" w:rsidRPr="001C79D6">
        <w:t>n</w:t>
      </w:r>
      <w:r w:rsidRPr="001C79D6">
        <w:t xml:space="preserve"> Quelltext </w:t>
      </w:r>
      <w:r w:rsidR="00502ED9" w:rsidRPr="001C79D6">
        <w:t xml:space="preserve">eines Computerprogramms </w:t>
      </w:r>
      <w:r w:rsidRPr="001C79D6">
        <w:t xml:space="preserve">soll </w:t>
      </w:r>
      <w:r w:rsidR="005E1ADA" w:rsidRPr="001C79D6">
        <w:t xml:space="preserve">ausnahmsweise </w:t>
      </w:r>
      <w:r w:rsidRPr="001C79D6">
        <w:t xml:space="preserve">eine </w:t>
      </w:r>
      <w:r w:rsidR="00455444" w:rsidRPr="001C79D6">
        <w:t>nicht</w:t>
      </w:r>
      <w:r w:rsidRPr="001C79D6">
        <w:t xml:space="preserve">proportionale </w:t>
      </w:r>
      <w:r w:rsidR="002D0751" w:rsidRPr="001C79D6">
        <w:t xml:space="preserve">(dicktengleiche) </w:t>
      </w:r>
      <w:r w:rsidRPr="001C79D6">
        <w:t>Serifenschrift verwendet werden.</w:t>
      </w:r>
    </w:p>
    <w:p w14:paraId="67D048B8" w14:textId="6F25F572" w:rsidR="00161840" w:rsidRPr="00620F4F" w:rsidRDefault="00161840" w:rsidP="00CC6101">
      <w:pPr>
        <w:spacing w:before="180"/>
      </w:pPr>
      <w:r w:rsidRPr="001C79D6">
        <w:rPr>
          <w:b/>
        </w:rPr>
        <w:t xml:space="preserve">Schriftgröße. </w:t>
      </w:r>
      <w:r w:rsidRPr="001C79D6">
        <w:t xml:space="preserve">– </w:t>
      </w:r>
      <w:r w:rsidR="007F3773" w:rsidRPr="001C79D6">
        <w:t>D</w:t>
      </w:r>
      <w:r w:rsidR="00003A17" w:rsidRPr="001C79D6">
        <w:t>er</w:t>
      </w:r>
      <w:r w:rsidR="00987657" w:rsidRPr="001C79D6">
        <w:t xml:space="preserve"> in Absätze </w:t>
      </w:r>
      <w:r w:rsidR="007F3773" w:rsidRPr="001C79D6">
        <w:t>ge</w:t>
      </w:r>
      <w:r w:rsidR="00987657" w:rsidRPr="001C79D6">
        <w:t>g</w:t>
      </w:r>
      <w:r w:rsidR="007F3773" w:rsidRPr="001C79D6">
        <w:t>l</w:t>
      </w:r>
      <w:r w:rsidR="00987657" w:rsidRPr="001C79D6">
        <w:t>ieder</w:t>
      </w:r>
      <w:r w:rsidR="007F3773" w:rsidRPr="001C79D6">
        <w:t>te</w:t>
      </w:r>
      <w:r w:rsidR="00DB1621" w:rsidRPr="001C79D6">
        <w:t xml:space="preserve"> </w:t>
      </w:r>
      <w:r w:rsidR="00B11933" w:rsidRPr="001C79D6">
        <w:t>Textkö</w:t>
      </w:r>
      <w:r w:rsidR="005D0DEE" w:rsidRPr="001C79D6">
        <w:t>r</w:t>
      </w:r>
      <w:r w:rsidR="00B11933" w:rsidRPr="001C79D6">
        <w:t xml:space="preserve">per </w:t>
      </w:r>
      <w:r w:rsidR="007F3773" w:rsidRPr="001C79D6">
        <w:t>ist mit der Schriftgröße 12</w:t>
      </w:r>
      <w:r w:rsidR="007F3773" w:rsidRPr="001C79D6">
        <w:rPr>
          <w:sz w:val="20"/>
          <w:szCs w:val="20"/>
        </w:rPr>
        <w:t> </w:t>
      </w:r>
      <w:proofErr w:type="spellStart"/>
      <w:r w:rsidR="007F3773" w:rsidRPr="001C79D6">
        <w:t>pt</w:t>
      </w:r>
      <w:proofErr w:type="spellEnd"/>
      <w:r w:rsidR="007F3773" w:rsidRPr="001C79D6">
        <w:t xml:space="preserve"> zu setzen. Für </w:t>
      </w:r>
      <w:r w:rsidR="00684076" w:rsidRPr="001C79D6">
        <w:t>h</w:t>
      </w:r>
      <w:r w:rsidR="007F3773" w:rsidRPr="001C79D6">
        <w:t>och- und tiefgestellte</w:t>
      </w:r>
      <w:r w:rsidR="007F3773" w:rsidRPr="00996A52">
        <w:t xml:space="preserve"> Zeichen (im Formelsatz sind das Exponenten und Indizes) sind die Schriftgrößen 9</w:t>
      </w:r>
      <w:r w:rsidR="007F3773" w:rsidRPr="00996A52">
        <w:rPr>
          <w:sz w:val="20"/>
          <w:szCs w:val="20"/>
        </w:rPr>
        <w:t> </w:t>
      </w:r>
      <w:proofErr w:type="spellStart"/>
      <w:r w:rsidR="007F3773" w:rsidRPr="00996A52">
        <w:t>pt</w:t>
      </w:r>
      <w:proofErr w:type="spellEnd"/>
      <w:r w:rsidR="007F3773" w:rsidRPr="00996A52">
        <w:t xml:space="preserve"> oder 8</w:t>
      </w:r>
      <w:r w:rsidR="007F3773" w:rsidRPr="00996A52">
        <w:rPr>
          <w:sz w:val="20"/>
          <w:szCs w:val="20"/>
        </w:rPr>
        <w:t> </w:t>
      </w:r>
      <w:proofErr w:type="spellStart"/>
      <w:r w:rsidR="007F3773" w:rsidRPr="00996A52">
        <w:t>pt</w:t>
      </w:r>
      <w:proofErr w:type="spellEnd"/>
      <w:r w:rsidR="007F3773" w:rsidRPr="00996A52">
        <w:t xml:space="preserve"> zu verwenden (was üblicherweise vom Textverarbeitungssystem automatisch berücksichtigt wird). Für Bildunterschriften und Tabellenüberschriften kann auch die Schriftgröße 11</w:t>
      </w:r>
      <w:r w:rsidR="007F3773" w:rsidRPr="00996A52">
        <w:rPr>
          <w:sz w:val="20"/>
          <w:szCs w:val="20"/>
        </w:rPr>
        <w:t> </w:t>
      </w:r>
      <w:proofErr w:type="spellStart"/>
      <w:r w:rsidR="007F3773" w:rsidRPr="00996A52">
        <w:t>pt</w:t>
      </w:r>
      <w:proofErr w:type="spellEnd"/>
      <w:r w:rsidR="007F3773" w:rsidRPr="00996A52">
        <w:t xml:space="preserve"> oder 10</w:t>
      </w:r>
      <w:r w:rsidR="007F3773" w:rsidRPr="00996A52">
        <w:rPr>
          <w:sz w:val="20"/>
          <w:szCs w:val="20"/>
        </w:rPr>
        <w:t> </w:t>
      </w:r>
      <w:proofErr w:type="spellStart"/>
      <w:r w:rsidR="007F3773" w:rsidRPr="00996A52">
        <w:t>pt</w:t>
      </w:r>
      <w:proofErr w:type="spellEnd"/>
      <w:r w:rsidR="007F3773" w:rsidRPr="00996A52">
        <w:t xml:space="preserve"> gewählt werden. Tabellen selbst sowie Bildinschriften dürfen auch unabhängig davon, und unabhängig voneinander, in einer kleineren Schrift – </w:t>
      </w:r>
      <w:r w:rsidR="005F3B5E" w:rsidRPr="00996A52">
        <w:t xml:space="preserve">Bildinschriften </w:t>
      </w:r>
      <w:r w:rsidR="007F3773" w:rsidRPr="00996A52">
        <w:t>ggf. auch in einer anderen Schriftart – gesetzt werden, vorausgesetzt</w:t>
      </w:r>
      <w:r w:rsidR="00987657" w:rsidRPr="00996A52">
        <w:t>,</w:t>
      </w:r>
      <w:r w:rsidR="007F3773" w:rsidRPr="00996A52">
        <w:t xml:space="preserve"> sie sind noch immer gut lesbar. Fußnoten sind mit der Schriftgröße 10</w:t>
      </w:r>
      <w:r w:rsidR="007F3773" w:rsidRPr="00996A52">
        <w:rPr>
          <w:sz w:val="20"/>
          <w:szCs w:val="20"/>
        </w:rPr>
        <w:t> </w:t>
      </w:r>
      <w:proofErr w:type="spellStart"/>
      <w:r w:rsidR="007F3773" w:rsidRPr="00996A52">
        <w:t>pt</w:t>
      </w:r>
      <w:proofErr w:type="spellEnd"/>
      <w:r w:rsidR="007F3773" w:rsidRPr="00996A52">
        <w:t xml:space="preserve"> zu setzen</w:t>
      </w:r>
      <w:r w:rsidR="00F91BEE" w:rsidRPr="00996A52">
        <w:t>, Fußnoten zu Tabellen mit 9</w:t>
      </w:r>
      <w:r w:rsidR="00F91BEE" w:rsidRPr="00996A52">
        <w:rPr>
          <w:sz w:val="20"/>
          <w:szCs w:val="20"/>
        </w:rPr>
        <w:t> </w:t>
      </w:r>
      <w:proofErr w:type="spellStart"/>
      <w:r w:rsidR="00F91BEE" w:rsidRPr="00996A52">
        <w:t>pt</w:t>
      </w:r>
      <w:proofErr w:type="spellEnd"/>
      <w:r w:rsidR="007F3773" w:rsidRPr="00996A52">
        <w:t>. Die</w:t>
      </w:r>
      <w:r w:rsidR="007F3773">
        <w:t xml:space="preserve"> </w:t>
      </w:r>
      <w:r w:rsidR="007F3773" w:rsidRPr="009A0D05">
        <w:rPr>
          <w:b/>
        </w:rPr>
        <w:t>Tabelle 2</w:t>
      </w:r>
      <w:r w:rsidR="007F3773">
        <w:t xml:space="preserve"> gibt eine Übersicht über die zu verwendenden Schriftgrößen und sonstige Formatie</w:t>
      </w:r>
      <w:r w:rsidR="003A6291">
        <w:softHyphen/>
      </w:r>
      <w:r w:rsidR="007F3773">
        <w:t xml:space="preserve">rungsvorgaben für </w:t>
      </w:r>
      <w:r w:rsidR="008F0966">
        <w:t xml:space="preserve">die </w:t>
      </w:r>
      <w:r w:rsidR="007F3773">
        <w:t>einzelne</w:t>
      </w:r>
      <w:r w:rsidR="008F0966">
        <w:t>n</w:t>
      </w:r>
      <w:r w:rsidR="007F3773">
        <w:t xml:space="preserve"> </w:t>
      </w:r>
      <w:r w:rsidR="00391F96" w:rsidRPr="001C79D6">
        <w:t>Ele</w:t>
      </w:r>
      <w:r w:rsidR="007F3773" w:rsidRPr="001C79D6">
        <w:t>mente</w:t>
      </w:r>
      <w:r w:rsidR="00391F96" w:rsidRPr="001C79D6">
        <w:t xml:space="preserve"> schriftlicher Arbeiten</w:t>
      </w:r>
      <w:r w:rsidR="007F3773">
        <w:t>, wie z</w:t>
      </w:r>
      <w:r w:rsidR="007F3773" w:rsidRPr="00656F76">
        <w:t>.</w:t>
      </w:r>
      <w:r w:rsidR="007F3773" w:rsidRPr="00867B94">
        <w:rPr>
          <w:sz w:val="16"/>
          <w:szCs w:val="16"/>
        </w:rPr>
        <w:t> </w:t>
      </w:r>
      <w:r w:rsidR="007F3773" w:rsidRPr="00656F76">
        <w:t>B. Kapitel- und sonstige Abschnittsüberschriften</w:t>
      </w:r>
      <w:r w:rsidR="007F3773">
        <w:t>,</w:t>
      </w:r>
      <w:r w:rsidR="007F3773" w:rsidRPr="00656F76">
        <w:t xml:space="preserve"> die an den entsprechenden Stellen</w:t>
      </w:r>
      <w:r w:rsidR="007F3773">
        <w:t xml:space="preserve"> </w:t>
      </w:r>
      <w:r w:rsidR="007F3773" w:rsidRPr="00A719A5">
        <w:t xml:space="preserve">gesondert </w:t>
      </w:r>
      <w:r w:rsidR="007F3773">
        <w:t>ange</w:t>
      </w:r>
      <w:r w:rsidR="003A6291">
        <w:softHyphen/>
      </w:r>
      <w:r w:rsidR="007F3773">
        <w:t>sprochen werden.</w:t>
      </w:r>
    </w:p>
    <w:p w14:paraId="5F7558FD" w14:textId="5D8DABE6" w:rsidR="00F30917" w:rsidRPr="00CD0734" w:rsidRDefault="00013BA7" w:rsidP="00013BA7">
      <w:pPr>
        <w:spacing w:before="180"/>
      </w:pPr>
      <w:r w:rsidRPr="006C498F">
        <w:rPr>
          <w:b/>
        </w:rPr>
        <w:t>Schrifts</w:t>
      </w:r>
      <w:r>
        <w:rPr>
          <w:b/>
        </w:rPr>
        <w:t>til</w:t>
      </w:r>
      <w:r w:rsidRPr="006C498F">
        <w:rPr>
          <w:b/>
        </w:rPr>
        <w:t>.</w:t>
      </w:r>
      <w:r w:rsidRPr="00115D1D">
        <w:rPr>
          <w:b/>
        </w:rPr>
        <w:t xml:space="preserve"> </w:t>
      </w:r>
      <w:r w:rsidRPr="006C498F">
        <w:t xml:space="preserve">– </w:t>
      </w:r>
      <w:r>
        <w:t xml:space="preserve">Für den Mengentext ist die normale, aufrechte </w:t>
      </w:r>
      <w:r w:rsidRPr="006C498F">
        <w:t>Schrift</w:t>
      </w:r>
      <w:r>
        <w:t xml:space="preserve"> zu verwenden. Et</w:t>
      </w:r>
      <w:r w:rsidR="003037CF">
        <w:softHyphen/>
      </w:r>
      <w:r>
        <w:t xml:space="preserve">waige </w:t>
      </w:r>
      <w:r w:rsidRPr="00FC56FE">
        <w:t xml:space="preserve">– </w:t>
      </w:r>
      <w:r>
        <w:t xml:space="preserve">sparsam und möglichst konsistent zu verwendende </w:t>
      </w:r>
      <w:r w:rsidRPr="00FC56FE">
        <w:t xml:space="preserve">– </w:t>
      </w:r>
      <w:r>
        <w:t>Hervorhebungen können durch Kursivschrift, Fettdruck oder Unterstreichung erreicht werden. Die Wörter „Bild“ oder „Abbildung“, oder die Abkürzung „Abb.“, mit denen Bildunterschriften eingeleitet werden, und das Wort „Tabelle“</w:t>
      </w:r>
      <w:r w:rsidRPr="0072400F">
        <w:t xml:space="preserve"> </w:t>
      </w:r>
      <w:r>
        <w:t>oder seine Abkürzung „Tab.“, mit</w:t>
      </w:r>
      <w:r w:rsidRPr="0072400F">
        <w:t xml:space="preserve"> </w:t>
      </w:r>
      <w:r>
        <w:t>denen Tabellenüber</w:t>
      </w:r>
      <w:r>
        <w:softHyphen/>
        <w:t>schriften eingeleitet werden, samt der entsprechenden, darauffolgenden Nummer kön</w:t>
      </w:r>
      <w:r w:rsidR="007C7036">
        <w:softHyphen/>
      </w:r>
      <w:r>
        <w:t xml:space="preserve">nen auch fett gedruckt werden. Dasselbe gilt, </w:t>
      </w:r>
      <w:r w:rsidR="007C7036">
        <w:t>zum Z</w:t>
      </w:r>
      <w:r>
        <w:t>weck</w:t>
      </w:r>
      <w:r w:rsidR="007C7036">
        <w:t>e der</w:t>
      </w:r>
      <w:r>
        <w:t xml:space="preserve"> Hervorhebung, für Ver</w:t>
      </w:r>
      <w:r w:rsidR="007C7036">
        <w:softHyphen/>
      </w:r>
      <w:r>
        <w:t xml:space="preserve">weise auf Abbildungen und Tabellen, aber auch auf zitierte Quellen (mittels </w:t>
      </w:r>
      <w:r w:rsidRPr="0001216C">
        <w:t xml:space="preserve">sog. </w:t>
      </w:r>
      <w:r w:rsidR="00563754">
        <w:t>Quel</w:t>
      </w:r>
      <w:r w:rsidR="00563754">
        <w:softHyphen/>
        <w:t>len</w:t>
      </w:r>
      <w:r w:rsidR="00027D81">
        <w:t>v</w:t>
      </w:r>
      <w:r w:rsidR="00563754">
        <w:t>erweise</w:t>
      </w:r>
      <w:r>
        <w:t>, s.</w:t>
      </w:r>
      <w:r w:rsidRPr="00AA4FDF">
        <w:t xml:space="preserve"> </w:t>
      </w:r>
      <w:proofErr w:type="spellStart"/>
      <w:r w:rsidRPr="00366542">
        <w:t>Unterkap</w:t>
      </w:r>
      <w:proofErr w:type="spellEnd"/>
      <w:r w:rsidRPr="00366542">
        <w:t>. 7.3). Personennamen</w:t>
      </w:r>
      <w:r>
        <w:t xml:space="preserve"> (inklusive jener in </w:t>
      </w:r>
      <w:r w:rsidR="00563754">
        <w:t>Quellen</w:t>
      </w:r>
      <w:r w:rsidR="00027D81">
        <w:t>v</w:t>
      </w:r>
      <w:r w:rsidR="00563754">
        <w:t>erweisen</w:t>
      </w:r>
      <w:r>
        <w:t>) können im Text durch Verwendung von Kapitälchen hervorgehoben werden. Aus frem</w:t>
      </w:r>
      <w:r w:rsidR="00563754">
        <w:softHyphen/>
      </w:r>
      <w:r>
        <w:t xml:space="preserve">den Sprachen direkt übernommene Ausdrücke können als solche durch Kursivschrift gekennzeichnet </w:t>
      </w:r>
      <w:r w:rsidRPr="00CD0734">
        <w:t>werden. Sämtliche serifenlose Abschnittsüberschriften werden fett ge</w:t>
      </w:r>
      <w:r w:rsidR="00563754" w:rsidRPr="00CD0734">
        <w:softHyphen/>
      </w:r>
      <w:r w:rsidRPr="00CD0734">
        <w:t>druckt.</w:t>
      </w:r>
      <w:r w:rsidR="00563754" w:rsidRPr="00CD0734">
        <w:t xml:space="preserve"> – </w:t>
      </w:r>
      <w:r w:rsidR="00F30917" w:rsidRPr="00CD0734">
        <w:t>Die Verwendung von unterschiedlichen Schriftstilen in Formeln und Quellen</w:t>
      </w:r>
      <w:r w:rsidR="00CD0734" w:rsidRPr="00CD0734">
        <w:softHyphen/>
      </w:r>
      <w:r w:rsidR="00F30917" w:rsidRPr="00CD0734">
        <w:t xml:space="preserve">angaben unterliegt eigenen Regeln, die im </w:t>
      </w:r>
      <w:proofErr w:type="spellStart"/>
      <w:r w:rsidR="00F30917" w:rsidRPr="00CD0734">
        <w:t>Unterkap</w:t>
      </w:r>
      <w:proofErr w:type="spellEnd"/>
      <w:r w:rsidR="00F30917" w:rsidRPr="00CD0734">
        <w:t xml:space="preserve">. 6.7 und im Abschnitt 7.4.3 </w:t>
      </w:r>
      <w:r w:rsidR="00CD0734" w:rsidRPr="00CD0734">
        <w:t>genau erklärt</w:t>
      </w:r>
      <w:r w:rsidR="00F30917" w:rsidRPr="00CD0734">
        <w:t xml:space="preserve"> werden.</w:t>
      </w:r>
    </w:p>
    <w:p w14:paraId="0850DAFF" w14:textId="43E5C344" w:rsidR="00013BA7" w:rsidRDefault="00013BA7" w:rsidP="00013BA7">
      <w:pPr>
        <w:spacing w:before="180"/>
      </w:pPr>
      <w:r w:rsidRPr="00FC56FE">
        <w:rPr>
          <w:b/>
        </w:rPr>
        <w:t>Zeilenabstand.</w:t>
      </w:r>
      <w:r w:rsidRPr="00115D1D">
        <w:rPr>
          <w:b/>
        </w:rPr>
        <w:t xml:space="preserve"> </w:t>
      </w:r>
      <w:r w:rsidRPr="00FC56FE">
        <w:t xml:space="preserve">– Der Zeilenabstand </w:t>
      </w:r>
      <w:r>
        <w:t>für den Fließtext soll 18</w:t>
      </w:r>
      <w:r w:rsidRPr="005377FF">
        <w:rPr>
          <w:sz w:val="20"/>
          <w:szCs w:val="20"/>
        </w:rPr>
        <w:t> </w:t>
      </w:r>
      <w:proofErr w:type="spellStart"/>
      <w:r>
        <w:t>pt</w:t>
      </w:r>
      <w:proofErr w:type="spellEnd"/>
      <w:r>
        <w:t xml:space="preserve"> betragen. Bei Bildun</w:t>
      </w:r>
      <w:r>
        <w:softHyphen/>
        <w:t>terschriften und</w:t>
      </w:r>
      <w:r w:rsidRPr="008F7778">
        <w:t xml:space="preserve"> </w:t>
      </w:r>
      <w:r>
        <w:t>Tabellenüberschriften mit der</w:t>
      </w:r>
      <w:r w:rsidRPr="00FC56FE">
        <w:t xml:space="preserve"> </w:t>
      </w:r>
      <w:r>
        <w:t>Hauptschriftgröße 12</w:t>
      </w:r>
      <w:r w:rsidRPr="005377FF">
        <w:rPr>
          <w:sz w:val="20"/>
          <w:szCs w:val="20"/>
        </w:rPr>
        <w:t> </w:t>
      </w:r>
      <w:proofErr w:type="spellStart"/>
      <w:r>
        <w:t>pt</w:t>
      </w:r>
      <w:proofErr w:type="spellEnd"/>
      <w:r>
        <w:t xml:space="preserve"> soll er auf 15</w:t>
      </w:r>
      <w:r w:rsidRPr="005377FF">
        <w:rPr>
          <w:sz w:val="20"/>
          <w:szCs w:val="20"/>
        </w:rPr>
        <w:t> </w:t>
      </w:r>
      <w:proofErr w:type="spellStart"/>
      <w:r>
        <w:t>pt</w:t>
      </w:r>
      <w:proofErr w:type="spellEnd"/>
      <w:r>
        <w:t>, bei der Hauptschriftgröße 11</w:t>
      </w:r>
      <w:r w:rsidRPr="005377FF">
        <w:rPr>
          <w:sz w:val="20"/>
          <w:szCs w:val="20"/>
        </w:rPr>
        <w:t> </w:t>
      </w:r>
      <w:proofErr w:type="spellStart"/>
      <w:r>
        <w:t>pt</w:t>
      </w:r>
      <w:proofErr w:type="spellEnd"/>
      <w:r>
        <w:t xml:space="preserve"> auf 14</w:t>
      </w:r>
      <w:r w:rsidRPr="005377FF">
        <w:rPr>
          <w:sz w:val="20"/>
          <w:szCs w:val="20"/>
        </w:rPr>
        <w:t> </w:t>
      </w:r>
      <w:proofErr w:type="spellStart"/>
      <w:r>
        <w:t>pt</w:t>
      </w:r>
      <w:proofErr w:type="spellEnd"/>
      <w:r>
        <w:t xml:space="preserve"> und</w:t>
      </w:r>
      <w:r w:rsidRPr="00733A9B">
        <w:t xml:space="preserve"> </w:t>
      </w:r>
      <w:r>
        <w:t>bei der Hauptschriftgröße 10</w:t>
      </w:r>
      <w:r w:rsidRPr="005377FF">
        <w:rPr>
          <w:sz w:val="20"/>
          <w:szCs w:val="20"/>
        </w:rPr>
        <w:t> </w:t>
      </w:r>
      <w:proofErr w:type="spellStart"/>
      <w:r>
        <w:t>pt</w:t>
      </w:r>
      <w:proofErr w:type="spellEnd"/>
      <w:r>
        <w:t xml:space="preserve"> auf 13</w:t>
      </w:r>
      <w:r w:rsidRPr="005377FF">
        <w:rPr>
          <w:sz w:val="20"/>
          <w:szCs w:val="20"/>
        </w:rPr>
        <w:t> </w:t>
      </w:r>
      <w:proofErr w:type="spellStart"/>
      <w:r>
        <w:t>pt</w:t>
      </w:r>
      <w:proofErr w:type="spellEnd"/>
      <w:r>
        <w:t xml:space="preserve"> eingestellt werden. Bei einer in den Text eingebetteten Formel, die über die normale Zeilenhöhe hinausragt, wird der Zeilenabstand (meist automatisch) entsprechend ver</w:t>
      </w:r>
      <w:r w:rsidR="00917769">
        <w:softHyphen/>
      </w:r>
      <w:r>
        <w:t>größert.</w:t>
      </w:r>
    </w:p>
    <w:p w14:paraId="3C82A17F" w14:textId="4537FAD3" w:rsidR="009A0D05" w:rsidRPr="002E42E5" w:rsidRDefault="009A0D05" w:rsidP="00DE063F">
      <w:pPr>
        <w:keepNext/>
        <w:spacing w:before="360" w:after="200" w:line="300" w:lineRule="atLeast"/>
        <w:ind w:right="849"/>
        <w:jc w:val="left"/>
      </w:pPr>
      <w:r w:rsidRPr="002E42E5">
        <w:rPr>
          <w:b/>
        </w:rPr>
        <w:t>Tabelle 2:</w:t>
      </w:r>
      <w:r w:rsidRPr="002E42E5">
        <w:t xml:space="preserve"> Formatierung</w:t>
      </w:r>
      <w:r w:rsidR="003A144A" w:rsidRPr="002E42E5">
        <w:t>svorgaben</w:t>
      </w:r>
      <w:r w:rsidRPr="002E42E5">
        <w:t xml:space="preserve"> </w:t>
      </w:r>
      <w:r w:rsidR="003A144A" w:rsidRPr="002E42E5">
        <w:t xml:space="preserve">für </w:t>
      </w:r>
      <w:r w:rsidR="002E42E5">
        <w:t>unterschiedliche</w:t>
      </w:r>
      <w:r w:rsidRPr="002E42E5">
        <w:t xml:space="preserve"> </w:t>
      </w:r>
      <w:r w:rsidR="005838B9" w:rsidRPr="001C79D6">
        <w:t>E</w:t>
      </w:r>
      <w:r w:rsidRPr="001C79D6">
        <w:t>lemente</w:t>
      </w:r>
      <w:r w:rsidR="005838B9" w:rsidRPr="001C79D6">
        <w:t xml:space="preserve"> schriftlicher Arbeiten</w:t>
      </w:r>
    </w:p>
    <w:tbl>
      <w:tblPr>
        <w:tblW w:w="0" w:type="auto"/>
        <w:tblBorders>
          <w:insideH w:val="single" w:sz="4" w:space="0" w:color="auto"/>
          <w:insideV w:val="single" w:sz="4" w:space="0" w:color="auto"/>
        </w:tblBorders>
        <w:tblLayout w:type="fixed"/>
        <w:tblLook w:val="00A0" w:firstRow="1" w:lastRow="0" w:firstColumn="1" w:lastColumn="0" w:noHBand="0" w:noVBand="0"/>
      </w:tblPr>
      <w:tblGrid>
        <w:gridCol w:w="2608"/>
        <w:gridCol w:w="1247"/>
        <w:gridCol w:w="1247"/>
        <w:gridCol w:w="1247"/>
        <w:gridCol w:w="1247"/>
      </w:tblGrid>
      <w:tr w:rsidR="00DE063F" w:rsidRPr="0095507E" w14:paraId="21B0D02B" w14:textId="77777777" w:rsidTr="001548C3">
        <w:trPr>
          <w:trHeight w:hRule="exact" w:val="340"/>
        </w:trPr>
        <w:tc>
          <w:tcPr>
            <w:tcW w:w="2608" w:type="dxa"/>
            <w:vMerge w:val="restart"/>
            <w:tcBorders>
              <w:top w:val="single" w:sz="4" w:space="0" w:color="auto"/>
            </w:tcBorders>
            <w:tcMar>
              <w:left w:w="0" w:type="dxa"/>
              <w:right w:w="57" w:type="dxa"/>
            </w:tcMar>
            <w:vAlign w:val="center"/>
          </w:tcPr>
          <w:p w14:paraId="7A7A5921" w14:textId="77777777" w:rsidR="00DE063F" w:rsidRPr="0095507E" w:rsidRDefault="00DE063F" w:rsidP="006C3457">
            <w:pPr>
              <w:keepNext/>
              <w:spacing w:before="100" w:beforeAutospacing="1" w:after="100" w:afterAutospacing="1" w:line="240" w:lineRule="auto"/>
              <w:ind w:left="57"/>
              <w:rPr>
                <w:b/>
              </w:rPr>
            </w:pPr>
            <w:r w:rsidRPr="0095507E">
              <w:rPr>
                <w:b/>
                <w:sz w:val="22"/>
                <w:szCs w:val="22"/>
              </w:rPr>
              <w:t>Textelement</w:t>
            </w:r>
          </w:p>
        </w:tc>
        <w:tc>
          <w:tcPr>
            <w:tcW w:w="1247" w:type="dxa"/>
            <w:vMerge w:val="restart"/>
            <w:tcBorders>
              <w:top w:val="single" w:sz="4" w:space="0" w:color="auto"/>
            </w:tcBorders>
            <w:tcMar>
              <w:left w:w="0" w:type="dxa"/>
              <w:right w:w="57" w:type="dxa"/>
            </w:tcMar>
            <w:vAlign w:val="center"/>
          </w:tcPr>
          <w:p w14:paraId="7D196DB0" w14:textId="34A68C95" w:rsidR="00DE063F" w:rsidRPr="0095507E" w:rsidRDefault="00DE063F" w:rsidP="000873BC">
            <w:pPr>
              <w:keepNext/>
              <w:spacing w:before="20" w:after="20" w:line="264" w:lineRule="auto"/>
              <w:ind w:left="57"/>
              <w:jc w:val="center"/>
              <w:rPr>
                <w:b/>
              </w:rPr>
            </w:pPr>
            <w:r w:rsidRPr="0095507E">
              <w:rPr>
                <w:b/>
                <w:sz w:val="22"/>
                <w:szCs w:val="22"/>
              </w:rPr>
              <w:t xml:space="preserve">Schrift-größe </w:t>
            </w:r>
            <w:r w:rsidR="00F718CE">
              <w:rPr>
                <w:b/>
                <w:sz w:val="22"/>
                <w:szCs w:val="22"/>
              </w:rPr>
              <w:t>in</w:t>
            </w:r>
            <w:r w:rsidRPr="0095507E">
              <w:rPr>
                <w:b/>
                <w:sz w:val="22"/>
                <w:szCs w:val="22"/>
              </w:rPr>
              <w:t xml:space="preserve"> </w:t>
            </w:r>
            <w:proofErr w:type="spellStart"/>
            <w:r w:rsidRPr="0095507E">
              <w:rPr>
                <w:b/>
                <w:sz w:val="22"/>
                <w:szCs w:val="22"/>
              </w:rPr>
              <w:t>pt</w:t>
            </w:r>
            <w:proofErr w:type="spellEnd"/>
          </w:p>
        </w:tc>
        <w:tc>
          <w:tcPr>
            <w:tcW w:w="3741" w:type="dxa"/>
            <w:gridSpan w:val="3"/>
            <w:tcBorders>
              <w:top w:val="single" w:sz="4" w:space="0" w:color="auto"/>
              <w:bottom w:val="nil"/>
            </w:tcBorders>
            <w:tcMar>
              <w:left w:w="85" w:type="dxa"/>
              <w:right w:w="85" w:type="dxa"/>
            </w:tcMar>
          </w:tcPr>
          <w:p w14:paraId="5391F6AB" w14:textId="368B1BAD" w:rsidR="00DE063F" w:rsidRPr="0095507E" w:rsidRDefault="00DE063F" w:rsidP="000873BC">
            <w:pPr>
              <w:keepNext/>
              <w:spacing w:before="40" w:after="100" w:afterAutospacing="1" w:line="240" w:lineRule="auto"/>
              <w:ind w:left="57"/>
              <w:jc w:val="center"/>
              <w:rPr>
                <w:b/>
              </w:rPr>
            </w:pPr>
            <w:r w:rsidRPr="0095507E">
              <w:rPr>
                <w:b/>
                <w:sz w:val="22"/>
                <w:szCs w:val="22"/>
              </w:rPr>
              <w:t xml:space="preserve">Mindestabstand </w:t>
            </w:r>
            <w:r w:rsidR="00F718CE">
              <w:rPr>
                <w:b/>
                <w:sz w:val="22"/>
                <w:szCs w:val="22"/>
              </w:rPr>
              <w:t>in</w:t>
            </w:r>
            <w:r w:rsidRPr="0095507E">
              <w:rPr>
                <w:b/>
                <w:sz w:val="22"/>
                <w:szCs w:val="22"/>
              </w:rPr>
              <w:t xml:space="preserve"> </w:t>
            </w:r>
            <w:proofErr w:type="spellStart"/>
            <w:r w:rsidRPr="0095507E">
              <w:rPr>
                <w:b/>
                <w:sz w:val="22"/>
                <w:szCs w:val="22"/>
              </w:rPr>
              <w:t>pt</w:t>
            </w:r>
            <w:proofErr w:type="spellEnd"/>
          </w:p>
        </w:tc>
      </w:tr>
      <w:tr w:rsidR="009E2588" w:rsidRPr="0095507E" w14:paraId="12B88E96" w14:textId="77777777" w:rsidTr="000873BC">
        <w:trPr>
          <w:trHeight w:hRule="exact" w:val="340"/>
        </w:trPr>
        <w:tc>
          <w:tcPr>
            <w:tcW w:w="2608" w:type="dxa"/>
            <w:vMerge/>
            <w:tcBorders>
              <w:bottom w:val="single" w:sz="4" w:space="0" w:color="auto"/>
            </w:tcBorders>
            <w:tcMar>
              <w:left w:w="0" w:type="dxa"/>
              <w:right w:w="57" w:type="dxa"/>
            </w:tcMar>
            <w:vAlign w:val="center"/>
          </w:tcPr>
          <w:p w14:paraId="172ED77E" w14:textId="77777777" w:rsidR="009E2588" w:rsidRPr="0095507E" w:rsidRDefault="009E2588" w:rsidP="006C3457">
            <w:pPr>
              <w:keepNext/>
              <w:spacing w:before="100" w:beforeAutospacing="1" w:after="100" w:afterAutospacing="1" w:line="240" w:lineRule="auto"/>
              <w:ind w:left="57"/>
              <w:rPr>
                <w:b/>
              </w:rPr>
            </w:pPr>
          </w:p>
        </w:tc>
        <w:tc>
          <w:tcPr>
            <w:tcW w:w="1247" w:type="dxa"/>
            <w:vMerge/>
            <w:tcBorders>
              <w:bottom w:val="single" w:sz="4" w:space="0" w:color="auto"/>
            </w:tcBorders>
            <w:tcMar>
              <w:left w:w="85" w:type="dxa"/>
              <w:right w:w="85" w:type="dxa"/>
            </w:tcMar>
            <w:vAlign w:val="center"/>
          </w:tcPr>
          <w:p w14:paraId="581B0E51" w14:textId="77777777" w:rsidR="009E2588" w:rsidRPr="0095507E" w:rsidRDefault="009E2588" w:rsidP="006C3457">
            <w:pPr>
              <w:keepNext/>
              <w:spacing w:before="100" w:beforeAutospacing="1" w:after="100" w:afterAutospacing="1" w:line="240" w:lineRule="auto"/>
              <w:ind w:left="57"/>
              <w:rPr>
                <w:b/>
              </w:rPr>
            </w:pPr>
          </w:p>
        </w:tc>
        <w:tc>
          <w:tcPr>
            <w:tcW w:w="1247" w:type="dxa"/>
            <w:tcBorders>
              <w:top w:val="nil"/>
              <w:bottom w:val="single" w:sz="4" w:space="0" w:color="auto"/>
            </w:tcBorders>
            <w:tcMar>
              <w:left w:w="57" w:type="dxa"/>
              <w:right w:w="57" w:type="dxa"/>
            </w:tcMar>
          </w:tcPr>
          <w:p w14:paraId="21011A29" w14:textId="77777777" w:rsidR="009E2588" w:rsidRPr="001B0707" w:rsidRDefault="009E2588" w:rsidP="007C1100">
            <w:pPr>
              <w:keepNext/>
              <w:spacing w:before="100" w:beforeAutospacing="1" w:after="100" w:afterAutospacing="1" w:line="240" w:lineRule="auto"/>
              <w:jc w:val="center"/>
              <w:rPr>
                <w:b/>
              </w:rPr>
            </w:pPr>
            <w:proofErr w:type="spellStart"/>
            <w:r w:rsidRPr="001B0707">
              <w:rPr>
                <w:b/>
                <w:sz w:val="22"/>
                <w:szCs w:val="22"/>
              </w:rPr>
              <w:t>Zeilenabst</w:t>
            </w:r>
            <w:proofErr w:type="spellEnd"/>
            <w:r w:rsidRPr="001B0707">
              <w:rPr>
                <w:b/>
                <w:sz w:val="22"/>
                <w:szCs w:val="22"/>
              </w:rPr>
              <w:t>.</w:t>
            </w:r>
          </w:p>
        </w:tc>
        <w:tc>
          <w:tcPr>
            <w:tcW w:w="1247" w:type="dxa"/>
            <w:tcBorders>
              <w:top w:val="nil"/>
              <w:bottom w:val="single" w:sz="4" w:space="0" w:color="auto"/>
            </w:tcBorders>
            <w:tcMar>
              <w:left w:w="57" w:type="dxa"/>
              <w:right w:w="57" w:type="dxa"/>
            </w:tcMar>
          </w:tcPr>
          <w:p w14:paraId="42555D7A" w14:textId="46EA6DD4" w:rsidR="009E2588" w:rsidRPr="0095507E" w:rsidRDefault="009E2588" w:rsidP="007C1100">
            <w:pPr>
              <w:keepNext/>
              <w:spacing w:before="100" w:beforeAutospacing="1" w:after="100" w:afterAutospacing="1" w:line="240" w:lineRule="auto"/>
              <w:ind w:left="57"/>
              <w:jc w:val="center"/>
              <w:rPr>
                <w:b/>
              </w:rPr>
            </w:pPr>
            <w:r w:rsidRPr="0095507E">
              <w:rPr>
                <w:b/>
                <w:sz w:val="22"/>
                <w:szCs w:val="22"/>
              </w:rPr>
              <w:t>davor</w:t>
            </w:r>
          </w:p>
        </w:tc>
        <w:tc>
          <w:tcPr>
            <w:tcW w:w="1247" w:type="dxa"/>
            <w:tcBorders>
              <w:top w:val="nil"/>
              <w:bottom w:val="single" w:sz="4" w:space="0" w:color="auto"/>
            </w:tcBorders>
            <w:tcMar>
              <w:left w:w="57" w:type="dxa"/>
              <w:right w:w="57" w:type="dxa"/>
            </w:tcMar>
          </w:tcPr>
          <w:p w14:paraId="5FEFEF34" w14:textId="0CD82DAB" w:rsidR="009E2588" w:rsidRPr="0095507E" w:rsidRDefault="009E2588" w:rsidP="007C1100">
            <w:pPr>
              <w:keepNext/>
              <w:spacing w:before="100" w:beforeAutospacing="1" w:after="100" w:afterAutospacing="1" w:line="240" w:lineRule="auto"/>
              <w:ind w:left="57"/>
              <w:jc w:val="center"/>
              <w:rPr>
                <w:b/>
              </w:rPr>
            </w:pPr>
            <w:r w:rsidRPr="0095507E">
              <w:rPr>
                <w:b/>
                <w:sz w:val="22"/>
                <w:szCs w:val="22"/>
              </w:rPr>
              <w:t>darunter</w:t>
            </w:r>
          </w:p>
        </w:tc>
      </w:tr>
      <w:tr w:rsidR="009E2588" w:rsidRPr="00CF0824" w14:paraId="0E31BA4C" w14:textId="77777777" w:rsidTr="00DE063F">
        <w:trPr>
          <w:trHeight w:hRule="exact" w:val="369"/>
        </w:trPr>
        <w:tc>
          <w:tcPr>
            <w:tcW w:w="2608" w:type="dxa"/>
            <w:tcBorders>
              <w:top w:val="single" w:sz="4" w:space="0" w:color="auto"/>
              <w:bottom w:val="dotted" w:sz="4" w:space="0" w:color="auto"/>
            </w:tcBorders>
            <w:tcMar>
              <w:left w:w="0" w:type="dxa"/>
              <w:right w:w="57" w:type="dxa"/>
            </w:tcMar>
            <w:vAlign w:val="center"/>
          </w:tcPr>
          <w:p w14:paraId="4D42CB29" w14:textId="77777777" w:rsidR="009E2588" w:rsidRPr="0095507E" w:rsidRDefault="009E2588" w:rsidP="009E3371">
            <w:pPr>
              <w:keepNext/>
              <w:spacing w:before="100" w:beforeAutospacing="1" w:after="100" w:afterAutospacing="1" w:line="264" w:lineRule="auto"/>
              <w:ind w:left="57"/>
            </w:pPr>
            <w:r w:rsidRPr="0095507E">
              <w:rPr>
                <w:sz w:val="22"/>
                <w:szCs w:val="22"/>
              </w:rPr>
              <w:t>Kapitelüberschrift</w:t>
            </w:r>
          </w:p>
        </w:tc>
        <w:tc>
          <w:tcPr>
            <w:tcW w:w="1247" w:type="dxa"/>
            <w:tcBorders>
              <w:top w:val="single" w:sz="4" w:space="0" w:color="auto"/>
              <w:bottom w:val="dotted" w:sz="4" w:space="0" w:color="auto"/>
            </w:tcBorders>
            <w:tcMar>
              <w:left w:w="57" w:type="dxa"/>
              <w:right w:w="454" w:type="dxa"/>
            </w:tcMar>
            <w:vAlign w:val="center"/>
          </w:tcPr>
          <w:p w14:paraId="325E3819" w14:textId="026DB499" w:rsidR="009E2588" w:rsidRPr="0095507E" w:rsidRDefault="009E2588" w:rsidP="009E3371">
            <w:pPr>
              <w:keepNext/>
              <w:spacing w:before="100" w:beforeAutospacing="1" w:after="100" w:afterAutospacing="1" w:line="264" w:lineRule="auto"/>
              <w:ind w:left="57"/>
              <w:jc w:val="right"/>
            </w:pPr>
            <w:r>
              <w:rPr>
                <w:sz w:val="22"/>
                <w:szCs w:val="22"/>
              </w:rPr>
              <w:t>20</w:t>
            </w:r>
          </w:p>
        </w:tc>
        <w:tc>
          <w:tcPr>
            <w:tcW w:w="1247" w:type="dxa"/>
            <w:tcBorders>
              <w:top w:val="single" w:sz="4" w:space="0" w:color="auto"/>
              <w:bottom w:val="dotted" w:sz="4" w:space="0" w:color="auto"/>
            </w:tcBorders>
            <w:tcMar>
              <w:left w:w="57" w:type="dxa"/>
              <w:right w:w="482" w:type="dxa"/>
            </w:tcMar>
            <w:vAlign w:val="center"/>
          </w:tcPr>
          <w:p w14:paraId="639AE2E8" w14:textId="34F37B52" w:rsidR="009E2588" w:rsidRPr="001B0707" w:rsidRDefault="009E2588" w:rsidP="009E3371">
            <w:pPr>
              <w:keepNext/>
              <w:spacing w:before="100" w:beforeAutospacing="1" w:after="100" w:afterAutospacing="1" w:line="264" w:lineRule="auto"/>
              <w:ind w:left="57"/>
              <w:jc w:val="right"/>
            </w:pPr>
            <w:r w:rsidRPr="001B0707">
              <w:rPr>
                <w:sz w:val="22"/>
                <w:szCs w:val="22"/>
              </w:rPr>
              <w:t>3</w:t>
            </w:r>
            <w:r>
              <w:rPr>
                <w:sz w:val="22"/>
                <w:szCs w:val="22"/>
              </w:rPr>
              <w:t>1</w:t>
            </w:r>
          </w:p>
        </w:tc>
        <w:tc>
          <w:tcPr>
            <w:tcW w:w="1247" w:type="dxa"/>
            <w:tcBorders>
              <w:top w:val="single" w:sz="4" w:space="0" w:color="auto"/>
              <w:bottom w:val="dotted" w:sz="4" w:space="0" w:color="auto"/>
            </w:tcBorders>
            <w:tcMar>
              <w:left w:w="57" w:type="dxa"/>
              <w:right w:w="340" w:type="dxa"/>
            </w:tcMar>
            <w:vAlign w:val="center"/>
          </w:tcPr>
          <w:p w14:paraId="47FFD797" w14:textId="7015A2D7" w:rsidR="009E2588" w:rsidRPr="00CF0824" w:rsidRDefault="009E2588" w:rsidP="009E3371">
            <w:pPr>
              <w:keepNext/>
              <w:spacing w:before="100" w:beforeAutospacing="1" w:after="100" w:afterAutospacing="1" w:line="264" w:lineRule="auto"/>
              <w:ind w:left="57"/>
              <w:jc w:val="right"/>
            </w:pPr>
            <w:r w:rsidRPr="00CF0824">
              <w:rPr>
                <w:sz w:val="22"/>
                <w:szCs w:val="22"/>
              </w:rPr>
              <w:t>6</w:t>
            </w:r>
            <w:r>
              <w:rPr>
                <w:sz w:val="22"/>
                <w:szCs w:val="22"/>
              </w:rPr>
              <w:t>8</w:t>
            </w:r>
            <w:r w:rsidRPr="00CF0824">
              <w:rPr>
                <w:sz w:val="22"/>
                <w:szCs w:val="22"/>
                <w:vertAlign w:val="superscript"/>
              </w:rPr>
              <w:t>4)</w:t>
            </w:r>
          </w:p>
        </w:tc>
        <w:tc>
          <w:tcPr>
            <w:tcW w:w="1247" w:type="dxa"/>
            <w:tcBorders>
              <w:top w:val="single" w:sz="4" w:space="0" w:color="auto"/>
              <w:bottom w:val="dotted" w:sz="4" w:space="0" w:color="auto"/>
            </w:tcBorders>
            <w:tcMar>
              <w:left w:w="57" w:type="dxa"/>
              <w:right w:w="340" w:type="dxa"/>
            </w:tcMar>
            <w:vAlign w:val="center"/>
          </w:tcPr>
          <w:p w14:paraId="3CFE989E" w14:textId="5367FD95" w:rsidR="009E2588" w:rsidRPr="00CF0824" w:rsidRDefault="009E2588" w:rsidP="009E3371">
            <w:pPr>
              <w:keepNext/>
              <w:spacing w:before="100" w:beforeAutospacing="1" w:after="100" w:afterAutospacing="1" w:line="264" w:lineRule="auto"/>
              <w:ind w:left="57"/>
              <w:jc w:val="right"/>
            </w:pPr>
            <w:r w:rsidRPr="00CF0824">
              <w:rPr>
                <w:sz w:val="22"/>
                <w:szCs w:val="22"/>
              </w:rPr>
              <w:t>3</w:t>
            </w:r>
            <w:r>
              <w:rPr>
                <w:sz w:val="22"/>
                <w:szCs w:val="22"/>
              </w:rPr>
              <w:t>2</w:t>
            </w:r>
            <w:r w:rsidRPr="00CF0824">
              <w:rPr>
                <w:sz w:val="22"/>
                <w:szCs w:val="22"/>
                <w:vertAlign w:val="superscript"/>
              </w:rPr>
              <w:t>5)</w:t>
            </w:r>
          </w:p>
        </w:tc>
      </w:tr>
      <w:tr w:rsidR="009E2588" w:rsidRPr="004942EB" w14:paraId="677E1B7C" w14:textId="77777777" w:rsidTr="00DE063F">
        <w:trPr>
          <w:trHeight w:hRule="exact" w:val="369"/>
        </w:trPr>
        <w:tc>
          <w:tcPr>
            <w:tcW w:w="2608" w:type="dxa"/>
            <w:tcBorders>
              <w:top w:val="dotted" w:sz="4" w:space="0" w:color="auto"/>
              <w:bottom w:val="dotted" w:sz="4" w:space="0" w:color="auto"/>
            </w:tcBorders>
            <w:tcMar>
              <w:left w:w="0" w:type="dxa"/>
              <w:right w:w="57" w:type="dxa"/>
            </w:tcMar>
            <w:vAlign w:val="center"/>
          </w:tcPr>
          <w:p w14:paraId="24C4A15F" w14:textId="2F6050A8" w:rsidR="009E2588" w:rsidRPr="0095507E" w:rsidRDefault="009E2588" w:rsidP="009E3371">
            <w:pPr>
              <w:keepNext/>
              <w:spacing w:before="100" w:beforeAutospacing="1" w:after="100" w:afterAutospacing="1" w:line="264" w:lineRule="auto"/>
              <w:ind w:left="57"/>
            </w:pPr>
            <w:r w:rsidRPr="0095507E">
              <w:rPr>
                <w:sz w:val="22"/>
                <w:szCs w:val="22"/>
              </w:rPr>
              <w:t>AÜ</w:t>
            </w:r>
            <w:r w:rsidRPr="0095507E">
              <w:rPr>
                <w:sz w:val="22"/>
                <w:szCs w:val="22"/>
                <w:vertAlign w:val="superscript"/>
              </w:rPr>
              <w:t>1)</w:t>
            </w:r>
            <w:r w:rsidRPr="0095507E">
              <w:rPr>
                <w:sz w:val="22"/>
                <w:szCs w:val="22"/>
              </w:rPr>
              <w:t xml:space="preserve"> auf der 2. GE</w:t>
            </w:r>
            <w:r w:rsidRPr="0095507E">
              <w:rPr>
                <w:sz w:val="22"/>
                <w:szCs w:val="22"/>
                <w:vertAlign w:val="superscript"/>
              </w:rPr>
              <w:t>2)</w:t>
            </w:r>
          </w:p>
        </w:tc>
        <w:tc>
          <w:tcPr>
            <w:tcW w:w="1247" w:type="dxa"/>
            <w:tcBorders>
              <w:top w:val="dotted" w:sz="4" w:space="0" w:color="auto"/>
              <w:bottom w:val="dotted" w:sz="4" w:space="0" w:color="auto"/>
            </w:tcBorders>
            <w:tcMar>
              <w:left w:w="57" w:type="dxa"/>
              <w:right w:w="454" w:type="dxa"/>
            </w:tcMar>
            <w:vAlign w:val="center"/>
          </w:tcPr>
          <w:p w14:paraId="1C27F269" w14:textId="56B366BD" w:rsidR="009E2588" w:rsidRPr="0095507E" w:rsidRDefault="009E2588" w:rsidP="009E3371">
            <w:pPr>
              <w:keepNext/>
              <w:spacing w:before="100" w:beforeAutospacing="1" w:after="100" w:afterAutospacing="1" w:line="264" w:lineRule="auto"/>
              <w:ind w:left="57"/>
              <w:jc w:val="right"/>
            </w:pPr>
            <w:r w:rsidRPr="0095507E">
              <w:rPr>
                <w:sz w:val="22"/>
                <w:szCs w:val="22"/>
              </w:rPr>
              <w:t>1</w:t>
            </w:r>
            <w:r>
              <w:rPr>
                <w:sz w:val="22"/>
                <w:szCs w:val="22"/>
              </w:rPr>
              <w:t>7</w:t>
            </w:r>
          </w:p>
        </w:tc>
        <w:tc>
          <w:tcPr>
            <w:tcW w:w="1247" w:type="dxa"/>
            <w:tcBorders>
              <w:top w:val="dotted" w:sz="4" w:space="0" w:color="auto"/>
              <w:bottom w:val="dotted" w:sz="4" w:space="0" w:color="auto"/>
            </w:tcBorders>
            <w:tcMar>
              <w:left w:w="57" w:type="dxa"/>
              <w:right w:w="482" w:type="dxa"/>
            </w:tcMar>
            <w:vAlign w:val="center"/>
          </w:tcPr>
          <w:p w14:paraId="438B7425" w14:textId="444BAC03" w:rsidR="009E2588" w:rsidRPr="001B0707" w:rsidRDefault="009E2588" w:rsidP="009E3371">
            <w:pPr>
              <w:keepNext/>
              <w:spacing w:before="100" w:beforeAutospacing="1" w:after="100" w:afterAutospacing="1" w:line="264" w:lineRule="auto"/>
              <w:ind w:left="57"/>
              <w:jc w:val="right"/>
            </w:pPr>
            <w:r w:rsidRPr="001B0707">
              <w:rPr>
                <w:sz w:val="22"/>
                <w:szCs w:val="22"/>
              </w:rPr>
              <w:t>2</w:t>
            </w:r>
            <w:r>
              <w:rPr>
                <w:sz w:val="22"/>
                <w:szCs w:val="22"/>
              </w:rPr>
              <w:t>6</w:t>
            </w:r>
          </w:p>
        </w:tc>
        <w:tc>
          <w:tcPr>
            <w:tcW w:w="1247" w:type="dxa"/>
            <w:tcBorders>
              <w:top w:val="dotted" w:sz="4" w:space="0" w:color="auto"/>
              <w:bottom w:val="dotted" w:sz="4" w:space="0" w:color="auto"/>
            </w:tcBorders>
            <w:tcMar>
              <w:left w:w="57" w:type="dxa"/>
              <w:right w:w="340" w:type="dxa"/>
            </w:tcMar>
            <w:vAlign w:val="center"/>
          </w:tcPr>
          <w:p w14:paraId="57F38CA7" w14:textId="1596B70A" w:rsidR="009E2588" w:rsidRPr="004942EB" w:rsidRDefault="009E2588" w:rsidP="009E3371">
            <w:pPr>
              <w:keepNext/>
              <w:spacing w:before="100" w:beforeAutospacing="1" w:after="100" w:afterAutospacing="1" w:line="264" w:lineRule="auto"/>
              <w:ind w:left="57"/>
              <w:jc w:val="right"/>
            </w:pPr>
            <w:r w:rsidRPr="004942EB">
              <w:rPr>
                <w:sz w:val="22"/>
                <w:szCs w:val="22"/>
              </w:rPr>
              <w:t>2</w:t>
            </w:r>
            <w:r>
              <w:rPr>
                <w:sz w:val="22"/>
                <w:szCs w:val="22"/>
              </w:rPr>
              <w:t>2</w:t>
            </w:r>
            <w:r w:rsidRPr="004942EB">
              <w:rPr>
                <w:sz w:val="22"/>
                <w:szCs w:val="22"/>
                <w:vertAlign w:val="superscript"/>
              </w:rPr>
              <w:t>6)</w:t>
            </w:r>
          </w:p>
        </w:tc>
        <w:tc>
          <w:tcPr>
            <w:tcW w:w="1247" w:type="dxa"/>
            <w:tcBorders>
              <w:top w:val="dotted" w:sz="4" w:space="0" w:color="auto"/>
              <w:bottom w:val="dotted" w:sz="4" w:space="0" w:color="auto"/>
            </w:tcBorders>
            <w:tcMar>
              <w:left w:w="57" w:type="dxa"/>
              <w:right w:w="454" w:type="dxa"/>
            </w:tcMar>
            <w:vAlign w:val="center"/>
          </w:tcPr>
          <w:p w14:paraId="3567BB02" w14:textId="6302A0B3" w:rsidR="009E2588" w:rsidRPr="004942EB" w:rsidRDefault="009E2588" w:rsidP="009E3371">
            <w:pPr>
              <w:keepNext/>
              <w:spacing w:before="100" w:beforeAutospacing="1" w:after="100" w:afterAutospacing="1" w:line="264" w:lineRule="auto"/>
              <w:ind w:left="57"/>
              <w:jc w:val="right"/>
            </w:pPr>
            <w:r w:rsidRPr="004942EB">
              <w:rPr>
                <w:sz w:val="22"/>
                <w:szCs w:val="22"/>
              </w:rPr>
              <w:t>1</w:t>
            </w:r>
            <w:r>
              <w:rPr>
                <w:sz w:val="22"/>
                <w:szCs w:val="22"/>
              </w:rPr>
              <w:t>0</w:t>
            </w:r>
          </w:p>
        </w:tc>
      </w:tr>
      <w:tr w:rsidR="009E2588" w:rsidRPr="00F25DDA" w14:paraId="47D5C1E1" w14:textId="77777777" w:rsidTr="00DE063F">
        <w:trPr>
          <w:trHeight w:hRule="exact" w:val="369"/>
        </w:trPr>
        <w:tc>
          <w:tcPr>
            <w:tcW w:w="2608" w:type="dxa"/>
            <w:tcBorders>
              <w:top w:val="dotted" w:sz="4" w:space="0" w:color="auto"/>
              <w:bottom w:val="dotted" w:sz="4" w:space="0" w:color="auto"/>
            </w:tcBorders>
            <w:tcMar>
              <w:left w:w="0" w:type="dxa"/>
              <w:right w:w="57" w:type="dxa"/>
            </w:tcMar>
            <w:vAlign w:val="center"/>
          </w:tcPr>
          <w:p w14:paraId="6BF14321" w14:textId="77777777" w:rsidR="009E2588" w:rsidRPr="0095507E" w:rsidRDefault="009E2588" w:rsidP="009E3371">
            <w:pPr>
              <w:keepNext/>
              <w:spacing w:before="100" w:beforeAutospacing="1" w:after="100" w:afterAutospacing="1" w:line="264" w:lineRule="auto"/>
              <w:ind w:left="57"/>
            </w:pPr>
            <w:r w:rsidRPr="0095507E">
              <w:rPr>
                <w:sz w:val="22"/>
                <w:szCs w:val="22"/>
              </w:rPr>
              <w:t>AÜ auf der 3. GE</w:t>
            </w:r>
          </w:p>
        </w:tc>
        <w:tc>
          <w:tcPr>
            <w:tcW w:w="1247" w:type="dxa"/>
            <w:tcBorders>
              <w:top w:val="dotted" w:sz="4" w:space="0" w:color="auto"/>
              <w:bottom w:val="dotted" w:sz="4" w:space="0" w:color="auto"/>
            </w:tcBorders>
            <w:tcMar>
              <w:left w:w="57" w:type="dxa"/>
              <w:right w:w="454" w:type="dxa"/>
            </w:tcMar>
            <w:vAlign w:val="center"/>
          </w:tcPr>
          <w:p w14:paraId="738CAF73" w14:textId="3CDF4864" w:rsidR="009E2588" w:rsidRPr="0095507E" w:rsidRDefault="009E2588" w:rsidP="009E3371">
            <w:pPr>
              <w:keepNext/>
              <w:spacing w:before="100" w:beforeAutospacing="1" w:after="100" w:afterAutospacing="1" w:line="264" w:lineRule="auto"/>
              <w:ind w:left="57"/>
              <w:jc w:val="right"/>
            </w:pPr>
            <w:r w:rsidRPr="0095507E">
              <w:rPr>
                <w:sz w:val="22"/>
                <w:szCs w:val="22"/>
              </w:rPr>
              <w:t>1</w:t>
            </w:r>
            <w:r>
              <w:rPr>
                <w:sz w:val="22"/>
                <w:szCs w:val="22"/>
              </w:rPr>
              <w:t>5</w:t>
            </w:r>
          </w:p>
        </w:tc>
        <w:tc>
          <w:tcPr>
            <w:tcW w:w="1247" w:type="dxa"/>
            <w:tcBorders>
              <w:top w:val="dotted" w:sz="4" w:space="0" w:color="auto"/>
              <w:bottom w:val="dotted" w:sz="4" w:space="0" w:color="auto"/>
            </w:tcBorders>
            <w:tcMar>
              <w:left w:w="57" w:type="dxa"/>
              <w:right w:w="482" w:type="dxa"/>
            </w:tcMar>
            <w:vAlign w:val="center"/>
          </w:tcPr>
          <w:p w14:paraId="7733B739" w14:textId="337CAB1E" w:rsidR="009E2588" w:rsidRPr="001B0707" w:rsidRDefault="009E2588" w:rsidP="009E3371">
            <w:pPr>
              <w:keepNext/>
              <w:spacing w:before="100" w:beforeAutospacing="1" w:after="100" w:afterAutospacing="1" w:line="264" w:lineRule="auto"/>
              <w:ind w:left="57"/>
              <w:jc w:val="right"/>
            </w:pPr>
            <w:r w:rsidRPr="001B0707">
              <w:rPr>
                <w:sz w:val="22"/>
                <w:szCs w:val="22"/>
              </w:rPr>
              <w:t>1</w:t>
            </w:r>
            <w:r>
              <w:rPr>
                <w:sz w:val="22"/>
                <w:szCs w:val="22"/>
              </w:rPr>
              <w:t>8</w:t>
            </w:r>
          </w:p>
        </w:tc>
        <w:tc>
          <w:tcPr>
            <w:tcW w:w="1247" w:type="dxa"/>
            <w:tcBorders>
              <w:top w:val="dotted" w:sz="4" w:space="0" w:color="auto"/>
              <w:bottom w:val="dotted" w:sz="4" w:space="0" w:color="auto"/>
            </w:tcBorders>
            <w:tcMar>
              <w:left w:w="57" w:type="dxa"/>
              <w:right w:w="340" w:type="dxa"/>
            </w:tcMar>
            <w:vAlign w:val="center"/>
          </w:tcPr>
          <w:p w14:paraId="16090E01" w14:textId="15296678" w:rsidR="009E2588" w:rsidRPr="00F25DDA" w:rsidRDefault="009E2588" w:rsidP="009E3371">
            <w:pPr>
              <w:keepNext/>
              <w:spacing w:before="100" w:beforeAutospacing="1" w:after="100" w:afterAutospacing="1" w:line="264" w:lineRule="auto"/>
              <w:ind w:left="57"/>
              <w:jc w:val="right"/>
            </w:pPr>
            <w:r w:rsidRPr="00F25DDA">
              <w:rPr>
                <w:sz w:val="22"/>
                <w:szCs w:val="22"/>
              </w:rPr>
              <w:t>2</w:t>
            </w:r>
            <w:r>
              <w:rPr>
                <w:sz w:val="22"/>
                <w:szCs w:val="22"/>
              </w:rPr>
              <w:t>2</w:t>
            </w:r>
            <w:r w:rsidRPr="00F25DDA">
              <w:rPr>
                <w:sz w:val="22"/>
                <w:szCs w:val="22"/>
                <w:vertAlign w:val="superscript"/>
              </w:rPr>
              <w:t>7)</w:t>
            </w:r>
          </w:p>
        </w:tc>
        <w:tc>
          <w:tcPr>
            <w:tcW w:w="1247" w:type="dxa"/>
            <w:tcBorders>
              <w:top w:val="dotted" w:sz="4" w:space="0" w:color="auto"/>
              <w:bottom w:val="dotted" w:sz="4" w:space="0" w:color="auto"/>
            </w:tcBorders>
            <w:tcMar>
              <w:left w:w="57" w:type="dxa"/>
              <w:right w:w="454" w:type="dxa"/>
            </w:tcMar>
            <w:vAlign w:val="center"/>
          </w:tcPr>
          <w:p w14:paraId="746AFF6C" w14:textId="31B3399A" w:rsidR="009E2588" w:rsidRPr="00F25DDA" w:rsidRDefault="009E2588" w:rsidP="009E3371">
            <w:pPr>
              <w:keepNext/>
              <w:spacing w:before="100" w:beforeAutospacing="1" w:after="100" w:afterAutospacing="1" w:line="264" w:lineRule="auto"/>
              <w:ind w:left="57"/>
              <w:jc w:val="right"/>
            </w:pPr>
            <w:r w:rsidRPr="00F25DDA">
              <w:rPr>
                <w:sz w:val="22"/>
                <w:szCs w:val="22"/>
              </w:rPr>
              <w:t>0</w:t>
            </w:r>
          </w:p>
        </w:tc>
      </w:tr>
      <w:tr w:rsidR="009E2588" w:rsidRPr="00735F50" w14:paraId="75DABB6A" w14:textId="77777777" w:rsidTr="00DE063F">
        <w:trPr>
          <w:trHeight w:hRule="exact" w:val="369"/>
        </w:trPr>
        <w:tc>
          <w:tcPr>
            <w:tcW w:w="2608" w:type="dxa"/>
            <w:tcBorders>
              <w:top w:val="dotted" w:sz="4" w:space="0" w:color="auto"/>
              <w:bottom w:val="dotted" w:sz="4" w:space="0" w:color="auto"/>
            </w:tcBorders>
            <w:tcMar>
              <w:left w:w="0" w:type="dxa"/>
              <w:right w:w="57" w:type="dxa"/>
            </w:tcMar>
            <w:vAlign w:val="center"/>
          </w:tcPr>
          <w:p w14:paraId="6E7BA116" w14:textId="77777777" w:rsidR="009E2588" w:rsidRPr="0095507E" w:rsidRDefault="009E2588" w:rsidP="003E3E63">
            <w:pPr>
              <w:keepNext/>
              <w:spacing w:before="100" w:beforeAutospacing="1" w:after="100" w:afterAutospacing="1" w:line="264" w:lineRule="auto"/>
              <w:ind w:left="57"/>
            </w:pPr>
            <w:r w:rsidRPr="0095507E">
              <w:rPr>
                <w:sz w:val="22"/>
                <w:szCs w:val="22"/>
              </w:rPr>
              <w:t>AÜ auf der 4. GE</w:t>
            </w:r>
          </w:p>
        </w:tc>
        <w:tc>
          <w:tcPr>
            <w:tcW w:w="1247" w:type="dxa"/>
            <w:tcBorders>
              <w:top w:val="dotted" w:sz="4" w:space="0" w:color="auto"/>
              <w:bottom w:val="dotted" w:sz="4" w:space="0" w:color="auto"/>
            </w:tcBorders>
            <w:tcMar>
              <w:left w:w="57" w:type="dxa"/>
              <w:right w:w="454" w:type="dxa"/>
            </w:tcMar>
            <w:vAlign w:val="center"/>
          </w:tcPr>
          <w:p w14:paraId="7FBD6EE7" w14:textId="6E87AC31" w:rsidR="009E2588" w:rsidRPr="00735F50" w:rsidRDefault="009E2588" w:rsidP="003E3E63">
            <w:pPr>
              <w:keepNext/>
              <w:spacing w:before="100" w:beforeAutospacing="1" w:after="100" w:afterAutospacing="1" w:line="264" w:lineRule="auto"/>
              <w:ind w:left="57"/>
              <w:jc w:val="right"/>
            </w:pPr>
            <w:r w:rsidRPr="00735F50">
              <w:rPr>
                <w:sz w:val="22"/>
                <w:szCs w:val="22"/>
              </w:rPr>
              <w:t>12</w:t>
            </w:r>
          </w:p>
        </w:tc>
        <w:tc>
          <w:tcPr>
            <w:tcW w:w="1247" w:type="dxa"/>
            <w:tcBorders>
              <w:top w:val="dotted" w:sz="4" w:space="0" w:color="auto"/>
              <w:bottom w:val="dotted" w:sz="4" w:space="0" w:color="auto"/>
            </w:tcBorders>
            <w:tcMar>
              <w:left w:w="57" w:type="dxa"/>
              <w:right w:w="482" w:type="dxa"/>
            </w:tcMar>
            <w:vAlign w:val="center"/>
          </w:tcPr>
          <w:p w14:paraId="21549FBD" w14:textId="3AC46C7B" w:rsidR="009E2588" w:rsidRPr="00735F50" w:rsidRDefault="009E2588" w:rsidP="003E3E63">
            <w:pPr>
              <w:keepNext/>
              <w:spacing w:before="100" w:beforeAutospacing="1" w:after="100" w:afterAutospacing="1" w:line="264" w:lineRule="auto"/>
              <w:ind w:left="57"/>
              <w:jc w:val="right"/>
            </w:pPr>
            <w:r w:rsidRPr="00735F50">
              <w:rPr>
                <w:sz w:val="22"/>
                <w:szCs w:val="22"/>
              </w:rPr>
              <w:t>1</w:t>
            </w:r>
            <w:r w:rsidR="00204D87">
              <w:rPr>
                <w:sz w:val="22"/>
                <w:szCs w:val="22"/>
              </w:rPr>
              <w:t>8</w:t>
            </w:r>
          </w:p>
        </w:tc>
        <w:tc>
          <w:tcPr>
            <w:tcW w:w="1247" w:type="dxa"/>
            <w:tcBorders>
              <w:top w:val="dotted" w:sz="4" w:space="0" w:color="auto"/>
              <w:bottom w:val="dotted" w:sz="4" w:space="0" w:color="auto"/>
            </w:tcBorders>
            <w:tcMar>
              <w:left w:w="57" w:type="dxa"/>
              <w:right w:w="340" w:type="dxa"/>
            </w:tcMar>
            <w:vAlign w:val="center"/>
          </w:tcPr>
          <w:p w14:paraId="4680C70A" w14:textId="54B8AAA5" w:rsidR="009E2588" w:rsidRPr="00735F50" w:rsidRDefault="009E2588" w:rsidP="003E3E63">
            <w:pPr>
              <w:keepNext/>
              <w:spacing w:before="100" w:beforeAutospacing="1" w:after="100" w:afterAutospacing="1" w:line="264" w:lineRule="auto"/>
              <w:ind w:left="57"/>
              <w:jc w:val="right"/>
            </w:pPr>
            <w:r w:rsidRPr="00735F50">
              <w:rPr>
                <w:sz w:val="22"/>
                <w:szCs w:val="22"/>
              </w:rPr>
              <w:t>2</w:t>
            </w:r>
            <w:r w:rsidR="00204D87">
              <w:rPr>
                <w:sz w:val="22"/>
                <w:szCs w:val="22"/>
              </w:rPr>
              <w:t>0</w:t>
            </w:r>
            <w:r w:rsidRPr="00735F50">
              <w:rPr>
                <w:sz w:val="22"/>
                <w:szCs w:val="22"/>
                <w:vertAlign w:val="superscript"/>
              </w:rPr>
              <w:t>8)</w:t>
            </w:r>
          </w:p>
        </w:tc>
        <w:tc>
          <w:tcPr>
            <w:tcW w:w="1247" w:type="dxa"/>
            <w:tcBorders>
              <w:top w:val="dotted" w:sz="4" w:space="0" w:color="auto"/>
              <w:bottom w:val="dotted" w:sz="4" w:space="0" w:color="auto"/>
            </w:tcBorders>
            <w:tcMar>
              <w:left w:w="57" w:type="dxa"/>
              <w:right w:w="454" w:type="dxa"/>
            </w:tcMar>
            <w:vAlign w:val="center"/>
          </w:tcPr>
          <w:p w14:paraId="55609902" w14:textId="696C23DC" w:rsidR="009E2588" w:rsidRPr="00735F50" w:rsidRDefault="009E2588" w:rsidP="003E3E63">
            <w:pPr>
              <w:keepNext/>
              <w:spacing w:before="100" w:beforeAutospacing="1" w:after="100" w:afterAutospacing="1" w:line="264" w:lineRule="auto"/>
              <w:ind w:left="57"/>
              <w:jc w:val="right"/>
            </w:pPr>
            <w:r w:rsidRPr="00735F50">
              <w:rPr>
                <w:sz w:val="22"/>
                <w:szCs w:val="22"/>
              </w:rPr>
              <w:t>0</w:t>
            </w:r>
          </w:p>
        </w:tc>
      </w:tr>
      <w:tr w:rsidR="009E2588" w:rsidRPr="00222260" w14:paraId="7023F574" w14:textId="77777777" w:rsidTr="00DE063F">
        <w:trPr>
          <w:trHeight w:hRule="exact" w:val="369"/>
        </w:trPr>
        <w:tc>
          <w:tcPr>
            <w:tcW w:w="2608" w:type="dxa"/>
            <w:tcBorders>
              <w:top w:val="dotted" w:sz="4" w:space="0" w:color="auto"/>
              <w:bottom w:val="dotted" w:sz="4" w:space="0" w:color="auto"/>
            </w:tcBorders>
            <w:tcMar>
              <w:left w:w="0" w:type="dxa"/>
              <w:right w:w="57" w:type="dxa"/>
            </w:tcMar>
            <w:vAlign w:val="center"/>
          </w:tcPr>
          <w:p w14:paraId="6354BB9B" w14:textId="347ADFDB" w:rsidR="009E2588" w:rsidRPr="0095507E" w:rsidRDefault="009E2588" w:rsidP="009E3371">
            <w:pPr>
              <w:keepNext/>
              <w:spacing w:before="100" w:beforeAutospacing="1" w:after="100" w:afterAutospacing="1" w:line="264" w:lineRule="auto"/>
              <w:ind w:left="57"/>
            </w:pPr>
            <w:r>
              <w:rPr>
                <w:sz w:val="22"/>
                <w:szCs w:val="22"/>
              </w:rPr>
              <w:t>Absatz des Fließtexts</w:t>
            </w:r>
          </w:p>
        </w:tc>
        <w:tc>
          <w:tcPr>
            <w:tcW w:w="1247" w:type="dxa"/>
            <w:tcBorders>
              <w:top w:val="dotted" w:sz="4" w:space="0" w:color="auto"/>
              <w:bottom w:val="dotted" w:sz="4" w:space="0" w:color="auto"/>
            </w:tcBorders>
            <w:tcMar>
              <w:left w:w="57" w:type="dxa"/>
              <w:right w:w="454" w:type="dxa"/>
            </w:tcMar>
            <w:vAlign w:val="center"/>
          </w:tcPr>
          <w:p w14:paraId="63E68D06" w14:textId="77777777" w:rsidR="009E2588" w:rsidRPr="00EE185C" w:rsidRDefault="009E2588" w:rsidP="009E3371">
            <w:pPr>
              <w:keepNext/>
              <w:spacing w:before="100" w:beforeAutospacing="1" w:after="100" w:afterAutospacing="1" w:line="264" w:lineRule="auto"/>
              <w:ind w:left="57"/>
              <w:jc w:val="right"/>
            </w:pPr>
            <w:r w:rsidRPr="00EE185C">
              <w:rPr>
                <w:sz w:val="22"/>
                <w:szCs w:val="22"/>
              </w:rPr>
              <w:t>12</w:t>
            </w:r>
          </w:p>
        </w:tc>
        <w:tc>
          <w:tcPr>
            <w:tcW w:w="1247" w:type="dxa"/>
            <w:tcBorders>
              <w:top w:val="dotted" w:sz="4" w:space="0" w:color="auto"/>
              <w:bottom w:val="dotted" w:sz="4" w:space="0" w:color="auto"/>
            </w:tcBorders>
            <w:tcMar>
              <w:left w:w="57" w:type="dxa"/>
              <w:right w:w="482" w:type="dxa"/>
            </w:tcMar>
            <w:vAlign w:val="center"/>
          </w:tcPr>
          <w:p w14:paraId="1EBD1857" w14:textId="77777777" w:rsidR="009E2588" w:rsidRPr="00222260" w:rsidRDefault="009E2588" w:rsidP="009E3371">
            <w:pPr>
              <w:keepNext/>
              <w:spacing w:before="100" w:beforeAutospacing="1" w:after="100" w:afterAutospacing="1" w:line="264" w:lineRule="auto"/>
              <w:ind w:left="57"/>
              <w:jc w:val="right"/>
            </w:pPr>
            <w:r w:rsidRPr="00222260">
              <w:rPr>
                <w:sz w:val="22"/>
                <w:szCs w:val="22"/>
              </w:rPr>
              <w:t>18</w:t>
            </w:r>
          </w:p>
        </w:tc>
        <w:tc>
          <w:tcPr>
            <w:tcW w:w="1247" w:type="dxa"/>
            <w:tcBorders>
              <w:top w:val="dotted" w:sz="4" w:space="0" w:color="auto"/>
              <w:bottom w:val="dotted" w:sz="4" w:space="0" w:color="auto"/>
            </w:tcBorders>
            <w:tcMar>
              <w:left w:w="57" w:type="dxa"/>
              <w:right w:w="454" w:type="dxa"/>
            </w:tcMar>
            <w:vAlign w:val="center"/>
          </w:tcPr>
          <w:p w14:paraId="575B906E" w14:textId="46C42DCD" w:rsidR="009E2588" w:rsidRPr="00222260" w:rsidRDefault="009E2588" w:rsidP="009E3371">
            <w:pPr>
              <w:keepNext/>
              <w:spacing w:before="100" w:beforeAutospacing="1" w:after="100" w:afterAutospacing="1" w:line="264" w:lineRule="auto"/>
              <w:ind w:left="57"/>
              <w:jc w:val="right"/>
            </w:pPr>
            <w:r w:rsidRPr="00222260">
              <w:rPr>
                <w:sz w:val="22"/>
                <w:szCs w:val="22"/>
              </w:rPr>
              <w:t>9</w:t>
            </w:r>
          </w:p>
        </w:tc>
        <w:tc>
          <w:tcPr>
            <w:tcW w:w="1247" w:type="dxa"/>
            <w:tcBorders>
              <w:top w:val="dotted" w:sz="4" w:space="0" w:color="auto"/>
              <w:bottom w:val="dotted" w:sz="4" w:space="0" w:color="auto"/>
            </w:tcBorders>
            <w:tcMar>
              <w:left w:w="57" w:type="dxa"/>
              <w:right w:w="454" w:type="dxa"/>
            </w:tcMar>
            <w:vAlign w:val="center"/>
          </w:tcPr>
          <w:p w14:paraId="6EC0A918" w14:textId="07F2AA37" w:rsidR="009E2588" w:rsidRPr="00222260" w:rsidRDefault="009E2588" w:rsidP="009E3371">
            <w:pPr>
              <w:keepNext/>
              <w:spacing w:before="100" w:beforeAutospacing="1" w:after="100" w:afterAutospacing="1" w:line="264" w:lineRule="auto"/>
              <w:ind w:left="57"/>
              <w:jc w:val="right"/>
            </w:pPr>
            <w:r w:rsidRPr="00222260">
              <w:rPr>
                <w:sz w:val="22"/>
                <w:szCs w:val="22"/>
              </w:rPr>
              <w:t>0</w:t>
            </w:r>
          </w:p>
        </w:tc>
      </w:tr>
      <w:tr w:rsidR="009E2588" w:rsidRPr="00A63565" w14:paraId="06E444AC" w14:textId="77777777" w:rsidTr="00DE063F">
        <w:trPr>
          <w:trHeight w:hRule="exact" w:val="369"/>
        </w:trPr>
        <w:tc>
          <w:tcPr>
            <w:tcW w:w="2608" w:type="dxa"/>
            <w:tcBorders>
              <w:top w:val="dotted" w:sz="4" w:space="0" w:color="auto"/>
              <w:bottom w:val="dotted" w:sz="4" w:space="0" w:color="auto"/>
            </w:tcBorders>
            <w:tcMar>
              <w:left w:w="0" w:type="dxa"/>
              <w:right w:w="57" w:type="dxa"/>
            </w:tcMar>
            <w:vAlign w:val="center"/>
          </w:tcPr>
          <w:p w14:paraId="2E8C472C" w14:textId="77777777" w:rsidR="009E2588" w:rsidRPr="0095507E" w:rsidRDefault="009E2588" w:rsidP="009E3371">
            <w:pPr>
              <w:keepNext/>
              <w:spacing w:before="100" w:beforeAutospacing="1" w:after="100" w:afterAutospacing="1" w:line="264" w:lineRule="auto"/>
              <w:ind w:left="57"/>
            </w:pPr>
            <w:r w:rsidRPr="0095507E">
              <w:rPr>
                <w:sz w:val="22"/>
                <w:szCs w:val="22"/>
              </w:rPr>
              <w:t>Element</w:t>
            </w:r>
            <w:r w:rsidRPr="0095507E">
              <w:t xml:space="preserve"> </w:t>
            </w:r>
            <w:r w:rsidRPr="0095507E">
              <w:rPr>
                <w:sz w:val="22"/>
                <w:szCs w:val="22"/>
              </w:rPr>
              <w:t>einer Aufzählung</w:t>
            </w:r>
          </w:p>
        </w:tc>
        <w:tc>
          <w:tcPr>
            <w:tcW w:w="1247" w:type="dxa"/>
            <w:tcBorders>
              <w:top w:val="dotted" w:sz="4" w:space="0" w:color="auto"/>
              <w:bottom w:val="dotted" w:sz="4" w:space="0" w:color="auto"/>
            </w:tcBorders>
            <w:tcMar>
              <w:left w:w="57" w:type="dxa"/>
              <w:right w:w="454" w:type="dxa"/>
            </w:tcMar>
            <w:vAlign w:val="center"/>
          </w:tcPr>
          <w:p w14:paraId="66A5DDF2" w14:textId="77777777" w:rsidR="009E2588" w:rsidRPr="00EE185C" w:rsidRDefault="009E2588" w:rsidP="009E3371">
            <w:pPr>
              <w:keepNext/>
              <w:spacing w:before="100" w:beforeAutospacing="1" w:after="100" w:afterAutospacing="1" w:line="264" w:lineRule="auto"/>
              <w:ind w:left="57"/>
              <w:jc w:val="right"/>
            </w:pPr>
            <w:r w:rsidRPr="00EE185C">
              <w:rPr>
                <w:sz w:val="22"/>
                <w:szCs w:val="22"/>
              </w:rPr>
              <w:t>12</w:t>
            </w:r>
          </w:p>
        </w:tc>
        <w:tc>
          <w:tcPr>
            <w:tcW w:w="1247" w:type="dxa"/>
            <w:tcBorders>
              <w:top w:val="dotted" w:sz="4" w:space="0" w:color="auto"/>
              <w:bottom w:val="dotted" w:sz="4" w:space="0" w:color="auto"/>
            </w:tcBorders>
            <w:tcMar>
              <w:left w:w="57" w:type="dxa"/>
              <w:right w:w="482" w:type="dxa"/>
            </w:tcMar>
            <w:vAlign w:val="center"/>
          </w:tcPr>
          <w:p w14:paraId="044089F9" w14:textId="77777777" w:rsidR="009E2588" w:rsidRPr="00A63565" w:rsidRDefault="009E2588" w:rsidP="009E3371">
            <w:pPr>
              <w:keepNext/>
              <w:spacing w:before="100" w:beforeAutospacing="1" w:after="100" w:afterAutospacing="1" w:line="264" w:lineRule="auto"/>
              <w:ind w:left="57"/>
              <w:jc w:val="right"/>
            </w:pPr>
            <w:r w:rsidRPr="00A63565">
              <w:rPr>
                <w:sz w:val="22"/>
                <w:szCs w:val="22"/>
              </w:rPr>
              <w:t>18</w:t>
            </w:r>
          </w:p>
        </w:tc>
        <w:tc>
          <w:tcPr>
            <w:tcW w:w="1247" w:type="dxa"/>
            <w:tcBorders>
              <w:top w:val="dotted" w:sz="4" w:space="0" w:color="auto"/>
              <w:bottom w:val="dotted" w:sz="4" w:space="0" w:color="auto"/>
            </w:tcBorders>
            <w:tcMar>
              <w:left w:w="57" w:type="dxa"/>
              <w:right w:w="340" w:type="dxa"/>
            </w:tcMar>
            <w:vAlign w:val="center"/>
          </w:tcPr>
          <w:p w14:paraId="3AF9CF01" w14:textId="79D2CBF1" w:rsidR="009E2588" w:rsidRPr="00A63565" w:rsidRDefault="009E2588" w:rsidP="009E3371">
            <w:pPr>
              <w:keepNext/>
              <w:spacing w:before="100" w:beforeAutospacing="1" w:after="100" w:afterAutospacing="1" w:line="264" w:lineRule="auto"/>
              <w:ind w:left="57"/>
              <w:jc w:val="right"/>
            </w:pPr>
            <w:r w:rsidRPr="00A63565">
              <w:rPr>
                <w:sz w:val="22"/>
                <w:szCs w:val="22"/>
              </w:rPr>
              <w:t>4</w:t>
            </w:r>
            <w:r>
              <w:rPr>
                <w:sz w:val="22"/>
                <w:szCs w:val="22"/>
                <w:vertAlign w:val="superscript"/>
              </w:rPr>
              <w:t>9</w:t>
            </w:r>
            <w:r w:rsidRPr="004942EB">
              <w:rPr>
                <w:sz w:val="22"/>
                <w:szCs w:val="22"/>
                <w:vertAlign w:val="superscript"/>
              </w:rPr>
              <w:t>)</w:t>
            </w:r>
          </w:p>
        </w:tc>
        <w:tc>
          <w:tcPr>
            <w:tcW w:w="1247" w:type="dxa"/>
            <w:tcBorders>
              <w:top w:val="dotted" w:sz="4" w:space="0" w:color="auto"/>
              <w:bottom w:val="dotted" w:sz="4" w:space="0" w:color="auto"/>
            </w:tcBorders>
            <w:tcMar>
              <w:left w:w="57" w:type="dxa"/>
              <w:right w:w="454" w:type="dxa"/>
            </w:tcMar>
            <w:vAlign w:val="center"/>
          </w:tcPr>
          <w:p w14:paraId="1C872006" w14:textId="77777777" w:rsidR="009E2588" w:rsidRPr="00A63565" w:rsidRDefault="009E2588" w:rsidP="009E3371">
            <w:pPr>
              <w:keepNext/>
              <w:spacing w:before="100" w:beforeAutospacing="1" w:after="100" w:afterAutospacing="1" w:line="264" w:lineRule="auto"/>
              <w:ind w:left="57"/>
              <w:jc w:val="right"/>
            </w:pPr>
            <w:r w:rsidRPr="00A63565">
              <w:rPr>
                <w:sz w:val="22"/>
                <w:szCs w:val="22"/>
              </w:rPr>
              <w:t>0</w:t>
            </w:r>
          </w:p>
        </w:tc>
      </w:tr>
      <w:tr w:rsidR="009E2588" w:rsidRPr="00746873" w14:paraId="2E740BE2" w14:textId="77777777" w:rsidTr="00DE063F">
        <w:trPr>
          <w:trHeight w:hRule="exact" w:val="369"/>
        </w:trPr>
        <w:tc>
          <w:tcPr>
            <w:tcW w:w="2608" w:type="dxa"/>
            <w:tcBorders>
              <w:top w:val="dotted" w:sz="4" w:space="0" w:color="auto"/>
              <w:bottom w:val="dotted" w:sz="4" w:space="0" w:color="auto"/>
            </w:tcBorders>
            <w:tcMar>
              <w:left w:w="0" w:type="dxa"/>
              <w:right w:w="57" w:type="dxa"/>
            </w:tcMar>
            <w:vAlign w:val="center"/>
          </w:tcPr>
          <w:p w14:paraId="7E2B40B0" w14:textId="45080E12" w:rsidR="009E2588" w:rsidRPr="0095507E" w:rsidRDefault="009E2588" w:rsidP="009E3371">
            <w:pPr>
              <w:keepNext/>
              <w:spacing w:before="100" w:beforeAutospacing="1" w:after="100" w:afterAutospacing="1" w:line="264" w:lineRule="auto"/>
              <w:ind w:left="57"/>
            </w:pPr>
            <w:r w:rsidRPr="0095507E">
              <w:rPr>
                <w:sz w:val="22"/>
                <w:szCs w:val="22"/>
              </w:rPr>
              <w:t>Quellenangaben im QV</w:t>
            </w:r>
            <w:r w:rsidRPr="0095507E">
              <w:rPr>
                <w:sz w:val="22"/>
                <w:szCs w:val="22"/>
                <w:vertAlign w:val="superscript"/>
              </w:rPr>
              <w:t>3)</w:t>
            </w:r>
          </w:p>
        </w:tc>
        <w:tc>
          <w:tcPr>
            <w:tcW w:w="1247" w:type="dxa"/>
            <w:tcBorders>
              <w:top w:val="dotted" w:sz="4" w:space="0" w:color="auto"/>
              <w:bottom w:val="dotted" w:sz="4" w:space="0" w:color="auto"/>
            </w:tcBorders>
            <w:tcMar>
              <w:left w:w="57" w:type="dxa"/>
              <w:right w:w="454" w:type="dxa"/>
            </w:tcMar>
            <w:vAlign w:val="center"/>
          </w:tcPr>
          <w:p w14:paraId="0FF7A9B1" w14:textId="77777777" w:rsidR="009E2588" w:rsidRPr="00EE185C" w:rsidRDefault="009E2588" w:rsidP="009E3371">
            <w:pPr>
              <w:keepNext/>
              <w:spacing w:before="100" w:beforeAutospacing="1" w:after="100" w:afterAutospacing="1" w:line="264" w:lineRule="auto"/>
              <w:ind w:left="57"/>
              <w:jc w:val="right"/>
            </w:pPr>
            <w:r w:rsidRPr="00EE185C">
              <w:rPr>
                <w:sz w:val="22"/>
                <w:szCs w:val="22"/>
              </w:rPr>
              <w:t>12</w:t>
            </w:r>
          </w:p>
        </w:tc>
        <w:tc>
          <w:tcPr>
            <w:tcW w:w="1247" w:type="dxa"/>
            <w:tcBorders>
              <w:top w:val="dotted" w:sz="4" w:space="0" w:color="auto"/>
              <w:bottom w:val="dotted" w:sz="4" w:space="0" w:color="auto"/>
            </w:tcBorders>
            <w:tcMar>
              <w:left w:w="57" w:type="dxa"/>
              <w:right w:w="482" w:type="dxa"/>
            </w:tcMar>
            <w:vAlign w:val="center"/>
          </w:tcPr>
          <w:p w14:paraId="2B35A419" w14:textId="2DE313CF" w:rsidR="009E2588" w:rsidRPr="00746873" w:rsidRDefault="009E2588" w:rsidP="009E3371">
            <w:pPr>
              <w:keepNext/>
              <w:spacing w:before="100" w:beforeAutospacing="1" w:after="100" w:afterAutospacing="1" w:line="264" w:lineRule="auto"/>
              <w:ind w:left="57"/>
              <w:jc w:val="right"/>
            </w:pPr>
            <w:r w:rsidRPr="00746873">
              <w:rPr>
                <w:sz w:val="22"/>
                <w:szCs w:val="22"/>
              </w:rPr>
              <w:t>1</w:t>
            </w:r>
            <w:r>
              <w:rPr>
                <w:sz w:val="22"/>
                <w:szCs w:val="22"/>
              </w:rPr>
              <w:t>6</w:t>
            </w:r>
          </w:p>
        </w:tc>
        <w:tc>
          <w:tcPr>
            <w:tcW w:w="1247" w:type="dxa"/>
            <w:tcBorders>
              <w:top w:val="dotted" w:sz="4" w:space="0" w:color="auto"/>
              <w:bottom w:val="dotted" w:sz="4" w:space="0" w:color="auto"/>
            </w:tcBorders>
            <w:tcMar>
              <w:left w:w="57" w:type="dxa"/>
              <w:right w:w="454" w:type="dxa"/>
            </w:tcMar>
            <w:vAlign w:val="center"/>
          </w:tcPr>
          <w:p w14:paraId="43E520C8" w14:textId="36321BB2" w:rsidR="009E2588" w:rsidRPr="00746873" w:rsidRDefault="009E2588" w:rsidP="009E3371">
            <w:pPr>
              <w:keepNext/>
              <w:spacing w:before="100" w:beforeAutospacing="1" w:after="100" w:afterAutospacing="1" w:line="264" w:lineRule="auto"/>
              <w:ind w:left="57"/>
              <w:jc w:val="right"/>
            </w:pPr>
            <w:r>
              <w:rPr>
                <w:sz w:val="22"/>
                <w:szCs w:val="22"/>
              </w:rPr>
              <w:t>9</w:t>
            </w:r>
          </w:p>
        </w:tc>
        <w:tc>
          <w:tcPr>
            <w:tcW w:w="1247" w:type="dxa"/>
            <w:tcBorders>
              <w:top w:val="dotted" w:sz="4" w:space="0" w:color="auto"/>
              <w:bottom w:val="dotted" w:sz="4" w:space="0" w:color="auto"/>
            </w:tcBorders>
            <w:tcMar>
              <w:left w:w="57" w:type="dxa"/>
              <w:right w:w="454" w:type="dxa"/>
            </w:tcMar>
            <w:vAlign w:val="center"/>
          </w:tcPr>
          <w:p w14:paraId="4827805B" w14:textId="77777777" w:rsidR="009E2588" w:rsidRPr="00746873" w:rsidRDefault="009E2588" w:rsidP="009E3371">
            <w:pPr>
              <w:keepNext/>
              <w:spacing w:before="100" w:beforeAutospacing="1" w:after="100" w:afterAutospacing="1" w:line="264" w:lineRule="auto"/>
              <w:ind w:left="57"/>
              <w:jc w:val="right"/>
            </w:pPr>
            <w:r w:rsidRPr="00746873">
              <w:rPr>
                <w:sz w:val="22"/>
                <w:szCs w:val="22"/>
              </w:rPr>
              <w:t>0</w:t>
            </w:r>
          </w:p>
        </w:tc>
      </w:tr>
      <w:tr w:rsidR="009E2588" w:rsidRPr="0095507E" w14:paraId="61BDFEE4" w14:textId="77777777" w:rsidTr="00DE063F">
        <w:trPr>
          <w:trHeight w:hRule="exact" w:val="369"/>
        </w:trPr>
        <w:tc>
          <w:tcPr>
            <w:tcW w:w="2608" w:type="dxa"/>
            <w:vMerge w:val="restart"/>
            <w:tcBorders>
              <w:top w:val="dotted" w:sz="4" w:space="0" w:color="auto"/>
              <w:bottom w:val="dotted" w:sz="4" w:space="0" w:color="auto"/>
            </w:tcBorders>
            <w:tcMar>
              <w:left w:w="0" w:type="dxa"/>
              <w:right w:w="57" w:type="dxa"/>
            </w:tcMar>
            <w:vAlign w:val="center"/>
          </w:tcPr>
          <w:p w14:paraId="34F8BB5D" w14:textId="77777777" w:rsidR="009E2588" w:rsidRPr="0095507E" w:rsidRDefault="009E2588" w:rsidP="009E3371">
            <w:pPr>
              <w:keepNext/>
              <w:spacing w:before="100" w:beforeAutospacing="1" w:after="100" w:afterAutospacing="1" w:line="264" w:lineRule="auto"/>
              <w:ind w:left="57"/>
            </w:pPr>
            <w:r w:rsidRPr="0095507E">
              <w:rPr>
                <w:sz w:val="22"/>
                <w:szCs w:val="22"/>
              </w:rPr>
              <w:t>Tabellenüberschrift</w:t>
            </w:r>
          </w:p>
        </w:tc>
        <w:tc>
          <w:tcPr>
            <w:tcW w:w="1247" w:type="dxa"/>
            <w:tcBorders>
              <w:top w:val="dotted" w:sz="4" w:space="0" w:color="auto"/>
              <w:bottom w:val="dotted" w:sz="4" w:space="0" w:color="auto"/>
            </w:tcBorders>
            <w:tcMar>
              <w:left w:w="57" w:type="dxa"/>
              <w:right w:w="454" w:type="dxa"/>
            </w:tcMar>
            <w:vAlign w:val="center"/>
          </w:tcPr>
          <w:p w14:paraId="293584A6" w14:textId="77777777" w:rsidR="009E2588" w:rsidRPr="00EE185C" w:rsidRDefault="009E2588" w:rsidP="009E3371">
            <w:pPr>
              <w:keepNext/>
              <w:spacing w:before="100" w:beforeAutospacing="1" w:after="100" w:afterAutospacing="1" w:line="264" w:lineRule="auto"/>
              <w:ind w:left="57"/>
              <w:jc w:val="right"/>
            </w:pPr>
            <w:r w:rsidRPr="00EE185C">
              <w:rPr>
                <w:sz w:val="22"/>
                <w:szCs w:val="22"/>
              </w:rPr>
              <w:t>12</w:t>
            </w:r>
          </w:p>
        </w:tc>
        <w:tc>
          <w:tcPr>
            <w:tcW w:w="1247" w:type="dxa"/>
            <w:tcBorders>
              <w:top w:val="dotted" w:sz="4" w:space="0" w:color="auto"/>
              <w:bottom w:val="dotted" w:sz="4" w:space="0" w:color="auto"/>
            </w:tcBorders>
            <w:tcMar>
              <w:left w:w="57" w:type="dxa"/>
              <w:right w:w="482" w:type="dxa"/>
            </w:tcMar>
            <w:vAlign w:val="center"/>
          </w:tcPr>
          <w:p w14:paraId="052E9246" w14:textId="615F6D4C" w:rsidR="009E2588" w:rsidRPr="0095507E" w:rsidRDefault="009E2588" w:rsidP="009E3371">
            <w:pPr>
              <w:keepNext/>
              <w:spacing w:before="100" w:beforeAutospacing="1" w:after="100" w:afterAutospacing="1" w:line="264" w:lineRule="auto"/>
              <w:ind w:left="57"/>
              <w:jc w:val="right"/>
            </w:pPr>
            <w:r w:rsidRPr="0095507E">
              <w:rPr>
                <w:sz w:val="22"/>
                <w:szCs w:val="22"/>
              </w:rPr>
              <w:t>1</w:t>
            </w:r>
            <w:r>
              <w:rPr>
                <w:sz w:val="22"/>
                <w:szCs w:val="22"/>
              </w:rPr>
              <w:t>5</w:t>
            </w:r>
          </w:p>
        </w:tc>
        <w:tc>
          <w:tcPr>
            <w:tcW w:w="1247" w:type="dxa"/>
            <w:vMerge w:val="restart"/>
            <w:tcBorders>
              <w:top w:val="dotted" w:sz="4" w:space="0" w:color="auto"/>
              <w:bottom w:val="dotted" w:sz="4" w:space="0" w:color="auto"/>
            </w:tcBorders>
            <w:tcMar>
              <w:left w:w="57" w:type="dxa"/>
              <w:right w:w="454" w:type="dxa"/>
            </w:tcMar>
            <w:vAlign w:val="center"/>
          </w:tcPr>
          <w:p w14:paraId="66AE4338" w14:textId="77777777" w:rsidR="009E2588" w:rsidRPr="0095507E" w:rsidRDefault="009E2588" w:rsidP="009E3371">
            <w:pPr>
              <w:keepNext/>
              <w:spacing w:before="100" w:beforeAutospacing="1" w:after="100" w:afterAutospacing="1" w:line="264" w:lineRule="auto"/>
              <w:ind w:left="57"/>
              <w:jc w:val="right"/>
            </w:pPr>
            <w:r w:rsidRPr="0095507E">
              <w:rPr>
                <w:sz w:val="22"/>
                <w:szCs w:val="22"/>
              </w:rPr>
              <w:t>18</w:t>
            </w:r>
          </w:p>
        </w:tc>
        <w:tc>
          <w:tcPr>
            <w:tcW w:w="1247" w:type="dxa"/>
            <w:vMerge w:val="restart"/>
            <w:tcBorders>
              <w:top w:val="dotted" w:sz="4" w:space="0" w:color="auto"/>
              <w:bottom w:val="dotted" w:sz="4" w:space="0" w:color="auto"/>
            </w:tcBorders>
            <w:tcMar>
              <w:left w:w="57" w:type="dxa"/>
              <w:right w:w="454" w:type="dxa"/>
            </w:tcMar>
            <w:vAlign w:val="center"/>
          </w:tcPr>
          <w:p w14:paraId="4655B999" w14:textId="05392425" w:rsidR="009E2588" w:rsidRPr="0095507E" w:rsidRDefault="009E2588" w:rsidP="009E3371">
            <w:pPr>
              <w:keepNext/>
              <w:spacing w:before="100" w:beforeAutospacing="1" w:after="100" w:afterAutospacing="1" w:line="264" w:lineRule="auto"/>
              <w:ind w:left="57"/>
              <w:jc w:val="right"/>
            </w:pPr>
            <w:r>
              <w:rPr>
                <w:sz w:val="22"/>
                <w:szCs w:val="22"/>
              </w:rPr>
              <w:t>10</w:t>
            </w:r>
          </w:p>
        </w:tc>
      </w:tr>
      <w:tr w:rsidR="009E2588" w:rsidRPr="0095507E" w14:paraId="31BCD0EE" w14:textId="77777777" w:rsidTr="00DE063F">
        <w:trPr>
          <w:trHeight w:hRule="exact" w:val="369"/>
        </w:trPr>
        <w:tc>
          <w:tcPr>
            <w:tcW w:w="2608" w:type="dxa"/>
            <w:vMerge/>
            <w:tcBorders>
              <w:top w:val="dotted" w:sz="4" w:space="0" w:color="auto"/>
              <w:bottom w:val="dotted" w:sz="4" w:space="0" w:color="auto"/>
            </w:tcBorders>
            <w:tcMar>
              <w:left w:w="0" w:type="dxa"/>
              <w:right w:w="57" w:type="dxa"/>
            </w:tcMar>
            <w:vAlign w:val="center"/>
          </w:tcPr>
          <w:p w14:paraId="50E868A3" w14:textId="77777777" w:rsidR="009E2588" w:rsidRPr="0095507E" w:rsidRDefault="009E2588" w:rsidP="009E3371">
            <w:pPr>
              <w:keepNext/>
              <w:spacing w:before="100" w:beforeAutospacing="1" w:after="100" w:afterAutospacing="1" w:line="264" w:lineRule="auto"/>
              <w:ind w:left="57"/>
            </w:pPr>
          </w:p>
        </w:tc>
        <w:tc>
          <w:tcPr>
            <w:tcW w:w="1247" w:type="dxa"/>
            <w:tcBorders>
              <w:top w:val="dotted" w:sz="4" w:space="0" w:color="auto"/>
              <w:bottom w:val="dotted" w:sz="4" w:space="0" w:color="auto"/>
            </w:tcBorders>
            <w:tcMar>
              <w:left w:w="57" w:type="dxa"/>
              <w:right w:w="454" w:type="dxa"/>
            </w:tcMar>
            <w:vAlign w:val="center"/>
          </w:tcPr>
          <w:p w14:paraId="35F1E067" w14:textId="77777777" w:rsidR="009E2588" w:rsidRPr="00EE185C" w:rsidRDefault="009E2588" w:rsidP="009E3371">
            <w:pPr>
              <w:keepNext/>
              <w:spacing w:before="100" w:beforeAutospacing="1" w:after="100" w:afterAutospacing="1" w:line="264" w:lineRule="auto"/>
              <w:ind w:left="57"/>
              <w:jc w:val="right"/>
            </w:pPr>
            <w:r w:rsidRPr="00EE185C">
              <w:rPr>
                <w:sz w:val="22"/>
                <w:szCs w:val="22"/>
              </w:rPr>
              <w:t>11</w:t>
            </w:r>
          </w:p>
        </w:tc>
        <w:tc>
          <w:tcPr>
            <w:tcW w:w="1247" w:type="dxa"/>
            <w:tcBorders>
              <w:top w:val="dotted" w:sz="4" w:space="0" w:color="auto"/>
              <w:bottom w:val="dotted" w:sz="4" w:space="0" w:color="auto"/>
            </w:tcBorders>
            <w:tcMar>
              <w:left w:w="57" w:type="dxa"/>
              <w:right w:w="482" w:type="dxa"/>
            </w:tcMar>
            <w:vAlign w:val="center"/>
          </w:tcPr>
          <w:p w14:paraId="1B3A9A20" w14:textId="4E1947CA" w:rsidR="009E2588" w:rsidRPr="0095507E" w:rsidRDefault="009E2588" w:rsidP="009E3371">
            <w:pPr>
              <w:keepNext/>
              <w:spacing w:before="100" w:beforeAutospacing="1" w:after="100" w:afterAutospacing="1" w:line="264" w:lineRule="auto"/>
              <w:ind w:left="57"/>
              <w:jc w:val="right"/>
            </w:pPr>
            <w:r w:rsidRPr="0095507E">
              <w:rPr>
                <w:sz w:val="22"/>
                <w:szCs w:val="22"/>
              </w:rPr>
              <w:t>1</w:t>
            </w:r>
            <w:r>
              <w:rPr>
                <w:sz w:val="22"/>
                <w:szCs w:val="22"/>
              </w:rPr>
              <w:t>4</w:t>
            </w:r>
          </w:p>
        </w:tc>
        <w:tc>
          <w:tcPr>
            <w:tcW w:w="1247" w:type="dxa"/>
            <w:vMerge/>
            <w:tcBorders>
              <w:top w:val="dotted" w:sz="4" w:space="0" w:color="auto"/>
              <w:bottom w:val="dotted" w:sz="4" w:space="0" w:color="auto"/>
            </w:tcBorders>
            <w:tcMar>
              <w:left w:w="57" w:type="dxa"/>
              <w:right w:w="454" w:type="dxa"/>
            </w:tcMar>
            <w:vAlign w:val="center"/>
          </w:tcPr>
          <w:p w14:paraId="323774C6" w14:textId="77777777" w:rsidR="009E2588" w:rsidRPr="0095507E" w:rsidRDefault="009E2588" w:rsidP="009E3371">
            <w:pPr>
              <w:keepNext/>
              <w:spacing w:before="100" w:beforeAutospacing="1" w:after="100" w:afterAutospacing="1" w:line="264" w:lineRule="auto"/>
              <w:ind w:left="57"/>
              <w:jc w:val="right"/>
            </w:pPr>
          </w:p>
        </w:tc>
        <w:tc>
          <w:tcPr>
            <w:tcW w:w="1247" w:type="dxa"/>
            <w:vMerge/>
            <w:tcBorders>
              <w:top w:val="dotted" w:sz="4" w:space="0" w:color="auto"/>
              <w:bottom w:val="dotted" w:sz="4" w:space="0" w:color="auto"/>
            </w:tcBorders>
            <w:tcMar>
              <w:left w:w="57" w:type="dxa"/>
              <w:right w:w="454" w:type="dxa"/>
            </w:tcMar>
            <w:vAlign w:val="center"/>
          </w:tcPr>
          <w:p w14:paraId="14879DC8" w14:textId="77777777" w:rsidR="009E2588" w:rsidRPr="0095507E" w:rsidRDefault="009E2588" w:rsidP="009E3371">
            <w:pPr>
              <w:keepNext/>
              <w:spacing w:before="100" w:beforeAutospacing="1" w:after="100" w:afterAutospacing="1" w:line="264" w:lineRule="auto"/>
              <w:ind w:left="57"/>
              <w:jc w:val="right"/>
            </w:pPr>
          </w:p>
        </w:tc>
      </w:tr>
      <w:tr w:rsidR="009E2588" w:rsidRPr="0095507E" w14:paraId="750821AA" w14:textId="77777777" w:rsidTr="00DE063F">
        <w:trPr>
          <w:trHeight w:hRule="exact" w:val="369"/>
        </w:trPr>
        <w:tc>
          <w:tcPr>
            <w:tcW w:w="2608" w:type="dxa"/>
            <w:vMerge/>
            <w:tcBorders>
              <w:top w:val="dotted" w:sz="4" w:space="0" w:color="auto"/>
              <w:bottom w:val="dotted" w:sz="4" w:space="0" w:color="auto"/>
            </w:tcBorders>
            <w:tcMar>
              <w:left w:w="0" w:type="dxa"/>
              <w:right w:w="57" w:type="dxa"/>
            </w:tcMar>
            <w:vAlign w:val="center"/>
          </w:tcPr>
          <w:p w14:paraId="33A81B0B" w14:textId="77777777" w:rsidR="009E2588" w:rsidRPr="0095507E" w:rsidRDefault="009E2588" w:rsidP="009E3371">
            <w:pPr>
              <w:keepNext/>
              <w:spacing w:before="100" w:beforeAutospacing="1" w:after="100" w:afterAutospacing="1" w:line="264" w:lineRule="auto"/>
              <w:ind w:left="57"/>
            </w:pPr>
          </w:p>
        </w:tc>
        <w:tc>
          <w:tcPr>
            <w:tcW w:w="1247" w:type="dxa"/>
            <w:tcBorders>
              <w:top w:val="dotted" w:sz="4" w:space="0" w:color="auto"/>
              <w:bottom w:val="dotted" w:sz="4" w:space="0" w:color="auto"/>
            </w:tcBorders>
            <w:tcMar>
              <w:left w:w="57" w:type="dxa"/>
              <w:right w:w="454" w:type="dxa"/>
            </w:tcMar>
            <w:vAlign w:val="center"/>
          </w:tcPr>
          <w:p w14:paraId="66FD907D" w14:textId="77777777" w:rsidR="009E2588" w:rsidRPr="00EE185C" w:rsidRDefault="009E2588" w:rsidP="009E3371">
            <w:pPr>
              <w:keepNext/>
              <w:spacing w:before="100" w:beforeAutospacing="1" w:after="100" w:afterAutospacing="1" w:line="264" w:lineRule="auto"/>
              <w:ind w:left="57"/>
              <w:jc w:val="right"/>
            </w:pPr>
            <w:r w:rsidRPr="00EE185C">
              <w:rPr>
                <w:sz w:val="22"/>
                <w:szCs w:val="22"/>
              </w:rPr>
              <w:t>10</w:t>
            </w:r>
          </w:p>
        </w:tc>
        <w:tc>
          <w:tcPr>
            <w:tcW w:w="1247" w:type="dxa"/>
            <w:tcBorders>
              <w:top w:val="dotted" w:sz="4" w:space="0" w:color="auto"/>
              <w:bottom w:val="dotted" w:sz="4" w:space="0" w:color="auto"/>
            </w:tcBorders>
            <w:tcMar>
              <w:left w:w="57" w:type="dxa"/>
              <w:right w:w="482" w:type="dxa"/>
            </w:tcMar>
            <w:vAlign w:val="center"/>
          </w:tcPr>
          <w:p w14:paraId="289CFB5B" w14:textId="57077993" w:rsidR="009E2588" w:rsidRPr="0095507E" w:rsidRDefault="009E2588" w:rsidP="009E3371">
            <w:pPr>
              <w:keepNext/>
              <w:spacing w:before="100" w:beforeAutospacing="1" w:after="100" w:afterAutospacing="1" w:line="264" w:lineRule="auto"/>
              <w:ind w:left="57"/>
              <w:jc w:val="right"/>
            </w:pPr>
            <w:r w:rsidRPr="0095507E">
              <w:rPr>
                <w:sz w:val="22"/>
                <w:szCs w:val="22"/>
              </w:rPr>
              <w:t>1</w:t>
            </w:r>
            <w:r>
              <w:rPr>
                <w:sz w:val="22"/>
                <w:szCs w:val="22"/>
              </w:rPr>
              <w:t>3</w:t>
            </w:r>
          </w:p>
        </w:tc>
        <w:tc>
          <w:tcPr>
            <w:tcW w:w="1247" w:type="dxa"/>
            <w:vMerge/>
            <w:tcBorders>
              <w:top w:val="dotted" w:sz="4" w:space="0" w:color="auto"/>
              <w:bottom w:val="dotted" w:sz="4" w:space="0" w:color="auto"/>
            </w:tcBorders>
            <w:tcMar>
              <w:left w:w="57" w:type="dxa"/>
              <w:right w:w="454" w:type="dxa"/>
            </w:tcMar>
            <w:vAlign w:val="center"/>
          </w:tcPr>
          <w:p w14:paraId="296393C6" w14:textId="77777777" w:rsidR="009E2588" w:rsidRPr="0095507E" w:rsidRDefault="009E2588" w:rsidP="009E3371">
            <w:pPr>
              <w:keepNext/>
              <w:spacing w:before="100" w:beforeAutospacing="1" w:after="100" w:afterAutospacing="1" w:line="264" w:lineRule="auto"/>
              <w:ind w:left="57"/>
              <w:jc w:val="right"/>
            </w:pPr>
          </w:p>
        </w:tc>
        <w:tc>
          <w:tcPr>
            <w:tcW w:w="1247" w:type="dxa"/>
            <w:vMerge/>
            <w:tcBorders>
              <w:top w:val="dotted" w:sz="4" w:space="0" w:color="auto"/>
              <w:bottom w:val="dotted" w:sz="4" w:space="0" w:color="auto"/>
            </w:tcBorders>
            <w:tcMar>
              <w:left w:w="57" w:type="dxa"/>
              <w:right w:w="454" w:type="dxa"/>
            </w:tcMar>
            <w:vAlign w:val="center"/>
          </w:tcPr>
          <w:p w14:paraId="6C28D1DE" w14:textId="77777777" w:rsidR="009E2588" w:rsidRPr="0095507E" w:rsidRDefault="009E2588" w:rsidP="009E3371">
            <w:pPr>
              <w:keepNext/>
              <w:spacing w:before="100" w:beforeAutospacing="1" w:after="100" w:afterAutospacing="1" w:line="264" w:lineRule="auto"/>
              <w:ind w:left="57"/>
              <w:jc w:val="right"/>
            </w:pPr>
          </w:p>
        </w:tc>
      </w:tr>
      <w:tr w:rsidR="009E2588" w:rsidRPr="0095507E" w14:paraId="2E860FDA" w14:textId="77777777" w:rsidTr="00DE063F">
        <w:trPr>
          <w:trHeight w:hRule="exact" w:val="369"/>
        </w:trPr>
        <w:tc>
          <w:tcPr>
            <w:tcW w:w="2608" w:type="dxa"/>
            <w:vMerge w:val="restart"/>
            <w:tcBorders>
              <w:top w:val="dotted" w:sz="4" w:space="0" w:color="auto"/>
              <w:bottom w:val="dotted" w:sz="4" w:space="0" w:color="auto"/>
            </w:tcBorders>
            <w:tcMar>
              <w:left w:w="0" w:type="dxa"/>
              <w:right w:w="57" w:type="dxa"/>
            </w:tcMar>
            <w:vAlign w:val="center"/>
          </w:tcPr>
          <w:p w14:paraId="540065E0" w14:textId="77777777" w:rsidR="009E2588" w:rsidRPr="0095507E" w:rsidRDefault="009E2588" w:rsidP="009E3371">
            <w:pPr>
              <w:keepNext/>
              <w:spacing w:before="100" w:beforeAutospacing="1" w:after="100" w:afterAutospacing="1" w:line="264" w:lineRule="auto"/>
              <w:ind w:left="57"/>
            </w:pPr>
            <w:r w:rsidRPr="0095507E">
              <w:rPr>
                <w:sz w:val="22"/>
                <w:szCs w:val="22"/>
              </w:rPr>
              <w:t>Bildunterschrift</w:t>
            </w:r>
          </w:p>
        </w:tc>
        <w:tc>
          <w:tcPr>
            <w:tcW w:w="1247" w:type="dxa"/>
            <w:tcBorders>
              <w:top w:val="dotted" w:sz="4" w:space="0" w:color="auto"/>
              <w:bottom w:val="dotted" w:sz="4" w:space="0" w:color="auto"/>
            </w:tcBorders>
            <w:tcMar>
              <w:left w:w="57" w:type="dxa"/>
              <w:right w:w="454" w:type="dxa"/>
            </w:tcMar>
            <w:vAlign w:val="center"/>
          </w:tcPr>
          <w:p w14:paraId="7ADC22D2" w14:textId="77777777" w:rsidR="009E2588" w:rsidRPr="00EE185C" w:rsidRDefault="009E2588" w:rsidP="009E3371">
            <w:pPr>
              <w:keepNext/>
              <w:spacing w:before="100" w:beforeAutospacing="1" w:after="100" w:afterAutospacing="1" w:line="264" w:lineRule="auto"/>
              <w:ind w:left="57"/>
              <w:jc w:val="right"/>
            </w:pPr>
            <w:r w:rsidRPr="00EE185C">
              <w:rPr>
                <w:sz w:val="22"/>
                <w:szCs w:val="22"/>
              </w:rPr>
              <w:t>12</w:t>
            </w:r>
          </w:p>
        </w:tc>
        <w:tc>
          <w:tcPr>
            <w:tcW w:w="1247" w:type="dxa"/>
            <w:tcBorders>
              <w:top w:val="dotted" w:sz="4" w:space="0" w:color="auto"/>
              <w:bottom w:val="dotted" w:sz="4" w:space="0" w:color="auto"/>
            </w:tcBorders>
            <w:tcMar>
              <w:left w:w="57" w:type="dxa"/>
              <w:right w:w="482" w:type="dxa"/>
            </w:tcMar>
            <w:vAlign w:val="center"/>
          </w:tcPr>
          <w:p w14:paraId="6A30BA10" w14:textId="4820AEBE" w:rsidR="009E2588" w:rsidRPr="0095507E" w:rsidRDefault="009E2588" w:rsidP="009E3371">
            <w:pPr>
              <w:keepNext/>
              <w:spacing w:before="100" w:beforeAutospacing="1" w:after="100" w:afterAutospacing="1" w:line="264" w:lineRule="auto"/>
              <w:ind w:left="57"/>
              <w:jc w:val="right"/>
            </w:pPr>
            <w:r w:rsidRPr="0095507E">
              <w:rPr>
                <w:sz w:val="22"/>
                <w:szCs w:val="22"/>
              </w:rPr>
              <w:t>1</w:t>
            </w:r>
            <w:r>
              <w:rPr>
                <w:sz w:val="22"/>
                <w:szCs w:val="22"/>
              </w:rPr>
              <w:t>5</w:t>
            </w:r>
          </w:p>
        </w:tc>
        <w:tc>
          <w:tcPr>
            <w:tcW w:w="1247" w:type="dxa"/>
            <w:vMerge w:val="restart"/>
            <w:tcBorders>
              <w:top w:val="dotted" w:sz="4" w:space="0" w:color="auto"/>
              <w:bottom w:val="dotted" w:sz="4" w:space="0" w:color="auto"/>
            </w:tcBorders>
            <w:tcMar>
              <w:left w:w="57" w:type="dxa"/>
              <w:right w:w="454" w:type="dxa"/>
            </w:tcMar>
            <w:vAlign w:val="center"/>
          </w:tcPr>
          <w:p w14:paraId="6A5EE7AE" w14:textId="77777777" w:rsidR="009E2588" w:rsidRPr="0095507E" w:rsidRDefault="009E2588" w:rsidP="009E3371">
            <w:pPr>
              <w:keepNext/>
              <w:spacing w:before="100" w:beforeAutospacing="1" w:after="100" w:afterAutospacing="1" w:line="264" w:lineRule="auto"/>
              <w:ind w:left="57"/>
              <w:jc w:val="right"/>
            </w:pPr>
            <w:r w:rsidRPr="0095507E">
              <w:rPr>
                <w:sz w:val="22"/>
                <w:szCs w:val="22"/>
              </w:rPr>
              <w:t>6</w:t>
            </w:r>
          </w:p>
        </w:tc>
        <w:tc>
          <w:tcPr>
            <w:tcW w:w="1247" w:type="dxa"/>
            <w:vMerge w:val="restart"/>
            <w:tcBorders>
              <w:top w:val="dotted" w:sz="4" w:space="0" w:color="auto"/>
              <w:bottom w:val="dotted" w:sz="4" w:space="0" w:color="auto"/>
            </w:tcBorders>
            <w:tcMar>
              <w:left w:w="57" w:type="dxa"/>
              <w:right w:w="454" w:type="dxa"/>
            </w:tcMar>
            <w:vAlign w:val="center"/>
          </w:tcPr>
          <w:p w14:paraId="55EADF51" w14:textId="77777777" w:rsidR="009E2588" w:rsidRPr="0095507E" w:rsidRDefault="009E2588" w:rsidP="009E3371">
            <w:pPr>
              <w:keepNext/>
              <w:spacing w:before="100" w:beforeAutospacing="1" w:after="100" w:afterAutospacing="1" w:line="264" w:lineRule="auto"/>
              <w:ind w:left="57"/>
              <w:jc w:val="right"/>
            </w:pPr>
            <w:r w:rsidRPr="0095507E">
              <w:rPr>
                <w:sz w:val="22"/>
                <w:szCs w:val="22"/>
              </w:rPr>
              <w:t>18</w:t>
            </w:r>
          </w:p>
        </w:tc>
      </w:tr>
      <w:tr w:rsidR="009E2588" w:rsidRPr="0095507E" w14:paraId="07C56EBC" w14:textId="77777777" w:rsidTr="00DE063F">
        <w:trPr>
          <w:trHeight w:hRule="exact" w:val="369"/>
        </w:trPr>
        <w:tc>
          <w:tcPr>
            <w:tcW w:w="2608" w:type="dxa"/>
            <w:vMerge/>
            <w:tcBorders>
              <w:top w:val="dotted" w:sz="4" w:space="0" w:color="auto"/>
              <w:bottom w:val="dotted" w:sz="4" w:space="0" w:color="auto"/>
            </w:tcBorders>
            <w:tcMar>
              <w:left w:w="0" w:type="dxa"/>
              <w:right w:w="57" w:type="dxa"/>
            </w:tcMar>
            <w:vAlign w:val="center"/>
          </w:tcPr>
          <w:p w14:paraId="681AE779" w14:textId="77777777" w:rsidR="009E2588" w:rsidRPr="0095507E" w:rsidRDefault="009E2588" w:rsidP="009E3371">
            <w:pPr>
              <w:keepNext/>
              <w:spacing w:before="100" w:beforeAutospacing="1" w:after="100" w:afterAutospacing="1" w:line="264" w:lineRule="auto"/>
              <w:ind w:left="57"/>
              <w:rPr>
                <w:sz w:val="20"/>
                <w:szCs w:val="20"/>
              </w:rPr>
            </w:pPr>
          </w:p>
        </w:tc>
        <w:tc>
          <w:tcPr>
            <w:tcW w:w="1247" w:type="dxa"/>
            <w:tcBorders>
              <w:top w:val="dotted" w:sz="4" w:space="0" w:color="auto"/>
              <w:bottom w:val="dotted" w:sz="4" w:space="0" w:color="auto"/>
            </w:tcBorders>
            <w:tcMar>
              <w:left w:w="57" w:type="dxa"/>
              <w:right w:w="454" w:type="dxa"/>
            </w:tcMar>
            <w:vAlign w:val="center"/>
          </w:tcPr>
          <w:p w14:paraId="050D871C" w14:textId="77777777" w:rsidR="009E2588" w:rsidRPr="00EE185C" w:rsidRDefault="009E2588" w:rsidP="009E3371">
            <w:pPr>
              <w:keepNext/>
              <w:spacing w:before="100" w:beforeAutospacing="1" w:after="100" w:afterAutospacing="1" w:line="264" w:lineRule="auto"/>
              <w:ind w:left="57"/>
              <w:jc w:val="right"/>
            </w:pPr>
            <w:r w:rsidRPr="00EE185C">
              <w:rPr>
                <w:sz w:val="22"/>
                <w:szCs w:val="22"/>
              </w:rPr>
              <w:t>11</w:t>
            </w:r>
          </w:p>
        </w:tc>
        <w:tc>
          <w:tcPr>
            <w:tcW w:w="1247" w:type="dxa"/>
            <w:tcBorders>
              <w:top w:val="dotted" w:sz="4" w:space="0" w:color="auto"/>
              <w:bottom w:val="dotted" w:sz="4" w:space="0" w:color="auto"/>
            </w:tcBorders>
            <w:tcMar>
              <w:left w:w="57" w:type="dxa"/>
              <w:right w:w="482" w:type="dxa"/>
            </w:tcMar>
            <w:vAlign w:val="center"/>
          </w:tcPr>
          <w:p w14:paraId="7304DEF6" w14:textId="2EE01EF1" w:rsidR="009E2588" w:rsidRPr="0095507E" w:rsidRDefault="009E2588" w:rsidP="009E3371">
            <w:pPr>
              <w:keepNext/>
              <w:spacing w:before="100" w:beforeAutospacing="1" w:after="100" w:afterAutospacing="1" w:line="264" w:lineRule="auto"/>
              <w:ind w:left="57"/>
              <w:jc w:val="right"/>
            </w:pPr>
            <w:r w:rsidRPr="0095507E">
              <w:rPr>
                <w:sz w:val="22"/>
                <w:szCs w:val="22"/>
              </w:rPr>
              <w:t>1</w:t>
            </w:r>
            <w:r>
              <w:rPr>
                <w:sz w:val="22"/>
                <w:szCs w:val="22"/>
              </w:rPr>
              <w:t>4</w:t>
            </w:r>
          </w:p>
        </w:tc>
        <w:tc>
          <w:tcPr>
            <w:tcW w:w="1247" w:type="dxa"/>
            <w:vMerge/>
            <w:tcBorders>
              <w:top w:val="dotted" w:sz="4" w:space="0" w:color="auto"/>
              <w:bottom w:val="dotted" w:sz="4" w:space="0" w:color="auto"/>
            </w:tcBorders>
            <w:tcMar>
              <w:left w:w="0" w:type="dxa"/>
            </w:tcMar>
            <w:vAlign w:val="center"/>
          </w:tcPr>
          <w:p w14:paraId="1CEA8080" w14:textId="77777777" w:rsidR="009E2588" w:rsidRPr="0095507E" w:rsidRDefault="009E2588" w:rsidP="009E3371">
            <w:pPr>
              <w:keepNext/>
              <w:spacing w:before="100" w:beforeAutospacing="1" w:after="100" w:afterAutospacing="1" w:line="264" w:lineRule="auto"/>
              <w:ind w:left="57"/>
              <w:jc w:val="center"/>
              <w:rPr>
                <w:sz w:val="20"/>
                <w:szCs w:val="20"/>
              </w:rPr>
            </w:pPr>
          </w:p>
        </w:tc>
        <w:tc>
          <w:tcPr>
            <w:tcW w:w="1247" w:type="dxa"/>
            <w:vMerge/>
            <w:tcBorders>
              <w:top w:val="dotted" w:sz="4" w:space="0" w:color="auto"/>
              <w:bottom w:val="dotted" w:sz="4" w:space="0" w:color="auto"/>
            </w:tcBorders>
          </w:tcPr>
          <w:p w14:paraId="6B506F29" w14:textId="77777777" w:rsidR="009E2588" w:rsidRPr="0095507E" w:rsidRDefault="009E2588" w:rsidP="009E3371">
            <w:pPr>
              <w:keepNext/>
              <w:spacing w:before="100" w:beforeAutospacing="1" w:after="100" w:afterAutospacing="1" w:line="264" w:lineRule="auto"/>
              <w:ind w:left="57"/>
              <w:jc w:val="center"/>
              <w:rPr>
                <w:sz w:val="20"/>
                <w:szCs w:val="20"/>
              </w:rPr>
            </w:pPr>
          </w:p>
        </w:tc>
      </w:tr>
      <w:tr w:rsidR="009E2588" w:rsidRPr="0095507E" w14:paraId="4D811F94" w14:textId="77777777" w:rsidTr="00DE063F">
        <w:trPr>
          <w:trHeight w:hRule="exact" w:val="369"/>
        </w:trPr>
        <w:tc>
          <w:tcPr>
            <w:tcW w:w="2608" w:type="dxa"/>
            <w:vMerge/>
            <w:tcBorders>
              <w:top w:val="dotted" w:sz="4" w:space="0" w:color="auto"/>
              <w:bottom w:val="dotted" w:sz="4" w:space="0" w:color="auto"/>
            </w:tcBorders>
            <w:tcMar>
              <w:left w:w="0" w:type="dxa"/>
              <w:right w:w="57" w:type="dxa"/>
            </w:tcMar>
            <w:vAlign w:val="center"/>
          </w:tcPr>
          <w:p w14:paraId="3C35D912" w14:textId="77777777" w:rsidR="009E2588" w:rsidRPr="0095507E" w:rsidRDefault="009E2588" w:rsidP="009E3371">
            <w:pPr>
              <w:keepNext/>
              <w:spacing w:before="100" w:beforeAutospacing="1" w:after="100" w:afterAutospacing="1" w:line="264" w:lineRule="auto"/>
              <w:ind w:left="57"/>
              <w:rPr>
                <w:sz w:val="20"/>
                <w:szCs w:val="20"/>
              </w:rPr>
            </w:pPr>
          </w:p>
        </w:tc>
        <w:tc>
          <w:tcPr>
            <w:tcW w:w="1247" w:type="dxa"/>
            <w:tcBorders>
              <w:top w:val="dotted" w:sz="4" w:space="0" w:color="auto"/>
              <w:bottom w:val="dotted" w:sz="4" w:space="0" w:color="auto"/>
            </w:tcBorders>
            <w:tcMar>
              <w:left w:w="57" w:type="dxa"/>
              <w:right w:w="454" w:type="dxa"/>
            </w:tcMar>
            <w:vAlign w:val="center"/>
          </w:tcPr>
          <w:p w14:paraId="2BC0C687" w14:textId="77777777" w:rsidR="009E2588" w:rsidRPr="00EE185C" w:rsidRDefault="009E2588" w:rsidP="009E3371">
            <w:pPr>
              <w:keepNext/>
              <w:spacing w:before="100" w:beforeAutospacing="1" w:after="100" w:afterAutospacing="1" w:line="264" w:lineRule="auto"/>
              <w:ind w:left="57"/>
              <w:jc w:val="right"/>
            </w:pPr>
            <w:r w:rsidRPr="00EE185C">
              <w:rPr>
                <w:sz w:val="22"/>
                <w:szCs w:val="22"/>
              </w:rPr>
              <w:t>10</w:t>
            </w:r>
          </w:p>
        </w:tc>
        <w:tc>
          <w:tcPr>
            <w:tcW w:w="1247" w:type="dxa"/>
            <w:tcBorders>
              <w:top w:val="dotted" w:sz="4" w:space="0" w:color="auto"/>
              <w:bottom w:val="dotted" w:sz="4" w:space="0" w:color="auto"/>
            </w:tcBorders>
            <w:tcMar>
              <w:left w:w="57" w:type="dxa"/>
              <w:right w:w="482" w:type="dxa"/>
            </w:tcMar>
            <w:vAlign w:val="center"/>
          </w:tcPr>
          <w:p w14:paraId="1D8CE177" w14:textId="6576A4F7" w:rsidR="009E2588" w:rsidRPr="0095507E" w:rsidRDefault="009E2588" w:rsidP="009E3371">
            <w:pPr>
              <w:keepNext/>
              <w:spacing w:before="100" w:beforeAutospacing="1" w:after="100" w:afterAutospacing="1" w:line="264" w:lineRule="auto"/>
              <w:ind w:left="57"/>
              <w:jc w:val="right"/>
            </w:pPr>
            <w:r w:rsidRPr="0095507E">
              <w:rPr>
                <w:sz w:val="22"/>
                <w:szCs w:val="22"/>
              </w:rPr>
              <w:t>1</w:t>
            </w:r>
            <w:r>
              <w:rPr>
                <w:sz w:val="22"/>
                <w:szCs w:val="22"/>
              </w:rPr>
              <w:t>3</w:t>
            </w:r>
          </w:p>
        </w:tc>
        <w:tc>
          <w:tcPr>
            <w:tcW w:w="1247" w:type="dxa"/>
            <w:vMerge/>
            <w:tcBorders>
              <w:top w:val="dotted" w:sz="4" w:space="0" w:color="auto"/>
              <w:bottom w:val="dotted" w:sz="4" w:space="0" w:color="auto"/>
            </w:tcBorders>
            <w:tcMar>
              <w:left w:w="0" w:type="dxa"/>
            </w:tcMar>
            <w:vAlign w:val="center"/>
          </w:tcPr>
          <w:p w14:paraId="40B26374" w14:textId="77777777" w:rsidR="009E2588" w:rsidRPr="0095507E" w:rsidRDefault="009E2588" w:rsidP="009E3371">
            <w:pPr>
              <w:keepNext/>
              <w:spacing w:before="100" w:beforeAutospacing="1" w:after="100" w:afterAutospacing="1" w:line="264" w:lineRule="auto"/>
              <w:ind w:left="57"/>
              <w:jc w:val="center"/>
              <w:rPr>
                <w:sz w:val="20"/>
                <w:szCs w:val="20"/>
              </w:rPr>
            </w:pPr>
          </w:p>
        </w:tc>
        <w:tc>
          <w:tcPr>
            <w:tcW w:w="1247" w:type="dxa"/>
            <w:vMerge/>
            <w:tcBorders>
              <w:top w:val="dotted" w:sz="4" w:space="0" w:color="auto"/>
              <w:bottom w:val="dotted" w:sz="4" w:space="0" w:color="auto"/>
            </w:tcBorders>
          </w:tcPr>
          <w:p w14:paraId="169E2F16" w14:textId="77777777" w:rsidR="009E2588" w:rsidRPr="0095507E" w:rsidRDefault="009E2588" w:rsidP="009E3371">
            <w:pPr>
              <w:keepNext/>
              <w:spacing w:before="100" w:beforeAutospacing="1" w:after="100" w:afterAutospacing="1" w:line="264" w:lineRule="auto"/>
              <w:ind w:left="57"/>
              <w:jc w:val="center"/>
              <w:rPr>
                <w:sz w:val="20"/>
                <w:szCs w:val="20"/>
              </w:rPr>
            </w:pPr>
          </w:p>
        </w:tc>
      </w:tr>
      <w:tr w:rsidR="009E2588" w:rsidRPr="0095507E" w14:paraId="663D1AE2" w14:textId="77777777" w:rsidTr="00DE063F">
        <w:trPr>
          <w:trHeight w:hRule="exact" w:val="369"/>
        </w:trPr>
        <w:tc>
          <w:tcPr>
            <w:tcW w:w="2608" w:type="dxa"/>
            <w:tcBorders>
              <w:top w:val="dotted" w:sz="4" w:space="0" w:color="auto"/>
              <w:bottom w:val="dotted" w:sz="4" w:space="0" w:color="auto"/>
            </w:tcBorders>
            <w:tcMar>
              <w:left w:w="0" w:type="dxa"/>
              <w:right w:w="57" w:type="dxa"/>
            </w:tcMar>
            <w:vAlign w:val="center"/>
          </w:tcPr>
          <w:p w14:paraId="6DA560A2" w14:textId="77777777" w:rsidR="009E2588" w:rsidRPr="0095507E" w:rsidRDefault="009E2588" w:rsidP="009E3371">
            <w:pPr>
              <w:keepNext/>
              <w:spacing w:before="100" w:beforeAutospacing="1" w:after="100" w:afterAutospacing="1" w:line="264" w:lineRule="auto"/>
              <w:ind w:left="57"/>
            </w:pPr>
            <w:r w:rsidRPr="0095507E">
              <w:rPr>
                <w:sz w:val="22"/>
                <w:szCs w:val="22"/>
              </w:rPr>
              <w:t>Formel</w:t>
            </w:r>
          </w:p>
        </w:tc>
        <w:tc>
          <w:tcPr>
            <w:tcW w:w="1247" w:type="dxa"/>
            <w:tcBorders>
              <w:top w:val="dotted" w:sz="4" w:space="0" w:color="auto"/>
              <w:bottom w:val="dotted" w:sz="4" w:space="0" w:color="auto"/>
            </w:tcBorders>
            <w:tcMar>
              <w:left w:w="57" w:type="dxa"/>
              <w:right w:w="454" w:type="dxa"/>
            </w:tcMar>
            <w:vAlign w:val="center"/>
          </w:tcPr>
          <w:p w14:paraId="4A332B6D" w14:textId="77777777" w:rsidR="009E2588" w:rsidRPr="00EE185C" w:rsidRDefault="009E2588" w:rsidP="009E3371">
            <w:pPr>
              <w:keepNext/>
              <w:spacing w:before="100" w:beforeAutospacing="1" w:after="100" w:afterAutospacing="1" w:line="264" w:lineRule="auto"/>
              <w:ind w:left="57"/>
              <w:jc w:val="right"/>
            </w:pPr>
            <w:r w:rsidRPr="00EE185C">
              <w:rPr>
                <w:sz w:val="22"/>
                <w:szCs w:val="22"/>
              </w:rPr>
              <w:t>12</w:t>
            </w:r>
          </w:p>
        </w:tc>
        <w:tc>
          <w:tcPr>
            <w:tcW w:w="1247" w:type="dxa"/>
            <w:tcBorders>
              <w:top w:val="dotted" w:sz="4" w:space="0" w:color="auto"/>
              <w:bottom w:val="dotted" w:sz="4" w:space="0" w:color="auto"/>
            </w:tcBorders>
            <w:tcMar>
              <w:left w:w="57" w:type="dxa"/>
              <w:right w:w="482" w:type="dxa"/>
            </w:tcMar>
            <w:vAlign w:val="center"/>
          </w:tcPr>
          <w:p w14:paraId="2815E451" w14:textId="4233B622" w:rsidR="009E2588" w:rsidRPr="0095507E" w:rsidRDefault="009E2588" w:rsidP="009E3371">
            <w:pPr>
              <w:pStyle w:val="ListParagraph1"/>
              <w:keepNext/>
              <w:numPr>
                <w:ilvl w:val="0"/>
                <w:numId w:val="0"/>
              </w:numPr>
              <w:spacing w:before="100" w:beforeAutospacing="1" w:after="100" w:afterAutospacing="1" w:line="264" w:lineRule="auto"/>
              <w:ind w:left="417"/>
              <w:jc w:val="left"/>
            </w:pPr>
            <w:r w:rsidRPr="0095507E">
              <w:rPr>
                <w:sz w:val="20"/>
                <w:szCs w:val="20"/>
              </w:rPr>
              <w:t xml:space="preserve">  –</w:t>
            </w:r>
          </w:p>
        </w:tc>
        <w:tc>
          <w:tcPr>
            <w:tcW w:w="2494" w:type="dxa"/>
            <w:gridSpan w:val="2"/>
            <w:tcBorders>
              <w:top w:val="dotted" w:sz="4" w:space="0" w:color="auto"/>
              <w:bottom w:val="dotted" w:sz="4" w:space="0" w:color="auto"/>
            </w:tcBorders>
            <w:tcMar>
              <w:left w:w="0" w:type="dxa"/>
              <w:right w:w="0" w:type="dxa"/>
            </w:tcMar>
            <w:vAlign w:val="center"/>
          </w:tcPr>
          <w:p w14:paraId="6AE4CA98" w14:textId="77777777" w:rsidR="009E2588" w:rsidRPr="0095507E" w:rsidRDefault="009E2588" w:rsidP="009E3371">
            <w:pPr>
              <w:keepNext/>
              <w:spacing w:before="100" w:beforeAutospacing="1" w:after="100" w:afterAutospacing="1" w:line="264" w:lineRule="auto"/>
              <w:ind w:left="57"/>
              <w:jc w:val="center"/>
            </w:pPr>
            <w:r w:rsidRPr="0095507E">
              <w:rPr>
                <w:sz w:val="22"/>
                <w:szCs w:val="22"/>
              </w:rPr>
              <w:t>nach eigenem Ermessen</w:t>
            </w:r>
          </w:p>
        </w:tc>
      </w:tr>
      <w:tr w:rsidR="009E2588" w:rsidRPr="00C947F9" w14:paraId="6562FFBC" w14:textId="77777777" w:rsidTr="00DE063F">
        <w:trPr>
          <w:trHeight w:hRule="exact" w:val="369"/>
        </w:trPr>
        <w:tc>
          <w:tcPr>
            <w:tcW w:w="2608" w:type="dxa"/>
            <w:tcBorders>
              <w:top w:val="dotted" w:sz="4" w:space="0" w:color="auto"/>
              <w:bottom w:val="dotted" w:sz="4" w:space="0" w:color="auto"/>
            </w:tcBorders>
            <w:tcMar>
              <w:left w:w="0" w:type="dxa"/>
              <w:right w:w="57" w:type="dxa"/>
            </w:tcMar>
            <w:vAlign w:val="center"/>
          </w:tcPr>
          <w:p w14:paraId="39C6FCCD" w14:textId="77777777" w:rsidR="009E2588" w:rsidRPr="00C947F9" w:rsidRDefault="009E2588" w:rsidP="007A662E">
            <w:pPr>
              <w:keepNext/>
              <w:spacing w:before="100" w:beforeAutospacing="1" w:after="100" w:afterAutospacing="1" w:line="264" w:lineRule="auto"/>
              <w:ind w:left="57"/>
            </w:pPr>
            <w:r w:rsidRPr="00C947F9">
              <w:rPr>
                <w:sz w:val="22"/>
                <w:szCs w:val="22"/>
              </w:rPr>
              <w:t>Fußnote</w:t>
            </w:r>
          </w:p>
        </w:tc>
        <w:tc>
          <w:tcPr>
            <w:tcW w:w="1247" w:type="dxa"/>
            <w:tcBorders>
              <w:top w:val="dotted" w:sz="4" w:space="0" w:color="auto"/>
              <w:bottom w:val="dotted" w:sz="4" w:space="0" w:color="auto"/>
            </w:tcBorders>
            <w:tcMar>
              <w:left w:w="57" w:type="dxa"/>
              <w:right w:w="454" w:type="dxa"/>
            </w:tcMar>
            <w:vAlign w:val="center"/>
          </w:tcPr>
          <w:p w14:paraId="392048E9" w14:textId="77777777" w:rsidR="009E2588" w:rsidRPr="00C947F9" w:rsidRDefault="009E2588" w:rsidP="007A662E">
            <w:pPr>
              <w:keepNext/>
              <w:spacing w:before="100" w:beforeAutospacing="1" w:after="100" w:afterAutospacing="1" w:line="264" w:lineRule="auto"/>
              <w:ind w:left="57"/>
              <w:jc w:val="right"/>
            </w:pPr>
            <w:r w:rsidRPr="00C947F9">
              <w:rPr>
                <w:sz w:val="22"/>
                <w:szCs w:val="22"/>
              </w:rPr>
              <w:t>10</w:t>
            </w:r>
          </w:p>
        </w:tc>
        <w:tc>
          <w:tcPr>
            <w:tcW w:w="1247" w:type="dxa"/>
            <w:tcBorders>
              <w:top w:val="dotted" w:sz="4" w:space="0" w:color="auto"/>
              <w:bottom w:val="dotted" w:sz="4" w:space="0" w:color="auto"/>
            </w:tcBorders>
            <w:tcMar>
              <w:left w:w="57" w:type="dxa"/>
              <w:right w:w="482" w:type="dxa"/>
            </w:tcMar>
            <w:vAlign w:val="center"/>
          </w:tcPr>
          <w:p w14:paraId="2699E2BF" w14:textId="77777777" w:rsidR="009E2588" w:rsidRPr="00C947F9" w:rsidRDefault="009E2588" w:rsidP="007A662E">
            <w:pPr>
              <w:keepNext/>
              <w:spacing w:before="100" w:beforeAutospacing="1" w:after="100" w:afterAutospacing="1" w:line="264" w:lineRule="auto"/>
              <w:ind w:left="57"/>
              <w:jc w:val="right"/>
            </w:pPr>
            <w:r w:rsidRPr="00C947F9">
              <w:rPr>
                <w:sz w:val="22"/>
                <w:szCs w:val="22"/>
              </w:rPr>
              <w:t>12</w:t>
            </w:r>
          </w:p>
        </w:tc>
        <w:tc>
          <w:tcPr>
            <w:tcW w:w="1247" w:type="dxa"/>
            <w:tcBorders>
              <w:top w:val="dotted" w:sz="4" w:space="0" w:color="auto"/>
              <w:bottom w:val="dotted" w:sz="4" w:space="0" w:color="auto"/>
            </w:tcBorders>
            <w:tcMar>
              <w:left w:w="57" w:type="dxa"/>
              <w:right w:w="454" w:type="dxa"/>
            </w:tcMar>
            <w:vAlign w:val="center"/>
          </w:tcPr>
          <w:p w14:paraId="789C7387" w14:textId="304D59EE" w:rsidR="009E2588" w:rsidRPr="00C947F9" w:rsidRDefault="009E2588" w:rsidP="007A662E">
            <w:pPr>
              <w:keepNext/>
              <w:spacing w:before="100" w:beforeAutospacing="1" w:after="100" w:afterAutospacing="1" w:line="264" w:lineRule="auto"/>
              <w:ind w:left="57"/>
              <w:jc w:val="right"/>
            </w:pPr>
            <w:r w:rsidRPr="00C947F9">
              <w:rPr>
                <w:sz w:val="22"/>
                <w:szCs w:val="22"/>
              </w:rPr>
              <w:t>0</w:t>
            </w:r>
          </w:p>
        </w:tc>
        <w:tc>
          <w:tcPr>
            <w:tcW w:w="1247" w:type="dxa"/>
            <w:tcBorders>
              <w:top w:val="dotted" w:sz="4" w:space="0" w:color="auto"/>
              <w:bottom w:val="dotted" w:sz="4" w:space="0" w:color="auto"/>
            </w:tcBorders>
            <w:tcMar>
              <w:left w:w="57" w:type="dxa"/>
              <w:right w:w="454" w:type="dxa"/>
            </w:tcMar>
            <w:vAlign w:val="center"/>
          </w:tcPr>
          <w:p w14:paraId="25090073" w14:textId="77777777" w:rsidR="009E2588" w:rsidRPr="00C947F9" w:rsidRDefault="009E2588" w:rsidP="007A662E">
            <w:pPr>
              <w:keepNext/>
              <w:spacing w:before="100" w:beforeAutospacing="1" w:after="100" w:afterAutospacing="1" w:line="264" w:lineRule="auto"/>
              <w:ind w:left="57"/>
              <w:jc w:val="right"/>
            </w:pPr>
            <w:r w:rsidRPr="00C947F9">
              <w:rPr>
                <w:sz w:val="22"/>
                <w:szCs w:val="22"/>
              </w:rPr>
              <w:t>0</w:t>
            </w:r>
          </w:p>
        </w:tc>
      </w:tr>
      <w:tr w:rsidR="009E2588" w:rsidRPr="0095507E" w14:paraId="25835529" w14:textId="77777777" w:rsidTr="00DE063F">
        <w:trPr>
          <w:trHeight w:hRule="exact" w:val="369"/>
        </w:trPr>
        <w:tc>
          <w:tcPr>
            <w:tcW w:w="2608" w:type="dxa"/>
            <w:tcBorders>
              <w:top w:val="dotted" w:sz="4" w:space="0" w:color="auto"/>
              <w:bottom w:val="dotted" w:sz="4" w:space="0" w:color="auto"/>
            </w:tcBorders>
            <w:tcMar>
              <w:left w:w="0" w:type="dxa"/>
              <w:right w:w="57" w:type="dxa"/>
            </w:tcMar>
            <w:vAlign w:val="center"/>
          </w:tcPr>
          <w:p w14:paraId="51AB4E2A" w14:textId="21C63128" w:rsidR="009E2588" w:rsidRPr="0095507E" w:rsidRDefault="009E2588" w:rsidP="00ED78D2">
            <w:pPr>
              <w:keepNext/>
              <w:spacing w:before="100" w:beforeAutospacing="1" w:after="100" w:afterAutospacing="1" w:line="264" w:lineRule="auto"/>
              <w:ind w:left="57"/>
            </w:pPr>
            <w:r w:rsidRPr="0095507E">
              <w:rPr>
                <w:sz w:val="22"/>
                <w:szCs w:val="22"/>
              </w:rPr>
              <w:t>Fußnotenverweis</w:t>
            </w:r>
          </w:p>
        </w:tc>
        <w:tc>
          <w:tcPr>
            <w:tcW w:w="1247" w:type="dxa"/>
            <w:tcBorders>
              <w:top w:val="dotted" w:sz="4" w:space="0" w:color="auto"/>
              <w:bottom w:val="dotted" w:sz="4" w:space="0" w:color="auto"/>
            </w:tcBorders>
            <w:tcMar>
              <w:left w:w="57" w:type="dxa"/>
              <w:right w:w="454" w:type="dxa"/>
            </w:tcMar>
            <w:vAlign w:val="center"/>
          </w:tcPr>
          <w:p w14:paraId="14E0C581" w14:textId="2764B846" w:rsidR="009E2588" w:rsidRPr="0095507E" w:rsidRDefault="009E2588" w:rsidP="00B028AF">
            <w:pPr>
              <w:keepNext/>
              <w:spacing w:before="100" w:beforeAutospacing="1" w:after="100" w:afterAutospacing="1" w:line="264" w:lineRule="auto"/>
              <w:ind w:left="57"/>
              <w:jc w:val="right"/>
            </w:pPr>
            <w:r w:rsidRPr="0095507E">
              <w:rPr>
                <w:sz w:val="22"/>
                <w:szCs w:val="22"/>
              </w:rPr>
              <w:t>8</w:t>
            </w:r>
          </w:p>
        </w:tc>
        <w:tc>
          <w:tcPr>
            <w:tcW w:w="1247" w:type="dxa"/>
            <w:tcBorders>
              <w:top w:val="dotted" w:sz="4" w:space="0" w:color="auto"/>
              <w:bottom w:val="dotted" w:sz="4" w:space="0" w:color="auto"/>
            </w:tcBorders>
            <w:tcMar>
              <w:left w:w="57" w:type="dxa"/>
              <w:right w:w="482" w:type="dxa"/>
            </w:tcMar>
            <w:vAlign w:val="center"/>
          </w:tcPr>
          <w:p w14:paraId="0E05A050" w14:textId="54DF1E6D" w:rsidR="009E2588" w:rsidRPr="0095507E" w:rsidRDefault="009E2588" w:rsidP="00E16C10">
            <w:pPr>
              <w:pStyle w:val="ListParagraph1"/>
              <w:keepNext/>
              <w:numPr>
                <w:ilvl w:val="0"/>
                <w:numId w:val="0"/>
              </w:numPr>
              <w:spacing w:before="100" w:beforeAutospacing="1" w:after="100" w:afterAutospacing="1" w:line="264" w:lineRule="auto"/>
              <w:ind w:left="417"/>
              <w:jc w:val="left"/>
            </w:pPr>
            <w:r w:rsidRPr="0095507E">
              <w:rPr>
                <w:sz w:val="20"/>
                <w:szCs w:val="20"/>
              </w:rPr>
              <w:t xml:space="preserve">  –</w:t>
            </w:r>
          </w:p>
        </w:tc>
        <w:tc>
          <w:tcPr>
            <w:tcW w:w="1247" w:type="dxa"/>
            <w:tcBorders>
              <w:top w:val="dotted" w:sz="4" w:space="0" w:color="auto"/>
              <w:bottom w:val="dotted" w:sz="4" w:space="0" w:color="auto"/>
            </w:tcBorders>
            <w:tcMar>
              <w:left w:w="57" w:type="dxa"/>
              <w:right w:w="454" w:type="dxa"/>
            </w:tcMar>
            <w:vAlign w:val="center"/>
          </w:tcPr>
          <w:p w14:paraId="08E3C441" w14:textId="572695F5" w:rsidR="009E2588" w:rsidRPr="0095507E" w:rsidRDefault="009E2588" w:rsidP="00B028AF">
            <w:pPr>
              <w:keepNext/>
              <w:spacing w:before="100" w:beforeAutospacing="1" w:after="100" w:afterAutospacing="1" w:line="264" w:lineRule="auto"/>
              <w:ind w:left="57"/>
              <w:jc w:val="right"/>
            </w:pPr>
            <w:r w:rsidRPr="0095507E">
              <w:rPr>
                <w:sz w:val="20"/>
                <w:szCs w:val="20"/>
              </w:rPr>
              <w:t>–</w:t>
            </w:r>
          </w:p>
        </w:tc>
        <w:tc>
          <w:tcPr>
            <w:tcW w:w="1247" w:type="dxa"/>
            <w:tcBorders>
              <w:top w:val="dotted" w:sz="4" w:space="0" w:color="auto"/>
              <w:bottom w:val="dotted" w:sz="4" w:space="0" w:color="auto"/>
            </w:tcBorders>
            <w:tcMar>
              <w:left w:w="57" w:type="dxa"/>
              <w:right w:w="454" w:type="dxa"/>
            </w:tcMar>
            <w:vAlign w:val="center"/>
          </w:tcPr>
          <w:p w14:paraId="24ECA504" w14:textId="1965A3D0" w:rsidR="009E2588" w:rsidRPr="0095507E" w:rsidRDefault="009E2588" w:rsidP="00B028AF">
            <w:pPr>
              <w:keepNext/>
              <w:spacing w:before="100" w:beforeAutospacing="1" w:after="100" w:afterAutospacing="1" w:line="264" w:lineRule="auto"/>
              <w:ind w:left="57"/>
              <w:jc w:val="right"/>
            </w:pPr>
            <w:r w:rsidRPr="0095507E">
              <w:rPr>
                <w:sz w:val="20"/>
                <w:szCs w:val="20"/>
              </w:rPr>
              <w:t>–</w:t>
            </w:r>
          </w:p>
        </w:tc>
      </w:tr>
      <w:tr w:rsidR="009E2588" w:rsidRPr="0095507E" w14:paraId="37F09C57" w14:textId="77777777" w:rsidTr="00DE063F">
        <w:trPr>
          <w:trHeight w:hRule="exact" w:val="369"/>
        </w:trPr>
        <w:tc>
          <w:tcPr>
            <w:tcW w:w="2608" w:type="dxa"/>
            <w:tcBorders>
              <w:top w:val="dotted" w:sz="4" w:space="0" w:color="auto"/>
              <w:bottom w:val="single" w:sz="4" w:space="0" w:color="auto"/>
            </w:tcBorders>
            <w:tcMar>
              <w:left w:w="0" w:type="dxa"/>
              <w:right w:w="57" w:type="dxa"/>
            </w:tcMar>
            <w:vAlign w:val="center"/>
          </w:tcPr>
          <w:p w14:paraId="513D3F12" w14:textId="0236FD56" w:rsidR="009E2588" w:rsidRPr="0095507E" w:rsidRDefault="009E2588" w:rsidP="00DF2064">
            <w:pPr>
              <w:keepNext/>
              <w:spacing w:before="100" w:beforeAutospacing="1" w:after="100" w:afterAutospacing="1" w:line="264" w:lineRule="auto"/>
              <w:ind w:left="57"/>
            </w:pPr>
            <w:r w:rsidRPr="0095507E">
              <w:rPr>
                <w:sz w:val="22"/>
                <w:szCs w:val="22"/>
              </w:rPr>
              <w:t xml:space="preserve">Tabellenfußnote </w:t>
            </w:r>
          </w:p>
        </w:tc>
        <w:tc>
          <w:tcPr>
            <w:tcW w:w="1247" w:type="dxa"/>
            <w:tcBorders>
              <w:top w:val="dotted" w:sz="4" w:space="0" w:color="auto"/>
              <w:bottom w:val="single" w:sz="4" w:space="0" w:color="auto"/>
            </w:tcBorders>
            <w:tcMar>
              <w:left w:w="57" w:type="dxa"/>
              <w:right w:w="454" w:type="dxa"/>
            </w:tcMar>
            <w:vAlign w:val="center"/>
          </w:tcPr>
          <w:p w14:paraId="40310D44" w14:textId="64055807" w:rsidR="009E2588" w:rsidRPr="0095507E" w:rsidRDefault="009E2588" w:rsidP="009E3371">
            <w:pPr>
              <w:keepNext/>
              <w:spacing w:before="100" w:beforeAutospacing="1" w:after="100" w:afterAutospacing="1" w:line="264" w:lineRule="auto"/>
              <w:ind w:left="57"/>
              <w:jc w:val="right"/>
            </w:pPr>
            <w:r w:rsidRPr="0095507E">
              <w:rPr>
                <w:sz w:val="22"/>
                <w:szCs w:val="22"/>
              </w:rPr>
              <w:t>9</w:t>
            </w:r>
          </w:p>
        </w:tc>
        <w:tc>
          <w:tcPr>
            <w:tcW w:w="1247" w:type="dxa"/>
            <w:tcBorders>
              <w:top w:val="dotted" w:sz="4" w:space="0" w:color="auto"/>
              <w:bottom w:val="single" w:sz="4" w:space="0" w:color="auto"/>
            </w:tcBorders>
            <w:tcMar>
              <w:left w:w="57" w:type="dxa"/>
              <w:right w:w="482" w:type="dxa"/>
            </w:tcMar>
            <w:vAlign w:val="center"/>
          </w:tcPr>
          <w:p w14:paraId="34D6AE7D" w14:textId="77777777" w:rsidR="009E2588" w:rsidRPr="0095507E" w:rsidRDefault="009E2588" w:rsidP="009E3371">
            <w:pPr>
              <w:keepNext/>
              <w:spacing w:before="100" w:beforeAutospacing="1" w:after="100" w:afterAutospacing="1" w:line="264" w:lineRule="auto"/>
              <w:ind w:left="57"/>
              <w:jc w:val="right"/>
            </w:pPr>
            <w:r w:rsidRPr="0095507E">
              <w:rPr>
                <w:sz w:val="22"/>
                <w:szCs w:val="22"/>
              </w:rPr>
              <w:t>12</w:t>
            </w:r>
          </w:p>
        </w:tc>
        <w:tc>
          <w:tcPr>
            <w:tcW w:w="1247" w:type="dxa"/>
            <w:tcBorders>
              <w:top w:val="dotted" w:sz="4" w:space="0" w:color="auto"/>
              <w:bottom w:val="single" w:sz="4" w:space="0" w:color="auto"/>
            </w:tcBorders>
            <w:tcMar>
              <w:left w:w="57" w:type="dxa"/>
              <w:right w:w="284" w:type="dxa"/>
            </w:tcMar>
            <w:vAlign w:val="center"/>
          </w:tcPr>
          <w:p w14:paraId="2AF0C183" w14:textId="180D8859" w:rsidR="009E2588" w:rsidRPr="0095507E" w:rsidRDefault="009E2588" w:rsidP="009E3371">
            <w:pPr>
              <w:keepNext/>
              <w:spacing w:before="100" w:beforeAutospacing="1" w:after="100" w:afterAutospacing="1" w:line="264" w:lineRule="auto"/>
              <w:ind w:left="57"/>
              <w:jc w:val="right"/>
            </w:pPr>
            <w:r>
              <w:rPr>
                <w:sz w:val="22"/>
                <w:szCs w:val="22"/>
              </w:rPr>
              <w:t>2</w:t>
            </w:r>
            <w:r>
              <w:rPr>
                <w:sz w:val="22"/>
                <w:szCs w:val="22"/>
                <w:vertAlign w:val="superscript"/>
              </w:rPr>
              <w:t>10</w:t>
            </w:r>
            <w:r w:rsidRPr="004942EB">
              <w:rPr>
                <w:sz w:val="22"/>
                <w:szCs w:val="22"/>
                <w:vertAlign w:val="superscript"/>
              </w:rPr>
              <w:t>)</w:t>
            </w:r>
          </w:p>
        </w:tc>
        <w:tc>
          <w:tcPr>
            <w:tcW w:w="1247" w:type="dxa"/>
            <w:tcBorders>
              <w:top w:val="dotted" w:sz="4" w:space="0" w:color="auto"/>
              <w:bottom w:val="single" w:sz="4" w:space="0" w:color="auto"/>
            </w:tcBorders>
            <w:tcMar>
              <w:left w:w="57" w:type="dxa"/>
              <w:right w:w="454" w:type="dxa"/>
            </w:tcMar>
            <w:vAlign w:val="center"/>
          </w:tcPr>
          <w:p w14:paraId="713C78BB" w14:textId="77777777" w:rsidR="009E2588" w:rsidRPr="0095507E" w:rsidRDefault="009E2588" w:rsidP="009E3371">
            <w:pPr>
              <w:keepNext/>
              <w:spacing w:before="100" w:beforeAutospacing="1" w:after="100" w:afterAutospacing="1" w:line="264" w:lineRule="auto"/>
              <w:ind w:left="57"/>
              <w:jc w:val="right"/>
            </w:pPr>
            <w:r w:rsidRPr="0095507E">
              <w:rPr>
                <w:sz w:val="22"/>
                <w:szCs w:val="22"/>
              </w:rPr>
              <w:t>0</w:t>
            </w:r>
          </w:p>
        </w:tc>
      </w:tr>
    </w:tbl>
    <w:p w14:paraId="0435458E" w14:textId="77777777" w:rsidR="00867B94" w:rsidRDefault="00C04103" w:rsidP="0066612B">
      <w:pPr>
        <w:tabs>
          <w:tab w:val="left" w:pos="284"/>
        </w:tabs>
        <w:spacing w:before="40" w:line="240" w:lineRule="exact"/>
        <w:ind w:left="57"/>
        <w:jc w:val="left"/>
        <w:rPr>
          <w:sz w:val="18"/>
          <w:szCs w:val="18"/>
        </w:rPr>
      </w:pPr>
      <w:r w:rsidRPr="0095507E">
        <w:rPr>
          <w:sz w:val="18"/>
          <w:szCs w:val="18"/>
        </w:rPr>
        <w:t>1)</w:t>
      </w:r>
      <w:r w:rsidRPr="0095507E">
        <w:rPr>
          <w:sz w:val="18"/>
          <w:szCs w:val="18"/>
        </w:rPr>
        <w:tab/>
      </w:r>
      <w:r w:rsidR="009A0D05" w:rsidRPr="0095507E">
        <w:rPr>
          <w:sz w:val="18"/>
          <w:szCs w:val="18"/>
        </w:rPr>
        <w:t>Abschnittsüberschrift</w:t>
      </w:r>
    </w:p>
    <w:p w14:paraId="50E4EA68" w14:textId="77777777" w:rsidR="00867B94" w:rsidRDefault="000758E0" w:rsidP="00157EE9">
      <w:pPr>
        <w:tabs>
          <w:tab w:val="left" w:pos="284"/>
        </w:tabs>
        <w:spacing w:before="0" w:line="240" w:lineRule="exact"/>
        <w:ind w:left="57"/>
        <w:jc w:val="left"/>
        <w:rPr>
          <w:sz w:val="18"/>
          <w:szCs w:val="18"/>
        </w:rPr>
      </w:pPr>
      <w:r w:rsidRPr="0095507E">
        <w:rPr>
          <w:sz w:val="18"/>
          <w:szCs w:val="18"/>
        </w:rPr>
        <w:t>2)</w:t>
      </w:r>
      <w:r w:rsidRPr="0095507E">
        <w:rPr>
          <w:sz w:val="18"/>
          <w:szCs w:val="18"/>
        </w:rPr>
        <w:tab/>
      </w:r>
      <w:r w:rsidR="008106ED" w:rsidRPr="0095507E">
        <w:rPr>
          <w:sz w:val="18"/>
          <w:szCs w:val="18"/>
        </w:rPr>
        <w:t>Gliederungsebene</w:t>
      </w:r>
    </w:p>
    <w:p w14:paraId="24AA7991" w14:textId="31276F48" w:rsidR="009A0D05" w:rsidRDefault="000758E0" w:rsidP="00157EE9">
      <w:pPr>
        <w:tabs>
          <w:tab w:val="left" w:pos="284"/>
        </w:tabs>
        <w:spacing w:before="0" w:line="240" w:lineRule="exact"/>
        <w:ind w:left="57"/>
        <w:jc w:val="left"/>
        <w:rPr>
          <w:sz w:val="18"/>
          <w:szCs w:val="18"/>
        </w:rPr>
      </w:pPr>
      <w:r>
        <w:rPr>
          <w:sz w:val="18"/>
          <w:szCs w:val="18"/>
        </w:rPr>
        <w:t>3)</w:t>
      </w:r>
      <w:r>
        <w:rPr>
          <w:sz w:val="18"/>
          <w:szCs w:val="18"/>
        </w:rPr>
        <w:tab/>
      </w:r>
      <w:r w:rsidR="008106ED" w:rsidRPr="00D558D7">
        <w:rPr>
          <w:sz w:val="18"/>
          <w:szCs w:val="18"/>
        </w:rPr>
        <w:t>Quellenverzeichnis</w:t>
      </w:r>
    </w:p>
    <w:p w14:paraId="1A431AE0" w14:textId="4A7B122A" w:rsidR="004942EB" w:rsidRPr="001C79D6" w:rsidRDefault="004942EB" w:rsidP="00157EE9">
      <w:pPr>
        <w:tabs>
          <w:tab w:val="left" w:pos="284"/>
        </w:tabs>
        <w:spacing w:before="0" w:line="240" w:lineRule="exact"/>
        <w:ind w:left="57"/>
        <w:jc w:val="left"/>
        <w:rPr>
          <w:sz w:val="18"/>
          <w:szCs w:val="18"/>
        </w:rPr>
      </w:pPr>
      <w:r w:rsidRPr="001C79D6">
        <w:rPr>
          <w:sz w:val="18"/>
          <w:szCs w:val="18"/>
        </w:rPr>
        <w:t>4)</w:t>
      </w:r>
      <w:r w:rsidRPr="001C79D6">
        <w:rPr>
          <w:sz w:val="18"/>
          <w:szCs w:val="18"/>
        </w:rPr>
        <w:tab/>
        <w:t>nach dem Seitenumbruch</w:t>
      </w:r>
    </w:p>
    <w:p w14:paraId="06176E35" w14:textId="46809F15" w:rsidR="003E3E63" w:rsidRPr="001C79D6" w:rsidRDefault="004942EB" w:rsidP="00157EE9">
      <w:pPr>
        <w:tabs>
          <w:tab w:val="left" w:pos="284"/>
        </w:tabs>
        <w:spacing w:before="0" w:line="240" w:lineRule="exact"/>
        <w:ind w:left="57"/>
        <w:jc w:val="left"/>
        <w:rPr>
          <w:sz w:val="18"/>
          <w:szCs w:val="18"/>
        </w:rPr>
      </w:pPr>
      <w:r w:rsidRPr="001C79D6">
        <w:rPr>
          <w:sz w:val="18"/>
          <w:szCs w:val="18"/>
        </w:rPr>
        <w:t>5</w:t>
      </w:r>
      <w:r w:rsidR="001B0707" w:rsidRPr="001C79D6">
        <w:rPr>
          <w:sz w:val="18"/>
          <w:szCs w:val="18"/>
        </w:rPr>
        <w:t>)</w:t>
      </w:r>
      <w:r w:rsidR="001B0707" w:rsidRPr="001C79D6">
        <w:rPr>
          <w:sz w:val="18"/>
          <w:szCs w:val="18"/>
        </w:rPr>
        <w:tab/>
      </w:r>
      <w:r w:rsidR="007325FC">
        <w:rPr>
          <w:sz w:val="18"/>
          <w:szCs w:val="18"/>
        </w:rPr>
        <w:t>w</w:t>
      </w:r>
      <w:r w:rsidR="001B0707" w:rsidRPr="001C79D6">
        <w:rPr>
          <w:sz w:val="18"/>
          <w:szCs w:val="18"/>
        </w:rPr>
        <w:t xml:space="preserve">enn gefolgt </w:t>
      </w:r>
      <w:r w:rsidR="00BE3FD0" w:rsidRPr="001C79D6">
        <w:rPr>
          <w:sz w:val="18"/>
          <w:szCs w:val="18"/>
        </w:rPr>
        <w:t>von</w:t>
      </w:r>
      <w:r w:rsidR="001B0707" w:rsidRPr="001C79D6">
        <w:rPr>
          <w:sz w:val="18"/>
          <w:szCs w:val="18"/>
        </w:rPr>
        <w:t xml:space="preserve"> einer AÜ auf der 2. GE, dann </w:t>
      </w:r>
      <w:r w:rsidR="00963687" w:rsidRPr="001C79D6">
        <w:rPr>
          <w:sz w:val="18"/>
          <w:szCs w:val="18"/>
        </w:rPr>
        <w:t>0</w:t>
      </w:r>
      <w:r w:rsidR="001B0707" w:rsidRPr="001C79D6">
        <w:rPr>
          <w:sz w:val="14"/>
          <w:szCs w:val="14"/>
        </w:rPr>
        <w:t> </w:t>
      </w:r>
      <w:proofErr w:type="spellStart"/>
      <w:r w:rsidR="001B0707" w:rsidRPr="001C79D6">
        <w:rPr>
          <w:sz w:val="18"/>
          <w:szCs w:val="18"/>
        </w:rPr>
        <w:t>pt</w:t>
      </w:r>
      <w:proofErr w:type="spellEnd"/>
    </w:p>
    <w:p w14:paraId="2C09E0D3" w14:textId="4F63C23E" w:rsidR="003A39DB" w:rsidRDefault="004942EB" w:rsidP="00157EE9">
      <w:pPr>
        <w:tabs>
          <w:tab w:val="left" w:pos="284"/>
        </w:tabs>
        <w:spacing w:before="0" w:line="240" w:lineRule="exact"/>
        <w:ind w:left="57"/>
        <w:jc w:val="left"/>
        <w:rPr>
          <w:sz w:val="18"/>
          <w:szCs w:val="18"/>
        </w:rPr>
      </w:pPr>
      <w:proofErr w:type="gramStart"/>
      <w:r w:rsidRPr="001C79D6">
        <w:rPr>
          <w:sz w:val="18"/>
          <w:szCs w:val="18"/>
        </w:rPr>
        <w:t>6</w:t>
      </w:r>
      <w:r w:rsidR="003E3E63" w:rsidRPr="001C79D6">
        <w:rPr>
          <w:sz w:val="18"/>
          <w:szCs w:val="18"/>
        </w:rPr>
        <w:t>)</w:t>
      </w:r>
      <w:proofErr w:type="gramEnd"/>
      <w:r w:rsidR="003E3E63" w:rsidRPr="001C79D6">
        <w:rPr>
          <w:sz w:val="18"/>
          <w:szCs w:val="18"/>
        </w:rPr>
        <w:tab/>
      </w:r>
      <w:r w:rsidR="007325FC">
        <w:rPr>
          <w:sz w:val="18"/>
          <w:szCs w:val="18"/>
        </w:rPr>
        <w:t>w</w:t>
      </w:r>
      <w:r w:rsidR="003A39DB" w:rsidRPr="001C79D6">
        <w:rPr>
          <w:sz w:val="18"/>
          <w:szCs w:val="18"/>
        </w:rPr>
        <w:t xml:space="preserve">enn nach einer </w:t>
      </w:r>
      <w:r w:rsidR="003A39DB">
        <w:rPr>
          <w:sz w:val="18"/>
          <w:szCs w:val="18"/>
        </w:rPr>
        <w:t>Kapitelüberschrift</w:t>
      </w:r>
      <w:r w:rsidR="003A39DB" w:rsidRPr="001C79D6">
        <w:rPr>
          <w:sz w:val="18"/>
          <w:szCs w:val="18"/>
        </w:rPr>
        <w:t xml:space="preserve">, dann </w:t>
      </w:r>
      <w:r w:rsidR="003A39DB">
        <w:rPr>
          <w:sz w:val="18"/>
          <w:szCs w:val="18"/>
        </w:rPr>
        <w:t>20</w:t>
      </w:r>
      <w:r w:rsidR="003A39DB" w:rsidRPr="001C79D6">
        <w:rPr>
          <w:sz w:val="14"/>
          <w:szCs w:val="14"/>
        </w:rPr>
        <w:t> </w:t>
      </w:r>
      <w:proofErr w:type="spellStart"/>
      <w:r w:rsidR="003A39DB" w:rsidRPr="001C79D6">
        <w:rPr>
          <w:sz w:val="18"/>
          <w:szCs w:val="18"/>
        </w:rPr>
        <w:t>pt</w:t>
      </w:r>
      <w:proofErr w:type="spellEnd"/>
    </w:p>
    <w:p w14:paraId="3E248F73" w14:textId="0F7C4146" w:rsidR="001B0707" w:rsidRPr="00735F50" w:rsidRDefault="003A39DB" w:rsidP="00157EE9">
      <w:pPr>
        <w:tabs>
          <w:tab w:val="left" w:pos="284"/>
        </w:tabs>
        <w:spacing w:before="0" w:line="240" w:lineRule="exact"/>
        <w:ind w:left="57"/>
        <w:jc w:val="left"/>
        <w:rPr>
          <w:sz w:val="18"/>
          <w:szCs w:val="18"/>
        </w:rPr>
      </w:pPr>
      <w:proofErr w:type="gramStart"/>
      <w:r w:rsidRPr="001C79D6">
        <w:rPr>
          <w:sz w:val="18"/>
          <w:szCs w:val="18"/>
        </w:rPr>
        <w:t>7)</w:t>
      </w:r>
      <w:proofErr w:type="gramEnd"/>
      <w:r w:rsidRPr="001C79D6">
        <w:rPr>
          <w:sz w:val="18"/>
          <w:szCs w:val="18"/>
        </w:rPr>
        <w:tab/>
      </w:r>
      <w:r w:rsidR="007325FC">
        <w:rPr>
          <w:sz w:val="18"/>
          <w:szCs w:val="18"/>
        </w:rPr>
        <w:t>w</w:t>
      </w:r>
      <w:r w:rsidR="003E3E63" w:rsidRPr="001C79D6">
        <w:rPr>
          <w:sz w:val="18"/>
          <w:szCs w:val="18"/>
        </w:rPr>
        <w:t xml:space="preserve">enn </w:t>
      </w:r>
      <w:r w:rsidR="0094204A" w:rsidRPr="001C79D6">
        <w:rPr>
          <w:sz w:val="18"/>
          <w:szCs w:val="18"/>
        </w:rPr>
        <w:t>nach</w:t>
      </w:r>
      <w:r w:rsidR="003E3E63" w:rsidRPr="001C79D6">
        <w:rPr>
          <w:sz w:val="18"/>
          <w:szCs w:val="18"/>
        </w:rPr>
        <w:t xml:space="preserve"> eine</w:t>
      </w:r>
      <w:r w:rsidR="0094204A" w:rsidRPr="001C79D6">
        <w:rPr>
          <w:sz w:val="18"/>
          <w:szCs w:val="18"/>
        </w:rPr>
        <w:t>r</w:t>
      </w:r>
      <w:r w:rsidR="003E3E63" w:rsidRPr="001C79D6">
        <w:rPr>
          <w:sz w:val="18"/>
          <w:szCs w:val="18"/>
        </w:rPr>
        <w:t xml:space="preserve"> AÜ auf der </w:t>
      </w:r>
      <w:r w:rsidR="003E3E63" w:rsidRPr="00F25DDA">
        <w:rPr>
          <w:sz w:val="18"/>
          <w:szCs w:val="18"/>
        </w:rPr>
        <w:t xml:space="preserve">2. GE, </w:t>
      </w:r>
      <w:r w:rsidR="003E3E63" w:rsidRPr="00735F50">
        <w:rPr>
          <w:sz w:val="18"/>
          <w:szCs w:val="18"/>
        </w:rPr>
        <w:t>dann 1</w:t>
      </w:r>
      <w:r w:rsidR="005A568C">
        <w:rPr>
          <w:sz w:val="18"/>
          <w:szCs w:val="18"/>
        </w:rPr>
        <w:t>5</w:t>
      </w:r>
      <w:r w:rsidR="003E3E63" w:rsidRPr="00735F50">
        <w:rPr>
          <w:sz w:val="14"/>
          <w:szCs w:val="14"/>
        </w:rPr>
        <w:t> </w:t>
      </w:r>
      <w:proofErr w:type="spellStart"/>
      <w:r w:rsidR="003E3E63" w:rsidRPr="00735F50">
        <w:rPr>
          <w:sz w:val="18"/>
          <w:szCs w:val="18"/>
        </w:rPr>
        <w:t>pt</w:t>
      </w:r>
      <w:proofErr w:type="spellEnd"/>
    </w:p>
    <w:p w14:paraId="0FC726AD" w14:textId="3F2508AB" w:rsidR="001B0707" w:rsidRPr="00735F50" w:rsidRDefault="003A39DB" w:rsidP="00157EE9">
      <w:pPr>
        <w:tabs>
          <w:tab w:val="left" w:pos="284"/>
        </w:tabs>
        <w:spacing w:before="0" w:line="240" w:lineRule="exact"/>
        <w:ind w:left="57"/>
        <w:jc w:val="left"/>
        <w:rPr>
          <w:sz w:val="18"/>
          <w:szCs w:val="18"/>
        </w:rPr>
      </w:pPr>
      <w:proofErr w:type="gramStart"/>
      <w:r w:rsidRPr="00735F50">
        <w:rPr>
          <w:sz w:val="18"/>
          <w:szCs w:val="18"/>
        </w:rPr>
        <w:t>8</w:t>
      </w:r>
      <w:r w:rsidR="001B0707" w:rsidRPr="00735F50">
        <w:rPr>
          <w:sz w:val="18"/>
          <w:szCs w:val="18"/>
        </w:rPr>
        <w:t>)</w:t>
      </w:r>
      <w:proofErr w:type="gramEnd"/>
      <w:r w:rsidR="001B0707" w:rsidRPr="00735F50">
        <w:rPr>
          <w:sz w:val="18"/>
          <w:szCs w:val="18"/>
        </w:rPr>
        <w:tab/>
      </w:r>
      <w:r w:rsidR="007325FC" w:rsidRPr="00735F50">
        <w:rPr>
          <w:sz w:val="18"/>
          <w:szCs w:val="18"/>
        </w:rPr>
        <w:t>w</w:t>
      </w:r>
      <w:r w:rsidR="001B0707" w:rsidRPr="00735F50">
        <w:rPr>
          <w:sz w:val="18"/>
          <w:szCs w:val="18"/>
        </w:rPr>
        <w:t xml:space="preserve">enn </w:t>
      </w:r>
      <w:r w:rsidR="0094204A" w:rsidRPr="00735F50">
        <w:rPr>
          <w:sz w:val="18"/>
          <w:szCs w:val="18"/>
        </w:rPr>
        <w:t>nach</w:t>
      </w:r>
      <w:r w:rsidR="001B0707" w:rsidRPr="00735F50">
        <w:rPr>
          <w:sz w:val="18"/>
          <w:szCs w:val="18"/>
        </w:rPr>
        <w:t xml:space="preserve"> eine</w:t>
      </w:r>
      <w:r w:rsidR="0094204A" w:rsidRPr="00735F50">
        <w:rPr>
          <w:sz w:val="18"/>
          <w:szCs w:val="18"/>
        </w:rPr>
        <w:t>r</w:t>
      </w:r>
      <w:r w:rsidR="001B0707" w:rsidRPr="00735F50">
        <w:rPr>
          <w:sz w:val="18"/>
          <w:szCs w:val="18"/>
        </w:rPr>
        <w:t xml:space="preserve"> AÜ auf der </w:t>
      </w:r>
      <w:r w:rsidR="003E3E63" w:rsidRPr="00735F50">
        <w:rPr>
          <w:sz w:val="18"/>
          <w:szCs w:val="18"/>
        </w:rPr>
        <w:t>3</w:t>
      </w:r>
      <w:r w:rsidR="001B0707" w:rsidRPr="00735F50">
        <w:rPr>
          <w:sz w:val="18"/>
          <w:szCs w:val="18"/>
        </w:rPr>
        <w:t>. GE,</w:t>
      </w:r>
      <w:r w:rsidR="003E3E63" w:rsidRPr="00735F50">
        <w:rPr>
          <w:sz w:val="18"/>
          <w:szCs w:val="18"/>
        </w:rPr>
        <w:t xml:space="preserve"> dann 1</w:t>
      </w:r>
      <w:r w:rsidR="00204D87">
        <w:rPr>
          <w:sz w:val="18"/>
          <w:szCs w:val="18"/>
        </w:rPr>
        <w:t>0</w:t>
      </w:r>
      <w:r w:rsidR="003E3E63" w:rsidRPr="00735F50">
        <w:rPr>
          <w:sz w:val="14"/>
          <w:szCs w:val="14"/>
        </w:rPr>
        <w:t> </w:t>
      </w:r>
      <w:proofErr w:type="spellStart"/>
      <w:r w:rsidR="003E3E63" w:rsidRPr="00735F50">
        <w:rPr>
          <w:sz w:val="18"/>
          <w:szCs w:val="18"/>
        </w:rPr>
        <w:t>pt</w:t>
      </w:r>
      <w:proofErr w:type="spellEnd"/>
    </w:p>
    <w:p w14:paraId="74F3CFD2" w14:textId="43A48CA8" w:rsidR="00342E94" w:rsidRPr="001C79D6" w:rsidRDefault="003A39DB" w:rsidP="00157EE9">
      <w:pPr>
        <w:tabs>
          <w:tab w:val="left" w:pos="284"/>
        </w:tabs>
        <w:spacing w:before="0" w:line="240" w:lineRule="exact"/>
        <w:ind w:left="57"/>
        <w:jc w:val="left"/>
        <w:rPr>
          <w:sz w:val="18"/>
          <w:szCs w:val="18"/>
        </w:rPr>
      </w:pPr>
      <w:r>
        <w:rPr>
          <w:sz w:val="18"/>
          <w:szCs w:val="18"/>
        </w:rPr>
        <w:t>9</w:t>
      </w:r>
      <w:r w:rsidR="00342E94" w:rsidRPr="001C79D6">
        <w:rPr>
          <w:sz w:val="18"/>
          <w:szCs w:val="18"/>
        </w:rPr>
        <w:t>)</w:t>
      </w:r>
      <w:r w:rsidR="00342E94" w:rsidRPr="001C79D6">
        <w:rPr>
          <w:sz w:val="18"/>
          <w:szCs w:val="18"/>
        </w:rPr>
        <w:tab/>
      </w:r>
      <w:r w:rsidR="00342E94">
        <w:rPr>
          <w:sz w:val="18"/>
          <w:szCs w:val="18"/>
        </w:rPr>
        <w:t>beim ersten Element der Aufzählung</w:t>
      </w:r>
      <w:r w:rsidR="00342E94" w:rsidRPr="001C79D6">
        <w:rPr>
          <w:sz w:val="18"/>
          <w:szCs w:val="18"/>
        </w:rPr>
        <w:t xml:space="preserve"> </w:t>
      </w:r>
      <w:r w:rsidR="00342E94">
        <w:rPr>
          <w:sz w:val="18"/>
          <w:szCs w:val="18"/>
        </w:rPr>
        <w:t>6</w:t>
      </w:r>
      <w:r w:rsidR="00342E94" w:rsidRPr="001C79D6">
        <w:rPr>
          <w:sz w:val="14"/>
          <w:szCs w:val="14"/>
        </w:rPr>
        <w:t> </w:t>
      </w:r>
      <w:proofErr w:type="spellStart"/>
      <w:r w:rsidR="00342E94" w:rsidRPr="001C79D6">
        <w:rPr>
          <w:sz w:val="18"/>
          <w:szCs w:val="18"/>
        </w:rPr>
        <w:t>pt</w:t>
      </w:r>
      <w:proofErr w:type="spellEnd"/>
    </w:p>
    <w:p w14:paraId="25D09F08" w14:textId="51795C9E" w:rsidR="004002FF" w:rsidRPr="001B0707" w:rsidRDefault="003A39DB" w:rsidP="005655CA">
      <w:pPr>
        <w:tabs>
          <w:tab w:val="left" w:pos="369"/>
        </w:tabs>
        <w:spacing w:before="0" w:after="360" w:line="240" w:lineRule="exact"/>
        <w:ind w:left="57"/>
        <w:jc w:val="left"/>
        <w:rPr>
          <w:sz w:val="18"/>
          <w:szCs w:val="18"/>
        </w:rPr>
      </w:pPr>
      <w:r>
        <w:rPr>
          <w:sz w:val="18"/>
          <w:szCs w:val="18"/>
        </w:rPr>
        <w:t>10</w:t>
      </w:r>
      <w:r w:rsidR="004002FF" w:rsidRPr="001C79D6">
        <w:rPr>
          <w:sz w:val="18"/>
          <w:szCs w:val="18"/>
        </w:rPr>
        <w:t>)</w:t>
      </w:r>
      <w:r w:rsidR="004002FF" w:rsidRPr="001C79D6">
        <w:rPr>
          <w:sz w:val="18"/>
          <w:szCs w:val="18"/>
        </w:rPr>
        <w:tab/>
        <w:t xml:space="preserve">nur bei der ersten Fußnote, bei allen weiteren </w:t>
      </w:r>
      <w:r w:rsidR="0066612B" w:rsidRPr="001C79D6">
        <w:rPr>
          <w:sz w:val="18"/>
          <w:szCs w:val="18"/>
        </w:rPr>
        <w:t>0</w:t>
      </w:r>
      <w:r w:rsidR="004002FF" w:rsidRPr="001C79D6">
        <w:rPr>
          <w:sz w:val="14"/>
          <w:szCs w:val="14"/>
        </w:rPr>
        <w:t> </w:t>
      </w:r>
      <w:proofErr w:type="spellStart"/>
      <w:r w:rsidR="004002FF" w:rsidRPr="001C79D6">
        <w:rPr>
          <w:sz w:val="18"/>
          <w:szCs w:val="18"/>
        </w:rPr>
        <w:t>pt</w:t>
      </w:r>
      <w:proofErr w:type="spellEnd"/>
    </w:p>
    <w:p w14:paraId="431D209D" w14:textId="77777777" w:rsidR="00656270" w:rsidRDefault="00656270" w:rsidP="00656270">
      <w:pPr>
        <w:spacing w:before="180"/>
      </w:pPr>
      <w:r w:rsidRPr="009A0634">
        <w:rPr>
          <w:b/>
        </w:rPr>
        <w:t>Randausgleich.</w:t>
      </w:r>
      <w:r w:rsidRPr="00115D1D">
        <w:rPr>
          <w:b/>
        </w:rPr>
        <w:t xml:space="preserve"> </w:t>
      </w:r>
      <w:r w:rsidRPr="009A0634">
        <w:t>– D</w:t>
      </w:r>
      <w:r>
        <w:t>er</w:t>
      </w:r>
      <w:r w:rsidRPr="009A0634">
        <w:t xml:space="preserve"> </w:t>
      </w:r>
      <w:r>
        <w:t xml:space="preserve">Fließtext </w:t>
      </w:r>
      <w:r w:rsidRPr="009A0634">
        <w:t xml:space="preserve">soll mit </w:t>
      </w:r>
      <w:r>
        <w:t xml:space="preserve">beidseitigem Randausgleich – im sog. </w:t>
      </w:r>
      <w:r w:rsidRPr="009A0634">
        <w:t xml:space="preserve">Blocksatz </w:t>
      </w:r>
      <w:r>
        <w:t xml:space="preserve">– </w:t>
      </w:r>
      <w:r w:rsidRPr="009A0634">
        <w:t>gesetzt werden. Bei Bildunterschriften und Tabellenüberschriften</w:t>
      </w:r>
      <w:r>
        <w:t xml:space="preserve"> sowie</w:t>
      </w:r>
      <w:r w:rsidRPr="009A0634">
        <w:t xml:space="preserve"> bei Aufzählung</w:t>
      </w:r>
      <w:r>
        <w:t>en (inkl. sämtlicher Verzeichnisse)</w:t>
      </w:r>
      <w:r w:rsidRPr="009A0634">
        <w:t xml:space="preserve"> soll hingegen </w:t>
      </w:r>
      <w:r>
        <w:t xml:space="preserve">linksbündiger </w:t>
      </w:r>
      <w:r w:rsidRPr="009A0634">
        <w:t>Flattersatz verwendet werden.</w:t>
      </w:r>
      <w:r>
        <w:t xml:space="preserve"> </w:t>
      </w:r>
      <w:r w:rsidRPr="00FF3D42">
        <w:t>Alle Elemente einer schriftlichen Arbeit, außer</w:t>
      </w:r>
      <w:r>
        <w:t xml:space="preserve"> </w:t>
      </w:r>
      <w:r w:rsidRPr="00827743">
        <w:t>Elemente</w:t>
      </w:r>
      <w:r>
        <w:t>n</w:t>
      </w:r>
      <w:r w:rsidRPr="00827743">
        <w:t xml:space="preserve"> </w:t>
      </w:r>
      <w:r w:rsidRPr="00FF3D42">
        <w:t>von Auf</w:t>
      </w:r>
      <w:r>
        <w:softHyphen/>
      </w:r>
      <w:r w:rsidRPr="00FF3D42">
        <w:t xml:space="preserve">zählungen und des Inhaltsverzeichnisses </w:t>
      </w:r>
      <w:r>
        <w:t>sowie Formeln</w:t>
      </w:r>
      <w:r w:rsidRPr="00FF3D42">
        <w:t>, sollen am linken Satzspiegel</w:t>
      </w:r>
      <w:r>
        <w:softHyphen/>
      </w:r>
      <w:r w:rsidRPr="00FF3D42">
        <w:t>rand beginnen.</w:t>
      </w:r>
    </w:p>
    <w:p w14:paraId="249EA8B0" w14:textId="75BA399B" w:rsidR="00917769" w:rsidRPr="009A0634" w:rsidRDefault="00917769" w:rsidP="00917769">
      <w:pPr>
        <w:spacing w:before="180"/>
      </w:pPr>
      <w:r>
        <w:rPr>
          <w:b/>
        </w:rPr>
        <w:t>Silbentrennung</w:t>
      </w:r>
      <w:r w:rsidRPr="009A0634">
        <w:rPr>
          <w:b/>
        </w:rPr>
        <w:t>.</w:t>
      </w:r>
      <w:r w:rsidRPr="00115D1D">
        <w:rPr>
          <w:b/>
        </w:rPr>
        <w:t xml:space="preserve"> </w:t>
      </w:r>
      <w:r w:rsidRPr="009A0634">
        <w:t>–</w:t>
      </w:r>
      <w:r>
        <w:t xml:space="preserve"> Um übermäßig große Abstände zwischen den Wörtern beim Block</w:t>
      </w:r>
      <w:r>
        <w:softHyphen/>
        <w:t xml:space="preserve">satz oder übermäßig unterschiedliche Zeilenlängen beim </w:t>
      </w:r>
      <w:r w:rsidRPr="009A0634">
        <w:t xml:space="preserve">Flattersatz </w:t>
      </w:r>
      <w:r>
        <w:t>zu vermeiden, ist die Silbentrennung oft unerlässlich. Dabei sind die entsprechenden Rechtschreibregeln hinsichtlich der Worttrennung zu berücksichtigen.</w:t>
      </w:r>
    </w:p>
    <w:p w14:paraId="6D7228DC" w14:textId="002EAC3C" w:rsidR="00161840" w:rsidRPr="006627E0" w:rsidRDefault="00161840" w:rsidP="00CC6101">
      <w:pPr>
        <w:spacing w:before="180"/>
      </w:pPr>
      <w:r w:rsidRPr="006627E0">
        <w:rPr>
          <w:b/>
        </w:rPr>
        <w:t xml:space="preserve">Festabstände </w:t>
      </w:r>
      <w:r w:rsidRPr="00115D1D">
        <w:t>–</w:t>
      </w:r>
      <w:r w:rsidR="00115D1D" w:rsidRPr="00115D1D">
        <w:t xml:space="preserve"> </w:t>
      </w:r>
      <w:r w:rsidRPr="00A05996">
        <w:t>Zwischen</w:t>
      </w:r>
      <w:r w:rsidRPr="006627E0">
        <w:t xml:space="preserve"> </w:t>
      </w:r>
      <w:r>
        <w:t xml:space="preserve">den </w:t>
      </w:r>
      <w:r w:rsidRPr="009D4DC6">
        <w:t xml:space="preserve">einzelnen Teilen einer </w:t>
      </w:r>
      <w:r>
        <w:t>gebräuchlichen Abkürzung, wie z.</w:t>
      </w:r>
      <w:r w:rsidRPr="009A6C02">
        <w:rPr>
          <w:sz w:val="16"/>
          <w:szCs w:val="16"/>
        </w:rPr>
        <w:t> </w:t>
      </w:r>
      <w:r>
        <w:t>B. oder d.</w:t>
      </w:r>
      <w:r w:rsidRPr="009A6C02">
        <w:rPr>
          <w:sz w:val="16"/>
          <w:szCs w:val="16"/>
        </w:rPr>
        <w:t> </w:t>
      </w:r>
      <w:r>
        <w:t>h., und insbesondere zwischen de</w:t>
      </w:r>
      <w:r w:rsidR="00790632">
        <w:t>m Zahlenwert und dem Einheiten</w:t>
      </w:r>
      <w:r>
        <w:t>zeich</w:t>
      </w:r>
      <w:r w:rsidR="00790632">
        <w:t>en</w:t>
      </w:r>
      <w:r w:rsidR="00A17F47">
        <w:t xml:space="preserve"> einer Größe soll der sogenannte</w:t>
      </w:r>
      <w:r>
        <w:t xml:space="preserve"> Festabstand</w:t>
      </w:r>
      <w:r w:rsidR="00790632">
        <w:t xml:space="preserve"> oder </w:t>
      </w:r>
      <w:r w:rsidR="00C202BA">
        <w:t>„</w:t>
      </w:r>
      <w:r w:rsidR="00790632">
        <w:t>geschütztes Leerzeichen</w:t>
      </w:r>
      <w:r w:rsidR="00C202BA">
        <w:t>“</w:t>
      </w:r>
      <w:r>
        <w:t xml:space="preserve"> verwendet werden. Dies ist ein besonderes </w:t>
      </w:r>
      <w:r w:rsidR="00DD58ED">
        <w:t>Leerzeichen</w:t>
      </w:r>
      <w:r>
        <w:t xml:space="preserve">, </w:t>
      </w:r>
      <w:r w:rsidR="00A17F47">
        <w:t>d</w:t>
      </w:r>
      <w:r w:rsidR="00502ED9">
        <w:t>a</w:t>
      </w:r>
      <w:r w:rsidR="00F10F50">
        <w:t>s zum einen beim Randausgleich seine Breite beibehält</w:t>
      </w:r>
      <w:r>
        <w:t xml:space="preserve"> und zum anderen einen Zeilenumbruch an dieser Stelle verhindert.</w:t>
      </w:r>
    </w:p>
    <w:p w14:paraId="4F967D6D" w14:textId="0440EF11" w:rsidR="00161840" w:rsidRPr="006627E0" w:rsidRDefault="00161840" w:rsidP="00CC6101">
      <w:pPr>
        <w:spacing w:before="180"/>
      </w:pPr>
      <w:r w:rsidRPr="00323298">
        <w:rPr>
          <w:b/>
        </w:rPr>
        <w:t>Absatztrennung.</w:t>
      </w:r>
      <w:r w:rsidRPr="00115D1D">
        <w:rPr>
          <w:b/>
        </w:rPr>
        <w:t xml:space="preserve"> </w:t>
      </w:r>
      <w:r w:rsidRPr="00323298">
        <w:t>–</w:t>
      </w:r>
      <w:r w:rsidR="00E70A73">
        <w:t xml:space="preserve"> </w:t>
      </w:r>
      <w:r w:rsidRPr="00323298">
        <w:t xml:space="preserve">Absätze werden durch einen </w:t>
      </w:r>
      <w:r>
        <w:t xml:space="preserve">um </w:t>
      </w:r>
      <w:r w:rsidR="006B3E7E">
        <w:t>9</w:t>
      </w:r>
      <w:r w:rsidRPr="00A17F47">
        <w:rPr>
          <w:sz w:val="20"/>
          <w:szCs w:val="20"/>
        </w:rPr>
        <w:t> </w:t>
      </w:r>
      <w:proofErr w:type="spellStart"/>
      <w:r>
        <w:t>pt</w:t>
      </w:r>
      <w:proofErr w:type="spellEnd"/>
      <w:r>
        <w:t xml:space="preserve"> </w:t>
      </w:r>
      <w:r w:rsidRPr="00323298">
        <w:t>vergrößerten</w:t>
      </w:r>
      <w:r>
        <w:t xml:space="preserve"> vertikalen Ab</w:t>
      </w:r>
      <w:r w:rsidR="00917769">
        <w:softHyphen/>
      </w:r>
      <w:r>
        <w:t>stand</w:t>
      </w:r>
      <w:r w:rsidRPr="00323298">
        <w:t xml:space="preserve"> voneinander</w:t>
      </w:r>
      <w:r>
        <w:t xml:space="preserve"> getrennt</w:t>
      </w:r>
      <w:r w:rsidR="00B80F48">
        <w:t>.</w:t>
      </w:r>
      <w:r w:rsidR="007F3773">
        <w:t xml:space="preserve"> </w:t>
      </w:r>
      <w:r>
        <w:t xml:space="preserve">Die erste Zeile eines Absatzes wird </w:t>
      </w:r>
      <w:r w:rsidRPr="00E6432A">
        <w:rPr>
          <w:u w:val="single"/>
        </w:rPr>
        <w:t>nicht</w:t>
      </w:r>
      <w:r>
        <w:t xml:space="preserve"> </w:t>
      </w:r>
      <w:r w:rsidRPr="006627E0">
        <w:t>eingezogen.</w:t>
      </w:r>
    </w:p>
    <w:p w14:paraId="5B56A207" w14:textId="308B03AB" w:rsidR="00161840" w:rsidRPr="006627E0" w:rsidRDefault="00161840" w:rsidP="00CC6101">
      <w:pPr>
        <w:spacing w:before="180"/>
      </w:pPr>
      <w:r>
        <w:rPr>
          <w:b/>
        </w:rPr>
        <w:t>Abschnittsü</w:t>
      </w:r>
      <w:r w:rsidRPr="00E6432A">
        <w:rPr>
          <w:b/>
        </w:rPr>
        <w:t>berschriften</w:t>
      </w:r>
      <w:r w:rsidRPr="00323298">
        <w:rPr>
          <w:b/>
        </w:rPr>
        <w:t>.</w:t>
      </w:r>
      <w:r w:rsidRPr="00115D1D">
        <w:rPr>
          <w:b/>
        </w:rPr>
        <w:t xml:space="preserve"> </w:t>
      </w:r>
      <w:r w:rsidRPr="00323298">
        <w:t>–</w:t>
      </w:r>
      <w:r>
        <w:t xml:space="preserve"> </w:t>
      </w:r>
      <w:r w:rsidR="00E07811" w:rsidRPr="001C79D6">
        <w:t>S</w:t>
      </w:r>
      <w:r w:rsidR="006B3E7E" w:rsidRPr="001C79D6">
        <w:t>ämtliche Ab</w:t>
      </w:r>
      <w:r w:rsidR="00520E97" w:rsidRPr="001C79D6">
        <w:t>s</w:t>
      </w:r>
      <w:r w:rsidR="006B3E7E" w:rsidRPr="001C79D6">
        <w:t xml:space="preserve">chnittsüberschriften </w:t>
      </w:r>
      <w:r w:rsidR="00E07811" w:rsidRPr="001C79D6">
        <w:t>werden</w:t>
      </w:r>
      <w:r w:rsidR="006B3E7E" w:rsidRPr="001C79D6">
        <w:t xml:space="preserve"> (wie im Punkt „Schriftarten“ bereits </w:t>
      </w:r>
      <w:r w:rsidR="007126B5" w:rsidRPr="001C79D6">
        <w:t>festgelegt</w:t>
      </w:r>
      <w:r w:rsidR="006B3E7E" w:rsidRPr="001C79D6">
        <w:t xml:space="preserve">) </w:t>
      </w:r>
      <w:r w:rsidR="00E07811" w:rsidRPr="001C79D6">
        <w:t xml:space="preserve">in </w:t>
      </w:r>
      <w:r w:rsidR="006B3E7E" w:rsidRPr="001C79D6">
        <w:t>eine</w:t>
      </w:r>
      <w:r w:rsidR="00E07811" w:rsidRPr="001C79D6">
        <w:t>r</w:t>
      </w:r>
      <w:r w:rsidR="006B3E7E" w:rsidRPr="001C79D6">
        <w:t xml:space="preserve"> serifenlose</w:t>
      </w:r>
      <w:r w:rsidR="00E07811" w:rsidRPr="001C79D6">
        <w:t>n</w:t>
      </w:r>
      <w:r w:rsidR="006B3E7E" w:rsidRPr="001C79D6">
        <w:t xml:space="preserve"> Schrift</w:t>
      </w:r>
      <w:r w:rsidR="00C3759A" w:rsidRPr="001C79D6">
        <w:t>,</w:t>
      </w:r>
      <w:r w:rsidR="00E07811" w:rsidRPr="001C79D6">
        <w:t xml:space="preserve"> und</w:t>
      </w:r>
      <w:r w:rsidR="00C3759A" w:rsidRPr="001C79D6">
        <w:t xml:space="preserve"> zwar</w:t>
      </w:r>
      <w:r w:rsidR="00E07811" w:rsidRPr="001C79D6">
        <w:t xml:space="preserve"> (wie im Punkt „Schriftstil“ </w:t>
      </w:r>
      <w:r w:rsidR="003C6E17" w:rsidRPr="001C79D6">
        <w:t>festgelegt</w:t>
      </w:r>
      <w:r w:rsidR="00E07811" w:rsidRPr="001C79D6">
        <w:t>)</w:t>
      </w:r>
      <w:r w:rsidR="006B3E7E" w:rsidRPr="001C79D6">
        <w:t xml:space="preserve"> </w:t>
      </w:r>
      <w:r w:rsidR="00E07811" w:rsidRPr="001C79D6">
        <w:t>fett</w:t>
      </w:r>
      <w:r w:rsidR="00C3759A" w:rsidRPr="001C79D6">
        <w:t>,</w:t>
      </w:r>
      <w:r w:rsidR="00E07811" w:rsidRPr="001C79D6">
        <w:t xml:space="preserve"> gedruckt</w:t>
      </w:r>
      <w:r w:rsidR="006B3E7E" w:rsidRPr="001C79D6">
        <w:t>.</w:t>
      </w:r>
      <w:r w:rsidR="006B3E7E">
        <w:t xml:space="preserve"> Dabei werden </w:t>
      </w:r>
      <w:r w:rsidR="00A2714D" w:rsidRPr="009A39B2">
        <w:t xml:space="preserve">Kapitelüberschriften </w:t>
      </w:r>
      <w:r w:rsidR="00F10F50">
        <w:t xml:space="preserve">– </w:t>
      </w:r>
      <w:r w:rsidR="00A2714D" w:rsidRPr="009A39B2">
        <w:t>und sonsti</w:t>
      </w:r>
      <w:r w:rsidR="00917769">
        <w:softHyphen/>
      </w:r>
      <w:r w:rsidR="00A2714D" w:rsidRPr="009A39B2">
        <w:t>ge Überschriften, die gleich formatiert werden sollen (wie „Vorwort“, „Inhaltsverzeich</w:t>
      </w:r>
      <w:r w:rsidR="00917769">
        <w:softHyphen/>
      </w:r>
      <w:r w:rsidR="00A2714D" w:rsidRPr="009A39B2">
        <w:t>nis“ u.</w:t>
      </w:r>
      <w:r w:rsidR="003C6E17" w:rsidRPr="003C6E17">
        <w:rPr>
          <w:sz w:val="16"/>
          <w:szCs w:val="16"/>
        </w:rPr>
        <w:t> </w:t>
      </w:r>
      <w:r w:rsidR="003C6E17">
        <w:t>a.</w:t>
      </w:r>
      <w:r w:rsidR="00A2714D" w:rsidRPr="009A39B2">
        <w:t>)</w:t>
      </w:r>
      <w:r w:rsidR="00B929DC">
        <w:t>,</w:t>
      </w:r>
      <w:r w:rsidR="00F10F50">
        <w:t xml:space="preserve"> –</w:t>
      </w:r>
      <w:r w:rsidR="00761151">
        <w:t xml:space="preserve"> </w:t>
      </w:r>
      <w:r w:rsidR="006B3E7E" w:rsidRPr="004759F6">
        <w:t xml:space="preserve">in </w:t>
      </w:r>
      <w:r w:rsidR="00A2714D" w:rsidRPr="004759F6">
        <w:t xml:space="preserve">der Hauptschriftgröße </w:t>
      </w:r>
      <w:r w:rsidR="006B3E7E" w:rsidRPr="004759F6">
        <w:t>18</w:t>
      </w:r>
      <w:r w:rsidR="00A2714D" w:rsidRPr="004759F6">
        <w:rPr>
          <w:sz w:val="20"/>
          <w:szCs w:val="20"/>
        </w:rPr>
        <w:t> </w:t>
      </w:r>
      <w:proofErr w:type="spellStart"/>
      <w:r w:rsidR="00A2714D" w:rsidRPr="004759F6">
        <w:t>pt</w:t>
      </w:r>
      <w:proofErr w:type="spellEnd"/>
      <w:r w:rsidR="00A2714D" w:rsidRPr="004759F6">
        <w:t>,</w:t>
      </w:r>
      <w:r w:rsidR="00A2714D">
        <w:t xml:space="preserve"> Abschnittsüberschriften auf der zweiten Gliederungsebene (Unterkapitelüberschriften) in</w:t>
      </w:r>
      <w:r w:rsidR="00A2714D" w:rsidRPr="00E6432A">
        <w:t xml:space="preserve"> </w:t>
      </w:r>
      <w:r w:rsidR="00A2714D" w:rsidRPr="00620F4F">
        <w:t>der Schriftgröße</w:t>
      </w:r>
      <w:r w:rsidR="00A2714D">
        <w:t xml:space="preserve"> 1</w:t>
      </w:r>
      <w:r w:rsidR="00E07811">
        <w:t>5</w:t>
      </w:r>
      <w:r w:rsidR="00A2714D" w:rsidRPr="00A17F47">
        <w:rPr>
          <w:sz w:val="20"/>
          <w:szCs w:val="20"/>
        </w:rPr>
        <w:t> </w:t>
      </w:r>
      <w:proofErr w:type="spellStart"/>
      <w:r w:rsidR="00A2714D">
        <w:t>pt</w:t>
      </w:r>
      <w:proofErr w:type="spellEnd"/>
      <w:r w:rsidR="00A2714D">
        <w:t xml:space="preserve"> und jene auf der dritten Gliederungsebene in</w:t>
      </w:r>
      <w:r w:rsidR="00A2714D" w:rsidRPr="00E6432A">
        <w:t xml:space="preserve"> </w:t>
      </w:r>
      <w:r w:rsidR="00A2714D" w:rsidRPr="00620F4F">
        <w:t>der Schriftgröße</w:t>
      </w:r>
      <w:r w:rsidR="005670E6">
        <w:t xml:space="preserve"> 1</w:t>
      </w:r>
      <w:r w:rsidR="008278C1">
        <w:t>3</w:t>
      </w:r>
      <w:r w:rsidR="005670E6" w:rsidRPr="00A17F47">
        <w:rPr>
          <w:sz w:val="20"/>
          <w:szCs w:val="20"/>
        </w:rPr>
        <w:t> </w:t>
      </w:r>
      <w:proofErr w:type="spellStart"/>
      <w:r w:rsidR="005670E6">
        <w:t>pt</w:t>
      </w:r>
      <w:proofErr w:type="spellEnd"/>
      <w:r w:rsidR="005670E6">
        <w:t xml:space="preserve"> gedruckt. </w:t>
      </w:r>
      <w:r w:rsidR="00A2714D">
        <w:t>Abschnittsüberschriften auf der vierten Gliederungsebene (falls überhaupt vorhanden; mit den oder ohne die ent</w:t>
      </w:r>
      <w:r w:rsidR="00917769">
        <w:softHyphen/>
      </w:r>
      <w:r w:rsidR="00A2714D">
        <w:t xml:space="preserve">sprechenden Abschnittsnummern) werden </w:t>
      </w:r>
      <w:r w:rsidR="004759F6">
        <w:t>in</w:t>
      </w:r>
      <w:r w:rsidR="004759F6" w:rsidRPr="00E6432A">
        <w:t xml:space="preserve"> </w:t>
      </w:r>
      <w:r w:rsidR="004759F6" w:rsidRPr="00620F4F">
        <w:t>der Schriftgröße</w:t>
      </w:r>
      <w:r w:rsidR="004759F6">
        <w:t xml:space="preserve"> </w:t>
      </w:r>
      <w:r w:rsidR="00A2714D">
        <w:t>1</w:t>
      </w:r>
      <w:r w:rsidR="00E07811">
        <w:t>1</w:t>
      </w:r>
      <w:r w:rsidR="00A2714D" w:rsidRPr="00A17F47">
        <w:rPr>
          <w:sz w:val="20"/>
          <w:szCs w:val="20"/>
        </w:rPr>
        <w:t> </w:t>
      </w:r>
      <w:proofErr w:type="spellStart"/>
      <w:r w:rsidR="00A2714D">
        <w:t>pt</w:t>
      </w:r>
      <w:proofErr w:type="spellEnd"/>
      <w:r w:rsidR="00A2714D">
        <w:t xml:space="preserve"> ge</w:t>
      </w:r>
      <w:r w:rsidR="008278C1">
        <w:t>setz</w:t>
      </w:r>
      <w:r w:rsidR="00A2714D">
        <w:t xml:space="preserve">t. Alle Abschnittsüberschriften sind linksbündig zu setzen. Bei mehrzeiligen </w:t>
      </w:r>
      <w:r w:rsidR="00A2714D" w:rsidRPr="009A39B2">
        <w:t>Überschriften</w:t>
      </w:r>
      <w:r w:rsidR="00A2714D">
        <w:t xml:space="preserve"> werden dabei Folgezeilen so eingezogen, dass die Abschnittsnummer freigestellt wird. Kapitelüberschriften werden auf </w:t>
      </w:r>
      <w:r w:rsidR="00A2714D" w:rsidRPr="003C6E17">
        <w:t>jeweils einer neuen Seite</w:t>
      </w:r>
      <w:r w:rsidR="00A2714D" w:rsidRPr="00B03ADF">
        <w:t xml:space="preserve">, </w:t>
      </w:r>
      <w:r w:rsidR="00B443A3" w:rsidRPr="001C79D6">
        <w:t>i</w:t>
      </w:r>
      <w:r w:rsidR="00A2714D" w:rsidRPr="001C79D6">
        <w:t xml:space="preserve">m Abstand </w:t>
      </w:r>
      <w:r w:rsidR="003C6E17" w:rsidRPr="001C79D6">
        <w:t>67</w:t>
      </w:r>
      <w:r w:rsidR="00A2714D" w:rsidRPr="001C79D6">
        <w:rPr>
          <w:sz w:val="20"/>
          <w:szCs w:val="20"/>
        </w:rPr>
        <w:t> </w:t>
      </w:r>
      <w:proofErr w:type="spellStart"/>
      <w:r w:rsidR="00A2714D" w:rsidRPr="001C79D6">
        <w:t>pt</w:t>
      </w:r>
      <w:proofErr w:type="spellEnd"/>
      <w:r w:rsidR="00A2714D" w:rsidRPr="001C79D6">
        <w:t xml:space="preserve"> </w:t>
      </w:r>
      <w:r w:rsidR="004759F6" w:rsidRPr="001C79D6">
        <w:t>vo</w:t>
      </w:r>
      <w:r w:rsidR="00A2714D" w:rsidRPr="001C79D6">
        <w:t xml:space="preserve">m oberen </w:t>
      </w:r>
      <w:r w:rsidR="004759F6" w:rsidRPr="001C79D6">
        <w:t xml:space="preserve">Rand des Textbereichs </w:t>
      </w:r>
      <w:r w:rsidR="00A2714D" w:rsidRPr="001C79D6">
        <w:t xml:space="preserve">und </w:t>
      </w:r>
      <w:r w:rsidR="004759F6" w:rsidRPr="001C79D6">
        <w:t>3</w:t>
      </w:r>
      <w:r w:rsidR="008278C1" w:rsidRPr="001C79D6">
        <w:t>4</w:t>
      </w:r>
      <w:r w:rsidR="00A2714D" w:rsidRPr="001C79D6">
        <w:rPr>
          <w:sz w:val="20"/>
          <w:szCs w:val="20"/>
        </w:rPr>
        <w:t> </w:t>
      </w:r>
      <w:proofErr w:type="spellStart"/>
      <w:r w:rsidR="00A2714D" w:rsidRPr="001C79D6">
        <w:t>pt</w:t>
      </w:r>
      <w:proofErr w:type="spellEnd"/>
      <w:r w:rsidR="00A2714D" w:rsidRPr="001C79D6">
        <w:t xml:space="preserve"> zum darunter stehenden </w:t>
      </w:r>
      <w:r w:rsidR="003C6E17" w:rsidRPr="001C79D6">
        <w:t xml:space="preserve">Textabsatz </w:t>
      </w:r>
      <w:r w:rsidR="00A2714D" w:rsidRPr="001C79D6">
        <w:t>oder</w:t>
      </w:r>
      <w:r w:rsidR="004759F6" w:rsidRPr="001C79D6">
        <w:t xml:space="preserve"> 2</w:t>
      </w:r>
      <w:r w:rsidR="003C6E17" w:rsidRPr="001C79D6">
        <w:t>0</w:t>
      </w:r>
      <w:r w:rsidR="004759F6" w:rsidRPr="001C79D6">
        <w:t> </w:t>
      </w:r>
      <w:proofErr w:type="spellStart"/>
      <w:r w:rsidR="004759F6" w:rsidRPr="001C79D6">
        <w:t>pt</w:t>
      </w:r>
      <w:proofErr w:type="spellEnd"/>
      <w:r w:rsidR="004759F6" w:rsidRPr="001C79D6">
        <w:t xml:space="preserve"> zu</w:t>
      </w:r>
      <w:r w:rsidR="00A01EC0" w:rsidRPr="001C79D6">
        <w:t>r</w:t>
      </w:r>
      <w:r w:rsidR="00A2714D" w:rsidRPr="001C79D6">
        <w:t xml:space="preserve"> </w:t>
      </w:r>
      <w:r w:rsidR="004759F6" w:rsidRPr="001C79D6">
        <w:t xml:space="preserve">darunter stehenden </w:t>
      </w:r>
      <w:r w:rsidR="003C6E17" w:rsidRPr="001C79D6">
        <w:t>Abschnitts</w:t>
      </w:r>
      <w:r w:rsidR="00B03ADF" w:rsidRPr="001C79D6">
        <w:t>überschrift</w:t>
      </w:r>
      <w:r w:rsidR="003C6E17" w:rsidRPr="001C79D6">
        <w:t xml:space="preserve"> </w:t>
      </w:r>
      <w:r w:rsidR="00A2714D" w:rsidRPr="003C6E17">
        <w:t>gesetzt</w:t>
      </w:r>
      <w:r w:rsidR="00A2714D">
        <w:t xml:space="preserve">. Die Abstände vor und nach den sonstigen Abschnittsüberschriften sind </w:t>
      </w:r>
      <w:r w:rsidR="00A2714D" w:rsidRPr="0074081B">
        <w:rPr>
          <w:b/>
        </w:rPr>
        <w:t>Tabelle</w:t>
      </w:r>
      <w:r w:rsidR="00A2714D">
        <w:rPr>
          <w:b/>
        </w:rPr>
        <w:t> </w:t>
      </w:r>
      <w:r w:rsidR="00A2714D" w:rsidRPr="0074081B">
        <w:rPr>
          <w:b/>
        </w:rPr>
        <w:t>2</w:t>
      </w:r>
      <w:r w:rsidR="00A2714D">
        <w:t xml:space="preserve"> zu </w:t>
      </w:r>
      <w:r w:rsidR="00A2714D" w:rsidRPr="006627E0">
        <w:t>entnehmen.</w:t>
      </w:r>
      <w:r w:rsidR="00A2714D">
        <w:t xml:space="preserve"> – Die obigen Vorgaben beziehen sich auf umfangreichere Arbeiten, die mindestens 8 Seiten umfassen. Bei kürzeren Arbeiten können Kapitelüberschriften und sonstige Abschnittsüberschriften so formatiert werden, als ob sie um eine Ebene tiefer eingestuft wären</w:t>
      </w:r>
      <w:r w:rsidR="00660B01" w:rsidRPr="00EC2C85">
        <w:t>.</w:t>
      </w:r>
    </w:p>
    <w:p w14:paraId="2592C1CF" w14:textId="6254F90B" w:rsidR="00161840" w:rsidRPr="00B840E3" w:rsidRDefault="00161840" w:rsidP="00CC6101">
      <w:pPr>
        <w:spacing w:before="180"/>
      </w:pPr>
      <w:r w:rsidRPr="00B840E3">
        <w:rPr>
          <w:b/>
        </w:rPr>
        <w:t>Seitennummerierung.</w:t>
      </w:r>
      <w:r w:rsidRPr="00115D1D">
        <w:rPr>
          <w:b/>
        </w:rPr>
        <w:t xml:space="preserve"> </w:t>
      </w:r>
      <w:r w:rsidRPr="00B840E3">
        <w:t xml:space="preserve">– Die Seitenzählung ist durchgehend </w:t>
      </w:r>
      <w:r w:rsidRPr="00F12F96">
        <w:t>und beginnt mit de</w:t>
      </w:r>
      <w:r w:rsidR="00570132" w:rsidRPr="00F12F96">
        <w:t>r</w:t>
      </w:r>
      <w:r w:rsidRPr="00F12F96">
        <w:t xml:space="preserve"> Titel</w:t>
      </w:r>
      <w:r w:rsidR="00B443A3" w:rsidRPr="00F12F96">
        <w:softHyphen/>
      </w:r>
      <w:r w:rsidR="00570132" w:rsidRPr="00F12F96">
        <w:t>seite</w:t>
      </w:r>
      <w:r w:rsidRPr="00F12F96">
        <w:t>. Die Seitennummerierung (Paginierung) erfolgt in arabischen Ziffern</w:t>
      </w:r>
      <w:r w:rsidR="00A81302" w:rsidRPr="00F12F96">
        <w:t xml:space="preserve"> und beginnt mit der ersten Seite nach dem Inhaltsverzeichnis</w:t>
      </w:r>
      <w:r w:rsidRPr="00F12F96">
        <w:t xml:space="preserve">. Die Seitennummern stehen </w:t>
      </w:r>
      <w:r w:rsidR="00A81302" w:rsidRPr="00F12F96">
        <w:t xml:space="preserve">dabei </w:t>
      </w:r>
      <w:r w:rsidRPr="00F12F96">
        <w:t>in der Fußzeile (s. Fußzeile).</w:t>
      </w:r>
    </w:p>
    <w:p w14:paraId="0A21DED2" w14:textId="7BF398FE" w:rsidR="00161840" w:rsidRPr="005E1801" w:rsidRDefault="00161840" w:rsidP="00CC6101">
      <w:pPr>
        <w:spacing w:before="180"/>
      </w:pPr>
      <w:r w:rsidRPr="00C631C8">
        <w:rPr>
          <w:b/>
        </w:rPr>
        <w:t>Kopfzeile</w:t>
      </w:r>
      <w:r w:rsidRPr="00B840E3">
        <w:rPr>
          <w:b/>
        </w:rPr>
        <w:t>.</w:t>
      </w:r>
      <w:r w:rsidRPr="00115D1D">
        <w:rPr>
          <w:b/>
        </w:rPr>
        <w:t xml:space="preserve"> </w:t>
      </w:r>
      <w:r w:rsidRPr="00B840E3">
        <w:t>–</w:t>
      </w:r>
      <w:r w:rsidRPr="005162AA">
        <w:t xml:space="preserve"> </w:t>
      </w:r>
      <w:r>
        <w:t xml:space="preserve">In der </w:t>
      </w:r>
      <w:r w:rsidR="00455444" w:rsidRPr="00973EDE">
        <w:t>durch</w:t>
      </w:r>
      <w:r w:rsidR="00455444">
        <w:t xml:space="preserve"> eine </w:t>
      </w:r>
      <w:r w:rsidR="00455444" w:rsidRPr="005E1801">
        <w:t>horizontale Linie</w:t>
      </w:r>
      <w:r w:rsidR="00455444">
        <w:t xml:space="preserve"> </w:t>
      </w:r>
      <w:r w:rsidR="00455444" w:rsidRPr="00973EDE">
        <w:t xml:space="preserve">vom Satzspiegelrand </w:t>
      </w:r>
      <w:r w:rsidR="00455444">
        <w:t xml:space="preserve">getrennten </w:t>
      </w:r>
      <w:r>
        <w:t>Kopf</w:t>
      </w:r>
      <w:r w:rsidR="00B4737A">
        <w:softHyphen/>
      </w:r>
      <w:r>
        <w:t>zeile</w:t>
      </w:r>
      <w:r w:rsidRPr="005E1801">
        <w:t xml:space="preserve"> </w:t>
      </w:r>
      <w:r w:rsidR="00B4737A">
        <w:t>sollen</w:t>
      </w:r>
      <w:r w:rsidRPr="005E1801">
        <w:t xml:space="preserve"> </w:t>
      </w:r>
      <w:r w:rsidR="00B4737A">
        <w:t xml:space="preserve">bei einer studentischen schriftlichen Arbeit </w:t>
      </w:r>
      <w:r w:rsidRPr="005E1801">
        <w:t>links</w:t>
      </w:r>
      <w:r>
        <w:t>bündig</w:t>
      </w:r>
      <w:r w:rsidRPr="005E1801">
        <w:t xml:space="preserve"> der Name des Ver</w:t>
      </w:r>
      <w:r w:rsidR="00DF731D">
        <w:softHyphen/>
      </w:r>
      <w:r w:rsidRPr="005E1801">
        <w:t>fassers (Initiale(n) des Vornamens und d</w:t>
      </w:r>
      <w:r>
        <w:t>er</w:t>
      </w:r>
      <w:r w:rsidRPr="005E1801">
        <w:t xml:space="preserve"> </w:t>
      </w:r>
      <w:r w:rsidR="001C7447">
        <w:t>Nach</w:t>
      </w:r>
      <w:r w:rsidRPr="005E1801">
        <w:t>name) und rechts</w:t>
      </w:r>
      <w:r>
        <w:t>bündig</w:t>
      </w:r>
      <w:r w:rsidRPr="005E1801">
        <w:t xml:space="preserve"> die Art der Arbeit (z.</w:t>
      </w:r>
      <w:r w:rsidRPr="00DF731D">
        <w:rPr>
          <w:sz w:val="16"/>
          <w:szCs w:val="16"/>
        </w:rPr>
        <w:t> </w:t>
      </w:r>
      <w:r w:rsidRPr="005E1801">
        <w:t>B. Seminararbeit oder Bachelorarbeit)</w:t>
      </w:r>
      <w:r w:rsidR="00B4737A">
        <w:t xml:space="preserve"> stehen</w:t>
      </w:r>
      <w:r w:rsidRPr="005E1801">
        <w:t xml:space="preserve">. </w:t>
      </w:r>
      <w:r w:rsidR="00455444">
        <w:t>Dafür</w:t>
      </w:r>
      <w:r w:rsidRPr="005E1801">
        <w:t xml:space="preserve"> werden die gleiche Schriftart</w:t>
      </w:r>
      <w:r w:rsidR="00B4737A">
        <w:t>,</w:t>
      </w:r>
      <w:r w:rsidRPr="005E1801">
        <w:t xml:space="preserve"> der gleiche Schriftstil</w:t>
      </w:r>
      <w:r w:rsidR="00152237">
        <w:t xml:space="preserve"> (also aufrecht) </w:t>
      </w:r>
      <w:r w:rsidR="00B4737A">
        <w:t>und die gleiche Schriftgröße</w:t>
      </w:r>
      <w:r w:rsidRPr="005E1801">
        <w:t xml:space="preserve"> </w:t>
      </w:r>
      <w:r w:rsidR="00152237" w:rsidRPr="00F10F50">
        <w:t>(12</w:t>
      </w:r>
      <w:r w:rsidR="00152237" w:rsidRPr="00152237">
        <w:rPr>
          <w:sz w:val="20"/>
          <w:szCs w:val="20"/>
        </w:rPr>
        <w:t> </w:t>
      </w:r>
      <w:proofErr w:type="spellStart"/>
      <w:r w:rsidR="00152237" w:rsidRPr="00F10F50">
        <w:t>pt</w:t>
      </w:r>
      <w:proofErr w:type="spellEnd"/>
      <w:r w:rsidR="00152237" w:rsidRPr="00F10F50">
        <w:t xml:space="preserve">) </w:t>
      </w:r>
      <w:r w:rsidRPr="005E1801">
        <w:t xml:space="preserve">wie </w:t>
      </w:r>
      <w:r>
        <w:t xml:space="preserve">für den </w:t>
      </w:r>
      <w:r w:rsidR="00AE2EA0">
        <w:t>Mengen</w:t>
      </w:r>
      <w:r w:rsidR="004F3E25">
        <w:t xml:space="preserve">text </w:t>
      </w:r>
      <w:r w:rsidRPr="005E1801">
        <w:t>verwendet.</w:t>
      </w:r>
    </w:p>
    <w:p w14:paraId="506DCFBE" w14:textId="2621C78B" w:rsidR="000F0D34" w:rsidRPr="005B6BDE" w:rsidRDefault="00161840" w:rsidP="00CC6101">
      <w:pPr>
        <w:spacing w:before="180"/>
      </w:pPr>
      <w:r>
        <w:rPr>
          <w:b/>
        </w:rPr>
        <w:t>Fuß</w:t>
      </w:r>
      <w:r w:rsidRPr="00C631C8">
        <w:rPr>
          <w:b/>
        </w:rPr>
        <w:t>zeile</w:t>
      </w:r>
      <w:r>
        <w:rPr>
          <w:b/>
        </w:rPr>
        <w:t>.</w:t>
      </w:r>
      <w:r w:rsidRPr="00115D1D">
        <w:rPr>
          <w:b/>
        </w:rPr>
        <w:t xml:space="preserve"> </w:t>
      </w:r>
      <w:r w:rsidRPr="00B840E3">
        <w:t>–</w:t>
      </w:r>
      <w:r>
        <w:t xml:space="preserve"> </w:t>
      </w:r>
      <w:r w:rsidRPr="00F10F50">
        <w:t xml:space="preserve">In der Fußzeile der Arbeit steht nur die Seitennummer, und zwar </w:t>
      </w:r>
      <w:r w:rsidR="00455444" w:rsidRPr="00F10F50">
        <w:t>rechtsbün</w:t>
      </w:r>
      <w:r w:rsidR="007E1DAB">
        <w:softHyphen/>
      </w:r>
      <w:r w:rsidR="00455444" w:rsidRPr="00F10F50">
        <w:t xml:space="preserve">dig </w:t>
      </w:r>
      <w:r w:rsidRPr="00F10F50">
        <w:t xml:space="preserve">und in der gleichen Schriftart, der gleichen Schriftgröße und </w:t>
      </w:r>
      <w:r w:rsidR="00152237">
        <w:t>dem</w:t>
      </w:r>
      <w:r w:rsidRPr="00F10F50">
        <w:t xml:space="preserve"> gleichen Schrift</w:t>
      </w:r>
      <w:r w:rsidR="007E1DAB">
        <w:softHyphen/>
      </w:r>
      <w:r w:rsidRPr="00F10F50">
        <w:t xml:space="preserve">stil wie </w:t>
      </w:r>
      <w:r w:rsidR="00455444" w:rsidRPr="00F10F50">
        <w:t>der</w:t>
      </w:r>
      <w:r w:rsidRPr="00F10F50">
        <w:t xml:space="preserve"> </w:t>
      </w:r>
      <w:r w:rsidR="00E70A73">
        <w:t xml:space="preserve">Mengentext </w:t>
      </w:r>
      <w:r w:rsidR="00455444" w:rsidRPr="00F10F50">
        <w:t>gesetzt</w:t>
      </w:r>
      <w:r>
        <w:t>.</w:t>
      </w:r>
    </w:p>
    <w:p w14:paraId="1FC7815E" w14:textId="77777777" w:rsidR="00161840" w:rsidRPr="00FE4455" w:rsidRDefault="00161840" w:rsidP="003838EC">
      <w:pPr>
        <w:pStyle w:val="berschrift2"/>
        <w:spacing w:before="440" w:after="200" w:line="520" w:lineRule="atLeast"/>
        <w:rPr>
          <w:rFonts w:ascii="Source Sans Pro" w:hAnsi="Source Sans Pro"/>
          <w:sz w:val="34"/>
          <w:szCs w:val="34"/>
        </w:rPr>
      </w:pPr>
      <w:bookmarkStart w:id="63" w:name="_Toc81488911"/>
      <w:r w:rsidRPr="00FE4455">
        <w:rPr>
          <w:rFonts w:ascii="Source Sans Pro" w:hAnsi="Source Sans Pro"/>
          <w:sz w:val="34"/>
          <w:szCs w:val="34"/>
        </w:rPr>
        <w:t>6.2</w:t>
      </w:r>
      <w:r w:rsidRPr="00FE4455">
        <w:rPr>
          <w:rFonts w:ascii="Source Sans Pro" w:hAnsi="Source Sans Pro"/>
          <w:sz w:val="34"/>
          <w:szCs w:val="34"/>
        </w:rPr>
        <w:tab/>
        <w:t xml:space="preserve">Formatierung der </w:t>
      </w:r>
      <w:r w:rsidRPr="00FE4455">
        <w:rPr>
          <w:rFonts w:ascii="Source Sans Pro" w:hAnsi="Source Sans Pro" w:cs="Times New Roman"/>
          <w:sz w:val="34"/>
          <w:szCs w:val="34"/>
        </w:rPr>
        <w:t>einzelnen</w:t>
      </w:r>
      <w:r w:rsidRPr="00FE4455">
        <w:rPr>
          <w:rFonts w:ascii="Source Sans Pro" w:hAnsi="Source Sans Pro"/>
          <w:sz w:val="34"/>
          <w:szCs w:val="34"/>
        </w:rPr>
        <w:t xml:space="preserve"> Hauptbestandteile einer Arbeit</w:t>
      </w:r>
      <w:bookmarkEnd w:id="63"/>
    </w:p>
    <w:p w14:paraId="43BAC8B7" w14:textId="77777777" w:rsidR="00161840" w:rsidRPr="00EE185C" w:rsidRDefault="00161840" w:rsidP="00CC6101">
      <w:pPr>
        <w:spacing w:before="180"/>
        <w:rPr>
          <w:i/>
        </w:rPr>
      </w:pPr>
      <w:r w:rsidRPr="00033622">
        <w:rPr>
          <w:b/>
        </w:rPr>
        <w:t>Titel</w:t>
      </w:r>
      <w:r w:rsidR="00570132">
        <w:rPr>
          <w:b/>
        </w:rPr>
        <w:t>seite</w:t>
      </w:r>
      <w:r w:rsidRPr="00033622">
        <w:rPr>
          <w:b/>
        </w:rPr>
        <w:t xml:space="preserve">. </w:t>
      </w:r>
      <w:r w:rsidRPr="00033622">
        <w:t xml:space="preserve">– </w:t>
      </w:r>
      <w:r w:rsidR="00BA650A" w:rsidRPr="00033622">
        <w:t xml:space="preserve">Die </w:t>
      </w:r>
      <w:r w:rsidR="00BA650A" w:rsidRPr="00697446">
        <w:t>Vorlage</w:t>
      </w:r>
      <w:r w:rsidR="00BA650A">
        <w:t>n</w:t>
      </w:r>
      <w:r w:rsidR="00BA650A" w:rsidRPr="00033622">
        <w:t xml:space="preserve"> zu</w:t>
      </w:r>
      <w:r w:rsidR="00BA650A">
        <w:t>r</w:t>
      </w:r>
      <w:r w:rsidR="00BA650A" w:rsidRPr="00033622">
        <w:t xml:space="preserve"> Gestaltung d</w:t>
      </w:r>
      <w:r w:rsidR="00BA650A">
        <w:t>e</w:t>
      </w:r>
      <w:r w:rsidR="00570132">
        <w:t>r</w:t>
      </w:r>
      <w:r w:rsidR="00BA650A" w:rsidRPr="00033622">
        <w:t xml:space="preserve"> Titel</w:t>
      </w:r>
      <w:r w:rsidR="00570132">
        <w:t>seite</w:t>
      </w:r>
      <w:r w:rsidR="00BA650A" w:rsidRPr="00033622">
        <w:t xml:space="preserve"> einer in deutscher und einer in englischer Sprache verfassten studentischen Arbeit sind im </w:t>
      </w:r>
      <w:r w:rsidR="00BA650A" w:rsidRPr="00EE185C">
        <w:t>Anhang A.1 zu finden</w:t>
      </w:r>
      <w:r w:rsidRPr="00EE185C">
        <w:t>.</w:t>
      </w:r>
    </w:p>
    <w:p w14:paraId="6FB2FEF3" w14:textId="046C8A1F" w:rsidR="00161840" w:rsidRPr="00EE185C" w:rsidRDefault="00161840" w:rsidP="00DF731D">
      <w:pPr>
        <w:spacing w:before="180"/>
        <w:rPr>
          <w:i/>
        </w:rPr>
      </w:pPr>
      <w:r w:rsidRPr="00EE185C">
        <w:rPr>
          <w:b/>
        </w:rPr>
        <w:t xml:space="preserve">Eidesstattliche Erklärung. </w:t>
      </w:r>
      <w:r w:rsidRPr="00EE185C">
        <w:t xml:space="preserve">– </w:t>
      </w:r>
      <w:r w:rsidR="00BA650A" w:rsidRPr="00EE185C">
        <w:t xml:space="preserve">Die Muster für eine eidesstattliche Erklärung einer in deutscher und einer in englischer Sprache verfassten </w:t>
      </w:r>
      <w:r w:rsidR="00750258" w:rsidRPr="00EE185C">
        <w:t xml:space="preserve">Abschlussarbeit </w:t>
      </w:r>
      <w:r w:rsidR="00BA650A" w:rsidRPr="00EE185C">
        <w:t>sind im Anhang A.2 zu finden</w:t>
      </w:r>
      <w:r w:rsidRPr="00EE185C">
        <w:t>.</w:t>
      </w:r>
    </w:p>
    <w:p w14:paraId="1489EFAC" w14:textId="1F99A483" w:rsidR="00933F4E" w:rsidRPr="00EE185C" w:rsidRDefault="00933F4E" w:rsidP="00DF731D">
      <w:pPr>
        <w:spacing w:before="180"/>
        <w:rPr>
          <w:i/>
        </w:rPr>
      </w:pPr>
      <w:r w:rsidRPr="00EE185C">
        <w:rPr>
          <w:b/>
        </w:rPr>
        <w:t xml:space="preserve">Sperrvermerk. </w:t>
      </w:r>
      <w:r w:rsidRPr="00EE185C">
        <w:t>– Die Muster für Sperrvermerke für Abschlussarbeiten in deutscher und in englischer Sprache befinden sich im Anhang A.3.</w:t>
      </w:r>
    </w:p>
    <w:p w14:paraId="40EBB4C0" w14:textId="52FB8D18" w:rsidR="00F45B31" w:rsidRDefault="00161840" w:rsidP="00DF731D">
      <w:pPr>
        <w:spacing w:before="180"/>
      </w:pPr>
      <w:r w:rsidRPr="00EE185C">
        <w:rPr>
          <w:b/>
        </w:rPr>
        <w:t>Kurzreferat</w:t>
      </w:r>
      <w:r w:rsidR="00562242" w:rsidRPr="00EE185C">
        <w:rPr>
          <w:b/>
        </w:rPr>
        <w:t xml:space="preserve"> und Schlagwörter</w:t>
      </w:r>
      <w:r w:rsidR="000F11AB" w:rsidRPr="00EE185C">
        <w:rPr>
          <w:b/>
        </w:rPr>
        <w:t xml:space="preserve">. </w:t>
      </w:r>
      <w:r w:rsidR="000F11AB" w:rsidRPr="00EE185C">
        <w:t>–</w:t>
      </w:r>
      <w:r w:rsidR="003C4CBA" w:rsidRPr="00EE185C">
        <w:t xml:space="preserve"> </w:t>
      </w:r>
      <w:r w:rsidR="00BA650A" w:rsidRPr="00EE185C">
        <w:rPr>
          <w:bCs/>
          <w:iCs/>
        </w:rPr>
        <w:t xml:space="preserve">Bei </w:t>
      </w:r>
      <w:r w:rsidR="00750258" w:rsidRPr="00EE185C">
        <w:t xml:space="preserve">Abschlussarbeiten </w:t>
      </w:r>
      <w:r w:rsidR="00BA650A" w:rsidRPr="00EE185C">
        <w:rPr>
          <w:bCs/>
          <w:iCs/>
        </w:rPr>
        <w:t>sollen das deutsche</w:t>
      </w:r>
      <w:r w:rsidR="00BA650A">
        <w:rPr>
          <w:bCs/>
          <w:iCs/>
        </w:rPr>
        <w:t xml:space="preserve"> und das englische </w:t>
      </w:r>
      <w:r w:rsidR="00BA650A" w:rsidRPr="00331D86">
        <w:t>Kurzreferat</w:t>
      </w:r>
      <w:r w:rsidR="00BA650A">
        <w:t xml:space="preserve"> </w:t>
      </w:r>
      <w:r w:rsidR="00BE6573">
        <w:t xml:space="preserve">auf </w:t>
      </w:r>
      <w:r w:rsidR="00BA650A">
        <w:t>jeweils</w:t>
      </w:r>
      <w:r w:rsidR="00BA650A" w:rsidRPr="00F500FF">
        <w:rPr>
          <w:bCs/>
          <w:iCs/>
        </w:rPr>
        <w:t xml:space="preserve"> </w:t>
      </w:r>
      <w:r w:rsidR="00BA650A">
        <w:rPr>
          <w:bCs/>
          <w:iCs/>
        </w:rPr>
        <w:t xml:space="preserve">einer Seite gedruckt werden </w:t>
      </w:r>
      <w:r w:rsidR="00BA650A">
        <w:t xml:space="preserve">– </w:t>
      </w:r>
      <w:r w:rsidR="00BA650A">
        <w:rPr>
          <w:bCs/>
          <w:iCs/>
        </w:rPr>
        <w:t>zuerst</w:t>
      </w:r>
      <w:r w:rsidR="00441B84">
        <w:rPr>
          <w:bCs/>
          <w:iCs/>
        </w:rPr>
        <w:t xml:space="preserve"> jenes</w:t>
      </w:r>
      <w:r w:rsidR="00BA650A">
        <w:rPr>
          <w:bCs/>
          <w:iCs/>
        </w:rPr>
        <w:t xml:space="preserve"> in der Spra</w:t>
      </w:r>
      <w:r w:rsidR="00A6705B">
        <w:rPr>
          <w:bCs/>
          <w:iCs/>
        </w:rPr>
        <w:softHyphen/>
      </w:r>
      <w:r w:rsidR="00BA650A">
        <w:rPr>
          <w:bCs/>
          <w:iCs/>
        </w:rPr>
        <w:t xml:space="preserve">che, in welcher die Arbeit verfasst wurde, danach </w:t>
      </w:r>
      <w:r w:rsidR="00441B84">
        <w:rPr>
          <w:bCs/>
          <w:iCs/>
        </w:rPr>
        <w:t>das</w:t>
      </w:r>
      <w:r w:rsidR="00BA650A">
        <w:rPr>
          <w:bCs/>
          <w:iCs/>
        </w:rPr>
        <w:t xml:space="preserve"> andere. </w:t>
      </w:r>
      <w:r w:rsidR="00C27A42">
        <w:t>Die beiden Kurzreferate sollen so gestaltet werden, dass dem entsprechend hervorgehobenen Titel der Arbeit</w:t>
      </w:r>
      <w:r w:rsidR="00562242">
        <w:t xml:space="preserve"> bzw. de</w:t>
      </w:r>
      <w:r w:rsidR="00502ED9">
        <w:t>ss</w:t>
      </w:r>
      <w:r w:rsidR="00562242">
        <w:t>en Übersetzung in die andere Sprache</w:t>
      </w:r>
      <w:r w:rsidR="00C27A42">
        <w:t xml:space="preserve"> das Wort „Kurzreferat“</w:t>
      </w:r>
      <w:r w:rsidR="00562242">
        <w:t xml:space="preserve"> bzw. „Abstract“</w:t>
      </w:r>
      <w:r w:rsidR="00C27A42">
        <w:t xml:space="preserve"> in einer eigenen Zeile</w:t>
      </w:r>
      <w:r w:rsidR="00C27A42" w:rsidRPr="00F94455">
        <w:t xml:space="preserve"> </w:t>
      </w:r>
      <w:r w:rsidR="00C27A42">
        <w:t>folgt, wonach der Text des Kurzreferats gesetzt wird.</w:t>
      </w:r>
      <w:r w:rsidR="00562242">
        <w:t xml:space="preserve"> </w:t>
      </w:r>
      <w:r w:rsidR="00D2732C">
        <w:t>Es folgt di</w:t>
      </w:r>
      <w:r w:rsidR="00562242" w:rsidRPr="00562242">
        <w:t xml:space="preserve">e Auflistung der relevantesten Schlagwörter </w:t>
      </w:r>
      <w:r w:rsidR="00562242" w:rsidRPr="00562242">
        <w:rPr>
          <w:bCs/>
          <w:iCs/>
        </w:rPr>
        <w:t>in der jeweiligen Sprache</w:t>
      </w:r>
      <w:r w:rsidR="00D2732C">
        <w:rPr>
          <w:bCs/>
          <w:iCs/>
        </w:rPr>
        <w:t>, eingeleitet durch das Wort „Schlagwörter“ bzw. „Keywords“</w:t>
      </w:r>
      <w:r w:rsidR="00562242" w:rsidRPr="00562242">
        <w:t>.</w:t>
      </w:r>
      <w:r w:rsidR="00562242">
        <w:t xml:space="preserve"> </w:t>
      </w:r>
      <w:r w:rsidR="00562242" w:rsidRPr="00033622">
        <w:t>–</w:t>
      </w:r>
      <w:r w:rsidR="00562242">
        <w:t xml:space="preserve"> Das Kurzreferat</w:t>
      </w:r>
      <w:r w:rsidR="00C27A42">
        <w:t xml:space="preserve"> </w:t>
      </w:r>
      <w:r w:rsidR="00562242">
        <w:t xml:space="preserve">selbst </w:t>
      </w:r>
      <w:r w:rsidR="00C27A42">
        <w:t xml:space="preserve">kann aus einem einzigen Absatz bestehen oder bei umfangreicheren Arbeiten auch in mehrere Absätze unterteilt werden. </w:t>
      </w:r>
      <w:r w:rsidR="00D72BED">
        <w:rPr>
          <w:bCs/>
          <w:iCs/>
        </w:rPr>
        <w:t>Das</w:t>
      </w:r>
      <w:r w:rsidR="00D72BED" w:rsidRPr="0047474A">
        <w:t xml:space="preserve"> </w:t>
      </w:r>
      <w:r w:rsidR="00D72BED">
        <w:t xml:space="preserve">jeweilige </w:t>
      </w:r>
      <w:r w:rsidR="00D72BED" w:rsidRPr="00331D86">
        <w:t>Kurzreferat</w:t>
      </w:r>
      <w:r w:rsidR="00D72BED">
        <w:t xml:space="preserve"> </w:t>
      </w:r>
      <w:r w:rsidR="007E2116">
        <w:t xml:space="preserve">mit angefügten Schlagwörtern </w:t>
      </w:r>
      <w:r w:rsidR="00D72BED">
        <w:t xml:space="preserve">muss keine ganze Seite umfassen, sondern es soll so kurz wie möglich sein. </w:t>
      </w:r>
      <w:r w:rsidR="00BA650A">
        <w:t xml:space="preserve">Bei </w:t>
      </w:r>
      <w:r w:rsidR="00F62FE4">
        <w:t>ander</w:t>
      </w:r>
      <w:r w:rsidR="00BA650A">
        <w:t xml:space="preserve">en als </w:t>
      </w:r>
      <w:r w:rsidR="00750258">
        <w:t>Ab</w:t>
      </w:r>
      <w:r w:rsidR="00282B18">
        <w:softHyphen/>
      </w:r>
      <w:r w:rsidR="00750258">
        <w:t xml:space="preserve">schlussarbeiten </w:t>
      </w:r>
      <w:r w:rsidR="00226E7B">
        <w:t>könn</w:t>
      </w:r>
      <w:r w:rsidR="00BA650A">
        <w:t xml:space="preserve">en die </w:t>
      </w:r>
      <w:r w:rsidR="00BA650A" w:rsidRPr="00EE185C">
        <w:t>Kurzreferate</w:t>
      </w:r>
      <w:r w:rsidR="00562242" w:rsidRPr="00EE185C">
        <w:t xml:space="preserve"> und Schlagwörter</w:t>
      </w:r>
      <w:r w:rsidR="00BA650A" w:rsidRPr="00EE185C">
        <w:t xml:space="preserve"> in den beiden Sprachen in der oben </w:t>
      </w:r>
      <w:r w:rsidR="007E2116" w:rsidRPr="00EE185C">
        <w:t>festgelegten</w:t>
      </w:r>
      <w:r w:rsidR="00BA650A" w:rsidRPr="00EE185C">
        <w:t xml:space="preserve"> Reihenfolge auf einer gemeinsamen Seite gedruckt</w:t>
      </w:r>
      <w:r w:rsidR="00226E7B" w:rsidRPr="00EE185C">
        <w:t xml:space="preserve"> werden</w:t>
      </w:r>
      <w:r w:rsidR="00BA650A" w:rsidRPr="00EE185C">
        <w:t>.</w:t>
      </w:r>
      <w:r w:rsidR="00562242" w:rsidRPr="00EE185C">
        <w:t xml:space="preserve"> </w:t>
      </w:r>
      <w:r w:rsidR="00BE6573" w:rsidRPr="00EE185C">
        <w:t>Im Anhang A.</w:t>
      </w:r>
      <w:r w:rsidR="00933F4E" w:rsidRPr="00EE185C">
        <w:t>4</w:t>
      </w:r>
      <w:r w:rsidR="00BE6573" w:rsidRPr="00EE185C">
        <w:t xml:space="preserve"> befinde</w:t>
      </w:r>
      <w:r w:rsidR="0082258C" w:rsidRPr="00EE185C">
        <w:t>t</w:t>
      </w:r>
      <w:r w:rsidR="00BE6573" w:rsidRPr="00EE185C">
        <w:t xml:space="preserve"> sich die Vorlage</w:t>
      </w:r>
      <w:r w:rsidR="00BE6573" w:rsidRPr="00033622">
        <w:t xml:space="preserve"> zu</w:t>
      </w:r>
      <w:r w:rsidR="00BE6573">
        <w:t>r</w:t>
      </w:r>
      <w:r w:rsidR="00BE6573" w:rsidRPr="00033622">
        <w:t xml:space="preserve"> Gestaltung </w:t>
      </w:r>
      <w:r w:rsidR="00C00D41">
        <w:t>von</w:t>
      </w:r>
      <w:r w:rsidR="00BE6573" w:rsidRPr="00033622">
        <w:t xml:space="preserve"> </w:t>
      </w:r>
      <w:r w:rsidR="00BE6573" w:rsidRPr="007E2116">
        <w:t>Kurzreferat</w:t>
      </w:r>
      <w:r w:rsidR="00C00D41">
        <w:t>en</w:t>
      </w:r>
      <w:r w:rsidR="007E2116">
        <w:t xml:space="preserve"> </w:t>
      </w:r>
      <w:r w:rsidR="00A6705B">
        <w:t xml:space="preserve">mit </w:t>
      </w:r>
      <w:r w:rsidR="007E2116">
        <w:t>Schlag</w:t>
      </w:r>
      <w:r w:rsidR="002957A5">
        <w:softHyphen/>
      </w:r>
      <w:r w:rsidR="007E2116">
        <w:t>wörter</w:t>
      </w:r>
      <w:r w:rsidR="00A6705B">
        <w:t>n</w:t>
      </w:r>
      <w:r w:rsidR="007E2116">
        <w:t xml:space="preserve"> </w:t>
      </w:r>
      <w:r w:rsidR="00BE6573" w:rsidRPr="00033622">
        <w:t>eine</w:t>
      </w:r>
      <w:r w:rsidR="00C00D41">
        <w:t>r</w:t>
      </w:r>
      <w:r w:rsidR="00A6705B">
        <w:t xml:space="preserve"> studentische</w:t>
      </w:r>
      <w:r w:rsidR="00C00D41">
        <w:t>n</w:t>
      </w:r>
      <w:r w:rsidR="00BE6573" w:rsidRPr="00033622">
        <w:t xml:space="preserve"> Arbeit.</w:t>
      </w:r>
    </w:p>
    <w:p w14:paraId="2D8208FC" w14:textId="39E08865" w:rsidR="00016AD2" w:rsidRPr="00EE185C" w:rsidRDefault="00016AD2" w:rsidP="00DF731D">
      <w:pPr>
        <w:spacing w:before="180"/>
        <w:rPr>
          <w:i/>
        </w:rPr>
      </w:pPr>
      <w:r>
        <w:rPr>
          <w:b/>
        </w:rPr>
        <w:t>Vorwort</w:t>
      </w:r>
      <w:r w:rsidRPr="00033622">
        <w:rPr>
          <w:b/>
        </w:rPr>
        <w:t xml:space="preserve">. </w:t>
      </w:r>
      <w:r w:rsidRPr="00033622">
        <w:t xml:space="preserve">– </w:t>
      </w:r>
      <w:r w:rsidR="00CF49F1">
        <w:t>Das Vorwort</w:t>
      </w:r>
      <w:r w:rsidR="004E16A0">
        <w:t xml:space="preserve"> (evtl. Danksagung oder </w:t>
      </w:r>
      <w:r w:rsidR="004E16A0" w:rsidRPr="00EE185C">
        <w:t>Vorbemerkung</w:t>
      </w:r>
      <w:r w:rsidR="004E3804" w:rsidRPr="00EE185C">
        <w:t xml:space="preserve">, s. </w:t>
      </w:r>
      <w:proofErr w:type="spellStart"/>
      <w:r w:rsidR="00C57047" w:rsidRPr="00EE185C">
        <w:t>Unterkap</w:t>
      </w:r>
      <w:proofErr w:type="spellEnd"/>
      <w:r w:rsidR="004E3804" w:rsidRPr="00EE185C">
        <w:t>. 4.</w:t>
      </w:r>
      <w:r w:rsidR="00E43733" w:rsidRPr="00EE185C">
        <w:t>7</w:t>
      </w:r>
      <w:r w:rsidR="004E16A0" w:rsidRPr="00EE185C">
        <w:t>)</w:t>
      </w:r>
      <w:r w:rsidR="00CF49F1" w:rsidRPr="00EE185C">
        <w:t xml:space="preserve"> soll </w:t>
      </w:r>
      <w:r w:rsidRPr="00EE185C">
        <w:t xml:space="preserve">gleich wie ein </w:t>
      </w:r>
      <w:r w:rsidR="00CF49F1" w:rsidRPr="00EE185C">
        <w:t xml:space="preserve">echtes </w:t>
      </w:r>
      <w:r w:rsidRPr="00EE185C">
        <w:t>Kapitel</w:t>
      </w:r>
      <w:r w:rsidR="00CF49F1" w:rsidRPr="00EE185C">
        <w:t xml:space="preserve"> formatiert werden (s.</w:t>
      </w:r>
      <w:r w:rsidR="00226E7B" w:rsidRPr="00EE185C">
        <w:t> </w:t>
      </w:r>
      <w:r w:rsidR="00650770" w:rsidRPr="00EE185C">
        <w:t>6.1: „</w:t>
      </w:r>
      <w:r w:rsidR="00CF49F1" w:rsidRPr="00EE185C">
        <w:t>Abschnittsüberschriften</w:t>
      </w:r>
      <w:r w:rsidR="00650770" w:rsidRPr="00EE185C">
        <w:t>“</w:t>
      </w:r>
      <w:r w:rsidR="00CF49F1" w:rsidRPr="00EE185C">
        <w:t>)</w:t>
      </w:r>
      <w:r w:rsidR="00973EDE" w:rsidRPr="00EE185C">
        <w:t xml:space="preserve"> und auf jeden Fall auf einer eigenen Seite stehen</w:t>
      </w:r>
      <w:r w:rsidR="00CF49F1" w:rsidRPr="00EE185C">
        <w:t>.</w:t>
      </w:r>
    </w:p>
    <w:p w14:paraId="709F8037" w14:textId="3829F5CD" w:rsidR="00515533" w:rsidRPr="00456F01" w:rsidRDefault="00515533" w:rsidP="00DF731D">
      <w:pPr>
        <w:spacing w:before="180"/>
        <w:rPr>
          <w:i/>
        </w:rPr>
      </w:pPr>
      <w:r w:rsidRPr="00456F01">
        <w:rPr>
          <w:b/>
        </w:rPr>
        <w:t xml:space="preserve">Inhaltsverzeichnis. </w:t>
      </w:r>
      <w:r w:rsidRPr="00456F01">
        <w:t xml:space="preserve">– </w:t>
      </w:r>
      <w:r w:rsidR="00456F01" w:rsidRPr="00456F01">
        <w:t>Im</w:t>
      </w:r>
      <w:r w:rsidRPr="00456F01">
        <w:t xml:space="preserve"> Inhaltsverzeichnis</w:t>
      </w:r>
      <w:r w:rsidR="004E16A0">
        <w:t xml:space="preserve"> (oft auch mit „Inhalt“ überschrieben)</w:t>
      </w:r>
      <w:r w:rsidR="00456F01" w:rsidRPr="00456F01">
        <w:t xml:space="preserve"> sollen alle Kapitel- und sonstigen Abschnittsüberschriften mit den vorangestellten Nummern und nachgestellten zugehörigen Seitennummern</w:t>
      </w:r>
      <w:r w:rsidR="00456F01">
        <w:t xml:space="preserve"> übersichtlich </w:t>
      </w:r>
      <w:r w:rsidR="00456F01" w:rsidRPr="009075A5">
        <w:t>aufgelistet werden</w:t>
      </w:r>
      <w:r w:rsidRPr="009075A5">
        <w:t>.</w:t>
      </w:r>
      <w:r w:rsidR="00456F01" w:rsidRPr="009075A5">
        <w:t xml:space="preserve"> </w:t>
      </w:r>
      <w:r w:rsidR="009075A5" w:rsidRPr="009075A5">
        <w:t>Die Auflistung beginnt mit dem ersten Hauptbestandteil, der dem Inhaltsverzeichnis folgt; das Inhaltsverzeichnis selbst wird nicht mit aufgeführt.</w:t>
      </w:r>
      <w:r w:rsidR="00E50158">
        <w:t xml:space="preserve"> Sonst ist </w:t>
      </w:r>
      <w:r w:rsidR="00B253D5">
        <w:t>die</w:t>
      </w:r>
      <w:r w:rsidR="009075A5">
        <w:t xml:space="preserve"> Gestaltung des </w:t>
      </w:r>
      <w:r w:rsidR="009075A5" w:rsidRPr="00456F01">
        <w:t>In</w:t>
      </w:r>
      <w:r w:rsidR="00226E7B">
        <w:softHyphen/>
      </w:r>
      <w:r w:rsidR="009075A5" w:rsidRPr="00456F01">
        <w:t>haltsverzeichnis</w:t>
      </w:r>
      <w:r w:rsidR="009075A5">
        <w:t>ses ein</w:t>
      </w:r>
      <w:r w:rsidR="003E1563">
        <w:t>e</w:t>
      </w:r>
      <w:r w:rsidR="009075A5">
        <w:t xml:space="preserve">r studentischen Arbeit </w:t>
      </w:r>
      <w:r w:rsidR="00323E74">
        <w:t>grundsätzlich dem Verfasser überlassen</w:t>
      </w:r>
      <w:r w:rsidR="009075A5">
        <w:t>.</w:t>
      </w:r>
      <w:r w:rsidR="009075A5" w:rsidRPr="00456F01">
        <w:t xml:space="preserve"> </w:t>
      </w:r>
      <w:r w:rsidR="009075A5">
        <w:t xml:space="preserve">Alle </w:t>
      </w:r>
      <w:r w:rsidR="00456F01">
        <w:t xml:space="preserve">Abschnittsnummern </w:t>
      </w:r>
      <w:r w:rsidR="009075A5">
        <w:t xml:space="preserve">können zum Beispiel </w:t>
      </w:r>
      <w:r w:rsidR="00456F01">
        <w:t xml:space="preserve">linksbündig und die </w:t>
      </w:r>
      <w:r w:rsidR="00456F01" w:rsidRPr="00456F01">
        <w:t>Seitennummern</w:t>
      </w:r>
      <w:r w:rsidR="00456F01">
        <w:t xml:space="preserve"> </w:t>
      </w:r>
      <w:r w:rsidR="009075A5">
        <w:t xml:space="preserve">rechtsbündig </w:t>
      </w:r>
      <w:r w:rsidR="00456F01">
        <w:t>gesetzt</w:t>
      </w:r>
      <w:r w:rsidR="009075A5" w:rsidRPr="009075A5">
        <w:t xml:space="preserve"> </w:t>
      </w:r>
      <w:r w:rsidR="009075A5">
        <w:t xml:space="preserve">werden. Für </w:t>
      </w:r>
      <w:r w:rsidR="009075A5" w:rsidRPr="00051CE0">
        <w:t>Abschnittsüberschriften auf unterschiedlichen Glie</w:t>
      </w:r>
      <w:r w:rsidR="00226E7B">
        <w:softHyphen/>
      </w:r>
      <w:r w:rsidR="009075A5" w:rsidRPr="00051CE0">
        <w:t xml:space="preserve">derungsebenen </w:t>
      </w:r>
      <w:r w:rsidR="009075A5">
        <w:t xml:space="preserve">können sowohl </w:t>
      </w:r>
      <w:r w:rsidR="009075A5" w:rsidRPr="00051CE0">
        <w:t xml:space="preserve">unterschiedliche Schriftgrößen und </w:t>
      </w:r>
      <w:r w:rsidR="009075A5">
        <w:noBreakHyphen/>
      </w:r>
      <w:proofErr w:type="spellStart"/>
      <w:r w:rsidR="009075A5" w:rsidRPr="00051CE0">
        <w:t>stile</w:t>
      </w:r>
      <w:proofErr w:type="spellEnd"/>
      <w:r w:rsidR="009075A5">
        <w:t xml:space="preserve"> als auch </w:t>
      </w:r>
      <w:r w:rsidR="009075A5" w:rsidRPr="00051CE0">
        <w:t>un</w:t>
      </w:r>
      <w:r w:rsidR="00226E7B">
        <w:softHyphen/>
      </w:r>
      <w:r w:rsidR="009075A5" w:rsidRPr="00051CE0">
        <w:t>terschiedlich große Abstände von den darüber und darunter</w:t>
      </w:r>
      <w:r w:rsidR="00F10F50">
        <w:t xml:space="preserve"> </w:t>
      </w:r>
      <w:r w:rsidR="009075A5" w:rsidRPr="00051CE0">
        <w:t xml:space="preserve">stehenden Überschriften </w:t>
      </w:r>
      <w:r w:rsidR="009075A5">
        <w:t>verwendet werden.</w:t>
      </w:r>
      <w:r w:rsidR="003E1563">
        <w:t xml:space="preserve"> </w:t>
      </w:r>
      <w:r w:rsidR="00250C98">
        <w:t xml:space="preserve">Abschnittsnummern </w:t>
      </w:r>
      <w:r w:rsidR="003E1563" w:rsidRPr="00EC2C85">
        <w:t xml:space="preserve">auf </w:t>
      </w:r>
      <w:r w:rsidR="003E1563" w:rsidRPr="00051CE0">
        <w:t xml:space="preserve">unterschiedlichen </w:t>
      </w:r>
      <w:r w:rsidR="003E1563" w:rsidRPr="00EC2C85">
        <w:t xml:space="preserve">Gliederungsebenen </w:t>
      </w:r>
      <w:r w:rsidR="003E1563">
        <w:t>kön</w:t>
      </w:r>
      <w:r w:rsidR="00226E7B">
        <w:softHyphen/>
      </w:r>
      <w:r w:rsidR="003E1563">
        <w:t>nen auch unterschiedlich weit eing</w:t>
      </w:r>
      <w:r w:rsidR="00F10F50">
        <w:t>e</w:t>
      </w:r>
      <w:r w:rsidR="003E1563">
        <w:t>rückt</w:t>
      </w:r>
      <w:r w:rsidR="00250C98">
        <w:t xml:space="preserve"> werden</w:t>
      </w:r>
      <w:r w:rsidR="003E1563">
        <w:t>.</w:t>
      </w:r>
      <w:r w:rsidR="00CC3B28">
        <w:rPr>
          <w:rStyle w:val="Funotenzeichen"/>
        </w:rPr>
        <w:footnoteReference w:id="6"/>
      </w:r>
      <w:r w:rsidR="00250C98">
        <w:t xml:space="preserve"> </w:t>
      </w:r>
      <w:r w:rsidR="00323E74">
        <w:t xml:space="preserve">Die </w:t>
      </w:r>
      <w:r w:rsidR="00323E74" w:rsidRPr="004F54B6">
        <w:t xml:space="preserve">Übersichtlichkeit </w:t>
      </w:r>
      <w:r w:rsidR="0039503F">
        <w:t>ein</w:t>
      </w:r>
      <w:r w:rsidR="00323E74">
        <w:t xml:space="preserve">es </w:t>
      </w:r>
      <w:r w:rsidR="00323E74" w:rsidRPr="00456F01">
        <w:t>Inhalts</w:t>
      </w:r>
      <w:r w:rsidR="00226E7B">
        <w:softHyphen/>
      </w:r>
      <w:r w:rsidR="00323E74" w:rsidRPr="00456F01">
        <w:t>verzeichnis</w:t>
      </w:r>
      <w:r w:rsidR="00323E74">
        <w:t>ses wird auf jeden Fall erhöht, wenn</w:t>
      </w:r>
      <w:r w:rsidR="00B253D5">
        <w:t xml:space="preserve"> man</w:t>
      </w:r>
      <w:r w:rsidR="00323E74">
        <w:t xml:space="preserve"> </w:t>
      </w:r>
      <w:r w:rsidR="0039503F">
        <w:t xml:space="preserve">einerseits alle </w:t>
      </w:r>
      <w:r w:rsidR="00B66FCD">
        <w:t xml:space="preserve">Abschnittsnummern </w:t>
      </w:r>
      <w:r w:rsidR="0039503F">
        <w:t>au</w:t>
      </w:r>
      <w:r w:rsidR="00B66FCD">
        <w:t>f der gleichen Gl</w:t>
      </w:r>
      <w:r w:rsidR="00E37584">
        <w:t>ie</w:t>
      </w:r>
      <w:r w:rsidR="00B66FCD">
        <w:t>derungsebene</w:t>
      </w:r>
      <w:r w:rsidR="0039503F">
        <w:t xml:space="preserve"> und andererseits alle </w:t>
      </w:r>
      <w:r w:rsidR="0039503F" w:rsidRPr="00FD4CD1">
        <w:t xml:space="preserve">zugehörigen </w:t>
      </w:r>
      <w:r w:rsidR="0039503F" w:rsidRPr="00051CE0">
        <w:t>Abschnittsüber</w:t>
      </w:r>
      <w:r w:rsidR="00B253D5">
        <w:softHyphen/>
      </w:r>
      <w:r w:rsidR="0039503F" w:rsidRPr="00051CE0">
        <w:t>schriften</w:t>
      </w:r>
      <w:r w:rsidR="0039503F">
        <w:t xml:space="preserve"> direkt untereinander</w:t>
      </w:r>
      <w:r w:rsidR="00896969">
        <w:t>,</w:t>
      </w:r>
      <w:r w:rsidR="00B62B15">
        <w:t xml:space="preserve"> d.</w:t>
      </w:r>
      <w:r w:rsidR="00B62B15" w:rsidRPr="00DF731D">
        <w:rPr>
          <w:sz w:val="16"/>
          <w:szCs w:val="16"/>
        </w:rPr>
        <w:t> </w:t>
      </w:r>
      <w:r w:rsidR="00B62B15">
        <w:t>h. auf den gleichen Fluchtlinien</w:t>
      </w:r>
      <w:r w:rsidR="00896969">
        <w:t>,</w:t>
      </w:r>
      <w:r w:rsidR="0039503F">
        <w:t xml:space="preserve"> beginnen</w:t>
      </w:r>
      <w:r w:rsidR="00B253D5">
        <w:t xml:space="preserve"> lässt</w:t>
      </w:r>
      <w:r w:rsidR="00777B15">
        <w:t>.</w:t>
      </w:r>
    </w:p>
    <w:p w14:paraId="3206A190" w14:textId="77777777" w:rsidR="00896969" w:rsidRDefault="00C078AE" w:rsidP="00DF731D">
      <w:pPr>
        <w:spacing w:before="180"/>
      </w:pPr>
      <w:r>
        <w:rPr>
          <w:b/>
        </w:rPr>
        <w:t xml:space="preserve">Sonstige </w:t>
      </w:r>
      <w:r w:rsidR="006E1F90">
        <w:rPr>
          <w:b/>
        </w:rPr>
        <w:t xml:space="preserve">dem Textteil vorangehende </w:t>
      </w:r>
      <w:r>
        <w:rPr>
          <w:b/>
        </w:rPr>
        <w:t xml:space="preserve">Verzeichnisse. </w:t>
      </w:r>
      <w:r w:rsidR="00896969" w:rsidRPr="00456F01">
        <w:t>–</w:t>
      </w:r>
      <w:r w:rsidR="00896969">
        <w:t xml:space="preserve"> </w:t>
      </w:r>
      <w:r w:rsidRPr="00C078AE">
        <w:t>Für Symbol- und Abkürzungs</w:t>
      </w:r>
      <w:r w:rsidR="00226E7B">
        <w:softHyphen/>
      </w:r>
      <w:r w:rsidRPr="00C078AE">
        <w:t xml:space="preserve">verzeichnisse, </w:t>
      </w:r>
      <w:r>
        <w:t xml:space="preserve">eine eventuelle </w:t>
      </w:r>
      <w:r w:rsidR="00896969" w:rsidRPr="00C078AE">
        <w:t>Liste der Begriffsbestimmungen</w:t>
      </w:r>
      <w:r w:rsidRPr="00C078AE">
        <w:t xml:space="preserve"> </w:t>
      </w:r>
      <w:r>
        <w:t>sowie</w:t>
      </w:r>
      <w:r w:rsidRPr="00C078AE">
        <w:t xml:space="preserve"> Abbildungs</w:t>
      </w:r>
      <w:r>
        <w:t>-</w:t>
      </w:r>
      <w:r w:rsidRPr="00033622">
        <w:t xml:space="preserve"> und Tabellen</w:t>
      </w:r>
      <w:r w:rsidRPr="00354CC9">
        <w:t>verzeichnis</w:t>
      </w:r>
      <w:r>
        <w:t xml:space="preserve">se werden </w:t>
      </w:r>
      <w:r w:rsidR="00896969">
        <w:t>keine besonderen Formatierung</w:t>
      </w:r>
      <w:r>
        <w:t>svorgaben festgelegt.</w:t>
      </w:r>
      <w:r w:rsidR="00643C64">
        <w:t xml:space="preserve"> Bei ihrer Erstellung sind allerdings die Gebote der Vollständigkeit und Übersichtlichkeit zu beachten.</w:t>
      </w:r>
    </w:p>
    <w:p w14:paraId="4370D439" w14:textId="7AE89615" w:rsidR="00C078AE" w:rsidRPr="00EE185C" w:rsidRDefault="0055073C" w:rsidP="00DF731D">
      <w:pPr>
        <w:spacing w:before="180"/>
      </w:pPr>
      <w:r>
        <w:rPr>
          <w:b/>
        </w:rPr>
        <w:t xml:space="preserve">Textteil (Einleitung und sonstige Kapitel). </w:t>
      </w:r>
      <w:r w:rsidRPr="00456F01">
        <w:t>–</w:t>
      </w:r>
      <w:r>
        <w:t xml:space="preserve"> </w:t>
      </w:r>
      <w:r w:rsidR="005B6BDE">
        <w:t>Der Textteil, der aus Kapitel- und Ab</w:t>
      </w:r>
      <w:r w:rsidR="00E53178">
        <w:softHyphen/>
      </w:r>
      <w:r w:rsidR="005B6BDE">
        <w:t>schnittsüberschriften</w:t>
      </w:r>
      <w:r w:rsidR="00F56E95">
        <w:t xml:space="preserve">, </w:t>
      </w:r>
      <w:r w:rsidR="005B6BDE">
        <w:t xml:space="preserve">in Absätze </w:t>
      </w:r>
      <w:r w:rsidR="00115D1D" w:rsidRPr="001C79D6">
        <w:t>aufgeglied</w:t>
      </w:r>
      <w:r w:rsidR="005B6BDE" w:rsidRPr="001C79D6">
        <w:t xml:space="preserve">ertem </w:t>
      </w:r>
      <w:r w:rsidR="00F56E95" w:rsidRPr="001C79D6">
        <w:t>Mengent</w:t>
      </w:r>
      <w:r w:rsidR="005B6BDE" w:rsidRPr="001C79D6">
        <w:t>ext</w:t>
      </w:r>
      <w:r w:rsidR="00875DEB" w:rsidRPr="001C79D6">
        <w:t>, Abbildungen und Ta</w:t>
      </w:r>
      <w:r w:rsidR="00E53178" w:rsidRPr="001C79D6">
        <w:softHyphen/>
      </w:r>
      <w:r w:rsidR="00875DEB" w:rsidRPr="001C79D6">
        <w:t>bellen</w:t>
      </w:r>
      <w:r w:rsidR="005B6BDE">
        <w:t xml:space="preserve"> besteht, soll</w:t>
      </w:r>
      <w:r w:rsidR="006A1864">
        <w:t xml:space="preserve"> – wie auch alles andere –</w:t>
      </w:r>
      <w:r w:rsidR="005B6BDE">
        <w:t xml:space="preserve"> nach den i</w:t>
      </w:r>
      <w:r w:rsidR="005236FB">
        <w:t>m</w:t>
      </w:r>
      <w:r w:rsidR="005B6BDE">
        <w:t xml:space="preserve"> </w:t>
      </w:r>
      <w:r w:rsidR="00C57047" w:rsidRPr="00EE185C">
        <w:t>Unterkap</w:t>
      </w:r>
      <w:r w:rsidR="00E6625B" w:rsidRPr="00EE185C">
        <w:t xml:space="preserve">itel </w:t>
      </w:r>
      <w:r w:rsidR="005B6BDE" w:rsidRPr="00EE185C">
        <w:t xml:space="preserve">6.1 spezifizierten allgemeinen Vorgaben zum Schriftsatz </w:t>
      </w:r>
      <w:r w:rsidR="00FF3D42" w:rsidRPr="00EE185C">
        <w:t>ges</w:t>
      </w:r>
      <w:r w:rsidR="006A1864" w:rsidRPr="00EE185C">
        <w:t>talte</w:t>
      </w:r>
      <w:r w:rsidR="00FF3D42" w:rsidRPr="00EE185C">
        <w:t>t werden.</w:t>
      </w:r>
    </w:p>
    <w:p w14:paraId="5A8A706A" w14:textId="30B1213D" w:rsidR="00705130" w:rsidRPr="00EE185C" w:rsidRDefault="00705130" w:rsidP="00DF731D">
      <w:pPr>
        <w:spacing w:before="180"/>
      </w:pPr>
      <w:r w:rsidRPr="00EE185C">
        <w:rPr>
          <w:b/>
        </w:rPr>
        <w:t xml:space="preserve">Quellenverzeichnis. </w:t>
      </w:r>
      <w:r w:rsidRPr="00EE185C">
        <w:t>– D</w:t>
      </w:r>
      <w:r w:rsidR="005236FB" w:rsidRPr="00EE185C">
        <w:t>ie Gestaltung des</w:t>
      </w:r>
      <w:r w:rsidRPr="00EE185C">
        <w:t xml:space="preserve"> Quellenverzeichnis</w:t>
      </w:r>
      <w:r w:rsidR="005236FB" w:rsidRPr="00EE185C">
        <w:t>ses</w:t>
      </w:r>
      <w:r w:rsidRPr="00EE185C">
        <w:t xml:space="preserve"> ist </w:t>
      </w:r>
      <w:r w:rsidR="00B356D6" w:rsidRPr="00EE185C">
        <w:t xml:space="preserve">im </w:t>
      </w:r>
      <w:r w:rsidR="00C57047" w:rsidRPr="00EE185C">
        <w:t>Unterkap</w:t>
      </w:r>
      <w:r w:rsidR="00E6625B" w:rsidRPr="00EE185C">
        <w:t xml:space="preserve">itel </w:t>
      </w:r>
      <w:r w:rsidR="006E59C3" w:rsidRPr="00EE185C">
        <w:t>7.</w:t>
      </w:r>
      <w:r w:rsidR="00B47AD2" w:rsidRPr="00EE185C">
        <w:t>5</w:t>
      </w:r>
      <w:r w:rsidR="006E59C3" w:rsidRPr="00EE185C">
        <w:t xml:space="preserve"> </w:t>
      </w:r>
      <w:r w:rsidR="00C57047" w:rsidRPr="00EE185C">
        <w:t>be</w:t>
      </w:r>
      <w:r w:rsidR="00B356D6" w:rsidRPr="00EE185C">
        <w:t>schrieben</w:t>
      </w:r>
      <w:r w:rsidRPr="00EE185C">
        <w:t>.</w:t>
      </w:r>
    </w:p>
    <w:p w14:paraId="0C0766F5" w14:textId="7054DA0C" w:rsidR="00473B03" w:rsidRPr="007C37E8" w:rsidRDefault="00C078AE" w:rsidP="00DF731D">
      <w:pPr>
        <w:spacing w:before="180"/>
      </w:pPr>
      <w:r w:rsidRPr="008931F2">
        <w:rPr>
          <w:b/>
        </w:rPr>
        <w:t xml:space="preserve">Anhänge. </w:t>
      </w:r>
      <w:r w:rsidRPr="008931F2">
        <w:t>–</w:t>
      </w:r>
      <w:r w:rsidR="008931F2" w:rsidRPr="008931F2">
        <w:t xml:space="preserve"> </w:t>
      </w:r>
      <w:r w:rsidR="006A1864" w:rsidRPr="008931F2">
        <w:t>Anh</w:t>
      </w:r>
      <w:r w:rsidR="008931F2" w:rsidRPr="008931F2">
        <w:t>ä</w:t>
      </w:r>
      <w:r w:rsidR="006A1864" w:rsidRPr="008931F2">
        <w:t>ng</w:t>
      </w:r>
      <w:r w:rsidR="008931F2" w:rsidRPr="008931F2">
        <w:t>e sind</w:t>
      </w:r>
      <w:r w:rsidR="006A1864" w:rsidRPr="008931F2">
        <w:t xml:space="preserve"> </w:t>
      </w:r>
      <w:r w:rsidR="008931F2" w:rsidRPr="008931F2">
        <w:t xml:space="preserve">gleich </w:t>
      </w:r>
      <w:r w:rsidR="006A1864" w:rsidRPr="008931F2">
        <w:t xml:space="preserve">wie Kapitel </w:t>
      </w:r>
      <w:r w:rsidR="008931F2" w:rsidRPr="008931F2">
        <w:t xml:space="preserve">zu </w:t>
      </w:r>
      <w:r w:rsidR="006A1864" w:rsidRPr="008931F2">
        <w:t>formatier</w:t>
      </w:r>
      <w:r w:rsidR="008931F2">
        <w:t>en</w:t>
      </w:r>
      <w:r w:rsidR="008931F2" w:rsidRPr="008931F2">
        <w:t xml:space="preserve">, wobei </w:t>
      </w:r>
      <w:r w:rsidR="007E6350">
        <w:t>an</w:t>
      </w:r>
      <w:r w:rsidR="00B213EF">
        <w:t xml:space="preserve"> </w:t>
      </w:r>
      <w:r w:rsidR="00F21571">
        <w:t xml:space="preserve">der </w:t>
      </w:r>
      <w:r w:rsidR="00B213EF">
        <w:t>S</w:t>
      </w:r>
      <w:r w:rsidR="007E6350">
        <w:t>telle</w:t>
      </w:r>
      <w:r w:rsidR="002957A5">
        <w:t xml:space="preserve"> </w:t>
      </w:r>
      <w:r w:rsidR="007E6350">
        <w:t xml:space="preserve">von </w:t>
      </w:r>
      <w:r w:rsidR="007E6350" w:rsidRPr="00973EDE">
        <w:t>Kapiteln</w:t>
      </w:r>
      <w:r w:rsidR="008931F2" w:rsidRPr="00973EDE">
        <w:t>ummer</w:t>
      </w:r>
      <w:r w:rsidR="007C37E8" w:rsidRPr="00973EDE">
        <w:t>n</w:t>
      </w:r>
      <w:r w:rsidR="007E6350" w:rsidRPr="00973EDE">
        <w:t xml:space="preserve"> </w:t>
      </w:r>
      <w:r w:rsidR="008931F2" w:rsidRPr="008931F2">
        <w:t>late</w:t>
      </w:r>
      <w:r w:rsidR="007C37E8">
        <w:t>inische</w:t>
      </w:r>
      <w:r w:rsidR="008931F2" w:rsidRPr="008931F2">
        <w:t xml:space="preserve"> Großbuchstaben </w:t>
      </w:r>
      <w:r w:rsidR="0097241D">
        <w:t xml:space="preserve">in </w:t>
      </w:r>
      <w:r w:rsidR="0097241D" w:rsidRPr="00973EDE">
        <w:t>alphabetisch</w:t>
      </w:r>
      <w:r w:rsidR="0097241D">
        <w:t>er Reihenfolge</w:t>
      </w:r>
      <w:r w:rsidR="0097241D" w:rsidRPr="008931F2">
        <w:t xml:space="preserve"> </w:t>
      </w:r>
      <w:r w:rsidR="007E6350">
        <w:t>stehen</w:t>
      </w:r>
      <w:r w:rsidR="008931F2" w:rsidRPr="008931F2">
        <w:t>.</w:t>
      </w:r>
      <w:r w:rsidR="001F700E">
        <w:t xml:space="preserve"> Ihnen kann eventuell das Wort „Anhang“ vorangestellt werden.</w:t>
      </w:r>
      <w:r w:rsidR="008931F2" w:rsidRPr="008931F2">
        <w:t xml:space="preserve"> Bei einer eventuellen </w:t>
      </w:r>
      <w:r w:rsidR="007E6350">
        <w:t>U</w:t>
      </w:r>
      <w:r w:rsidR="008931F2" w:rsidRPr="008931F2">
        <w:t xml:space="preserve">ntergliederung </w:t>
      </w:r>
      <w:r w:rsidR="008931F2" w:rsidRPr="00EE185C">
        <w:t>eines Anhangs gelten die gleichen Regeln wie</w:t>
      </w:r>
      <w:r w:rsidR="002957A5" w:rsidRPr="00EE185C">
        <w:t xml:space="preserve"> </w:t>
      </w:r>
      <w:r w:rsidR="008931F2" w:rsidRPr="00EE185C">
        <w:t xml:space="preserve">bei </w:t>
      </w:r>
      <w:r w:rsidR="00473B03" w:rsidRPr="00EE185C">
        <w:t>einem Kap</w:t>
      </w:r>
      <w:r w:rsidR="008931F2" w:rsidRPr="00EE185C">
        <w:t>itel</w:t>
      </w:r>
      <w:r w:rsidR="007E6350" w:rsidRPr="00EE185C">
        <w:t xml:space="preserve"> </w:t>
      </w:r>
      <w:r w:rsidR="004845FA" w:rsidRPr="00EE185C">
        <w:t xml:space="preserve">(s. </w:t>
      </w:r>
      <w:proofErr w:type="spellStart"/>
      <w:r w:rsidR="00C57047" w:rsidRPr="00EE185C">
        <w:t>Unterkap</w:t>
      </w:r>
      <w:proofErr w:type="spellEnd"/>
      <w:r w:rsidR="00B356D6" w:rsidRPr="00EE185C">
        <w:t>. 4.1</w:t>
      </w:r>
      <w:r w:rsidR="00760D0A" w:rsidRPr="00EE185C">
        <w:t>8</w:t>
      </w:r>
      <w:r w:rsidR="004845FA" w:rsidRPr="00EE185C">
        <w:t>)</w:t>
      </w:r>
      <w:r w:rsidR="007C37E8" w:rsidRPr="00EE185C">
        <w:t>;</w:t>
      </w:r>
      <w:r w:rsidR="008931F2" w:rsidRPr="00EE185C">
        <w:t xml:space="preserve"> </w:t>
      </w:r>
      <w:r w:rsidR="007E6350" w:rsidRPr="00EE185C">
        <w:t xml:space="preserve">das </w:t>
      </w:r>
      <w:r w:rsidR="008931F2" w:rsidRPr="00EE185C">
        <w:t>h</w:t>
      </w:r>
      <w:r w:rsidR="00E070A9" w:rsidRPr="00EE185C">
        <w:t>ei</w:t>
      </w:r>
      <w:r w:rsidR="008931F2" w:rsidRPr="00EE185C">
        <w:t xml:space="preserve">ßt </w:t>
      </w:r>
      <w:r w:rsidR="00226E7B" w:rsidRPr="00EE185C">
        <w:t>b</w:t>
      </w:r>
      <w:r w:rsidR="008931F2" w:rsidRPr="00EE185C">
        <w:t>eispiel</w:t>
      </w:r>
      <w:r w:rsidR="00226E7B" w:rsidRPr="00EE185C">
        <w:t>sweise</w:t>
      </w:r>
      <w:r w:rsidR="008931F2" w:rsidRPr="00EE185C">
        <w:t>, dass d</w:t>
      </w:r>
      <w:r w:rsidR="004845FA" w:rsidRPr="00EE185C">
        <w:t>er</w:t>
      </w:r>
      <w:r w:rsidR="008931F2" w:rsidRPr="00EE185C">
        <w:t xml:space="preserve"> erste Teil des ersten Anhangs durch A.1 gekennzeichnet wird</w:t>
      </w:r>
      <w:r w:rsidR="007E6350" w:rsidRPr="00EE185C">
        <w:t>, und d</w:t>
      </w:r>
      <w:r w:rsidR="00E070A9" w:rsidRPr="00EE185C">
        <w:t>er</w:t>
      </w:r>
      <w:r w:rsidR="007E6350" w:rsidRPr="00EE185C">
        <w:t xml:space="preserve"> dritte Teil des zweiten Anhangs </w:t>
      </w:r>
      <w:r w:rsidR="00B356D6" w:rsidRPr="00EE185C">
        <w:t>als</w:t>
      </w:r>
      <w:r w:rsidR="007E6350" w:rsidRPr="00EE185C">
        <w:t xml:space="preserve"> B.3</w:t>
      </w:r>
      <w:r w:rsidR="00473B03" w:rsidRPr="00EE185C">
        <w:t>.</w:t>
      </w:r>
      <w:r w:rsidR="007C37E8" w:rsidRPr="00EE185C">
        <w:t xml:space="preserve"> </w:t>
      </w:r>
      <w:r w:rsidR="00473B03" w:rsidRPr="00EE185C">
        <w:t>In</w:t>
      </w:r>
      <w:r w:rsidR="007C37E8" w:rsidRPr="00EE185C">
        <w:t xml:space="preserve">nerhalb </w:t>
      </w:r>
      <w:r w:rsidR="004845FA" w:rsidRPr="00EE185C">
        <w:t>eines</w:t>
      </w:r>
      <w:r w:rsidR="007C37E8" w:rsidRPr="00EE185C">
        <w:t xml:space="preserve"> Anh</w:t>
      </w:r>
      <w:r w:rsidR="004845FA" w:rsidRPr="00EE185C">
        <w:t>a</w:t>
      </w:r>
      <w:r w:rsidR="007C37E8" w:rsidRPr="00EE185C">
        <w:t>ng</w:t>
      </w:r>
      <w:r w:rsidR="004845FA" w:rsidRPr="00EE185C">
        <w:t>s</w:t>
      </w:r>
      <w:r w:rsidR="007C37E8" w:rsidRPr="00EE185C">
        <w:t xml:space="preserve"> werden </w:t>
      </w:r>
      <w:r w:rsidR="007E6350" w:rsidRPr="00EE185C">
        <w:t xml:space="preserve">Tabellen, </w:t>
      </w:r>
      <w:r w:rsidR="007C37E8" w:rsidRPr="00EE185C">
        <w:t>Abbildungen</w:t>
      </w:r>
      <w:r w:rsidR="00473B03" w:rsidRPr="00EE185C">
        <w:t xml:space="preserve"> und Formeln neu gezählt</w:t>
      </w:r>
      <w:r w:rsidR="007C37E8" w:rsidRPr="00EE185C">
        <w:t>; so werden z.</w:t>
      </w:r>
      <w:r w:rsidR="007C37E8" w:rsidRPr="00EE185C">
        <w:rPr>
          <w:sz w:val="16"/>
          <w:szCs w:val="16"/>
        </w:rPr>
        <w:t> </w:t>
      </w:r>
      <w:r w:rsidR="007C37E8" w:rsidRPr="00EE185C">
        <w:t>B. die erste</w:t>
      </w:r>
      <w:r w:rsidR="007E6350" w:rsidRPr="00EE185C">
        <w:t xml:space="preserve"> Tabelle</w:t>
      </w:r>
      <w:r w:rsidR="007C37E8" w:rsidRPr="00EE185C">
        <w:t xml:space="preserve">, die erste </w:t>
      </w:r>
      <w:r w:rsidR="007E6350" w:rsidRPr="00EE185C">
        <w:t xml:space="preserve">Abbildung </w:t>
      </w:r>
      <w:r w:rsidR="007C37E8" w:rsidRPr="00EE185C">
        <w:t>und die erste Formel im</w:t>
      </w:r>
      <w:r w:rsidR="00473B03" w:rsidRPr="00EE185C">
        <w:t xml:space="preserve"> </w:t>
      </w:r>
      <w:r w:rsidR="007C37E8" w:rsidRPr="00EE185C">
        <w:t xml:space="preserve">ersten Anhang alle mit A.1 </w:t>
      </w:r>
      <w:r w:rsidR="00B356D6" w:rsidRPr="00EE185C">
        <w:t>nummeriert</w:t>
      </w:r>
      <w:r w:rsidR="00E937AC" w:rsidRPr="00EE185C">
        <w:t xml:space="preserve"> (vgl. </w:t>
      </w:r>
      <w:proofErr w:type="spellStart"/>
      <w:r w:rsidR="008A788E" w:rsidRPr="00EE185C">
        <w:t>Unterkap</w:t>
      </w:r>
      <w:proofErr w:type="spellEnd"/>
      <w:r w:rsidR="007E6350" w:rsidRPr="00EE185C">
        <w:t>. 6.4)</w:t>
      </w:r>
      <w:r w:rsidR="007C37E8" w:rsidRPr="00EE185C">
        <w:t>. D</w:t>
      </w:r>
      <w:r w:rsidR="00473B03" w:rsidRPr="00EE185C">
        <w:t>ie</w:t>
      </w:r>
      <w:r w:rsidR="001326A3" w:rsidRPr="00EE185C">
        <w:t xml:space="preserve"> </w:t>
      </w:r>
      <w:r w:rsidR="00473B03" w:rsidRPr="00EE185C">
        <w:t>Seitenzählung</w:t>
      </w:r>
      <w:r w:rsidR="003E6AF0">
        <w:t xml:space="preserve"> und</w:t>
      </w:r>
      <w:r w:rsidR="001F700E">
        <w:t xml:space="preserve"> </w:t>
      </w:r>
      <w:r w:rsidR="001326A3">
        <w:noBreakHyphen/>
      </w:r>
      <w:proofErr w:type="spellStart"/>
      <w:r w:rsidR="001326A3">
        <w:t>nummerierung</w:t>
      </w:r>
      <w:proofErr w:type="spellEnd"/>
      <w:r w:rsidR="00473B03" w:rsidRPr="007C37E8">
        <w:t xml:space="preserve"> </w:t>
      </w:r>
      <w:r w:rsidR="00E96C74">
        <w:t xml:space="preserve">wird </w:t>
      </w:r>
      <w:r w:rsidR="007C37E8">
        <w:t>durch</w:t>
      </w:r>
      <w:r w:rsidR="007C37E8" w:rsidRPr="007C37E8">
        <w:t xml:space="preserve"> alle Anhänge </w:t>
      </w:r>
      <w:r w:rsidR="00473B03" w:rsidRPr="007C37E8">
        <w:t>f</w:t>
      </w:r>
      <w:r w:rsidR="007C37E8" w:rsidRPr="007C37E8">
        <w:t>or</w:t>
      </w:r>
      <w:r w:rsidR="00473B03" w:rsidRPr="007C37E8">
        <w:t>t</w:t>
      </w:r>
      <w:r w:rsidR="00E96C74">
        <w:t>gesetzt</w:t>
      </w:r>
      <w:r w:rsidR="007C37E8" w:rsidRPr="007C37E8">
        <w:t>.</w:t>
      </w:r>
    </w:p>
    <w:p w14:paraId="13056D52" w14:textId="77777777" w:rsidR="00161840" w:rsidRPr="00FE4455" w:rsidRDefault="00161840" w:rsidP="003838EC">
      <w:pPr>
        <w:pStyle w:val="berschrift2"/>
        <w:spacing w:before="440" w:after="200" w:line="520" w:lineRule="atLeast"/>
        <w:rPr>
          <w:rFonts w:ascii="Source Sans Pro" w:hAnsi="Source Sans Pro"/>
          <w:sz w:val="34"/>
          <w:szCs w:val="34"/>
        </w:rPr>
      </w:pPr>
      <w:bookmarkStart w:id="64" w:name="_Toc81488912"/>
      <w:r w:rsidRPr="00FE4455">
        <w:rPr>
          <w:rFonts w:ascii="Source Sans Pro" w:hAnsi="Source Sans Pro"/>
          <w:sz w:val="34"/>
          <w:szCs w:val="34"/>
        </w:rPr>
        <w:t>6.3</w:t>
      </w:r>
      <w:r w:rsidRPr="00FE4455">
        <w:rPr>
          <w:rFonts w:ascii="Source Sans Pro" w:hAnsi="Source Sans Pro"/>
          <w:sz w:val="34"/>
          <w:szCs w:val="34"/>
        </w:rPr>
        <w:tab/>
      </w:r>
      <w:r w:rsidRPr="003838EC">
        <w:rPr>
          <w:rFonts w:ascii="Source Sans Pro" w:hAnsi="Source Sans Pro"/>
          <w:sz w:val="34"/>
          <w:szCs w:val="34"/>
        </w:rPr>
        <w:t>Aufzählungen</w:t>
      </w:r>
      <w:bookmarkEnd w:id="64"/>
    </w:p>
    <w:p w14:paraId="523F8BA0" w14:textId="251585ED" w:rsidR="00161840" w:rsidRPr="00894194" w:rsidRDefault="003D6E31" w:rsidP="00113E95">
      <w:pPr>
        <w:spacing w:before="180"/>
      </w:pPr>
      <w:r>
        <w:t>Das meiste zur Gestaltung von</w:t>
      </w:r>
      <w:r w:rsidRPr="003D6E31">
        <w:t xml:space="preserve"> </w:t>
      </w:r>
      <w:r w:rsidRPr="00894194">
        <w:t>Aufzählungen</w:t>
      </w:r>
      <w:r>
        <w:t xml:space="preserve"> wurde </w:t>
      </w:r>
      <w:r w:rsidRPr="00366542">
        <w:t>bereits in 5.2 gesagt</w:t>
      </w:r>
      <w:r w:rsidRPr="001326A3">
        <w:t xml:space="preserve">. Hier </w:t>
      </w:r>
      <w:r w:rsidR="00453CB5" w:rsidRPr="001326A3">
        <w:t>sei</w:t>
      </w:r>
      <w:r w:rsidRPr="001326A3">
        <w:t xml:space="preserve"> nur noch betont, dass a</w:t>
      </w:r>
      <w:r w:rsidR="00161840" w:rsidRPr="001326A3">
        <w:t>lle Aufzählungen in einer Arbeit einheitlich formatiert we</w:t>
      </w:r>
      <w:r w:rsidR="00161840" w:rsidRPr="00894194">
        <w:t>rden</w:t>
      </w:r>
      <w:r w:rsidRPr="003D6E31">
        <w:t xml:space="preserve"> </w:t>
      </w:r>
      <w:r w:rsidRPr="00894194">
        <w:t>sollen</w:t>
      </w:r>
      <w:r w:rsidR="00161840" w:rsidRPr="00894194">
        <w:t xml:space="preserve">. Das bezieht sich sowohl auf die Verwendung von Kennzeichnungen zur Einleitung </w:t>
      </w:r>
      <w:r w:rsidR="00C976C6">
        <w:t>ein</w:t>
      </w:r>
      <w:r w:rsidR="00113E95">
        <w:softHyphen/>
      </w:r>
      <w:r w:rsidR="00C976C6">
        <w:t xml:space="preserve">zelner </w:t>
      </w:r>
      <w:r w:rsidR="00C976C6" w:rsidRPr="00827743">
        <w:t xml:space="preserve">Elemente </w:t>
      </w:r>
      <w:r w:rsidR="00161840" w:rsidRPr="00894194">
        <w:t xml:space="preserve">als auch auf die </w:t>
      </w:r>
      <w:r w:rsidR="005B52E2">
        <w:t xml:space="preserve">Einrückungen und </w:t>
      </w:r>
      <w:r w:rsidR="00161840" w:rsidRPr="00894194">
        <w:t>Zeilenabstände.</w:t>
      </w:r>
    </w:p>
    <w:p w14:paraId="6ADC52BD" w14:textId="77777777" w:rsidR="00161840" w:rsidRPr="00FE4455" w:rsidRDefault="00161840" w:rsidP="003838EC">
      <w:pPr>
        <w:pStyle w:val="berschrift2"/>
        <w:spacing w:before="440" w:after="200" w:line="520" w:lineRule="atLeast"/>
        <w:rPr>
          <w:rFonts w:ascii="Source Sans Pro" w:hAnsi="Source Sans Pro" w:cs="Times New Roman"/>
          <w:sz w:val="34"/>
          <w:szCs w:val="34"/>
        </w:rPr>
      </w:pPr>
      <w:bookmarkStart w:id="65" w:name="_Toc81488913"/>
      <w:r w:rsidRPr="00FE4455">
        <w:rPr>
          <w:rFonts w:ascii="Source Sans Pro" w:hAnsi="Source Sans Pro" w:cs="Times New Roman"/>
          <w:sz w:val="34"/>
          <w:szCs w:val="34"/>
        </w:rPr>
        <w:t>6.4</w:t>
      </w:r>
      <w:r w:rsidRPr="00FE4455">
        <w:rPr>
          <w:rFonts w:ascii="Source Sans Pro" w:hAnsi="Source Sans Pro" w:cs="Times New Roman"/>
          <w:sz w:val="34"/>
          <w:szCs w:val="34"/>
        </w:rPr>
        <w:tab/>
      </w:r>
      <w:r w:rsidRPr="003838EC">
        <w:rPr>
          <w:rFonts w:ascii="Source Sans Pro" w:hAnsi="Source Sans Pro"/>
          <w:sz w:val="34"/>
          <w:szCs w:val="34"/>
        </w:rPr>
        <w:t>Nummerierung</w:t>
      </w:r>
      <w:r w:rsidRPr="00FE4455">
        <w:rPr>
          <w:rFonts w:ascii="Source Sans Pro" w:hAnsi="Source Sans Pro" w:cs="Times New Roman"/>
          <w:sz w:val="34"/>
          <w:szCs w:val="34"/>
        </w:rPr>
        <w:t xml:space="preserve"> </w:t>
      </w:r>
      <w:r w:rsidRPr="00FE4455">
        <w:rPr>
          <w:rFonts w:ascii="Source Sans Pro" w:hAnsi="Source Sans Pro"/>
          <w:sz w:val="34"/>
          <w:szCs w:val="34"/>
        </w:rPr>
        <w:t xml:space="preserve">von </w:t>
      </w:r>
      <w:r w:rsidR="003258B9" w:rsidRPr="00FE4455">
        <w:rPr>
          <w:rFonts w:ascii="Source Sans Pro" w:hAnsi="Source Sans Pro"/>
          <w:sz w:val="34"/>
          <w:szCs w:val="34"/>
        </w:rPr>
        <w:t xml:space="preserve">Abbildungen, </w:t>
      </w:r>
      <w:r w:rsidRPr="00FE4455">
        <w:rPr>
          <w:rFonts w:ascii="Source Sans Pro" w:hAnsi="Source Sans Pro"/>
          <w:sz w:val="34"/>
          <w:szCs w:val="34"/>
        </w:rPr>
        <w:t>Tabellen und Formeln</w:t>
      </w:r>
      <w:bookmarkEnd w:id="65"/>
    </w:p>
    <w:p w14:paraId="215EFFCB" w14:textId="3082B027" w:rsidR="00161840" w:rsidRDefault="00161840" w:rsidP="00113E95">
      <w:pPr>
        <w:spacing w:before="180"/>
      </w:pPr>
      <w:r w:rsidRPr="005232B2">
        <w:t xml:space="preserve">Alle Tabellen und </w:t>
      </w:r>
      <w:r>
        <w:t>Abbildungen</w:t>
      </w:r>
      <w:r w:rsidRPr="005232B2">
        <w:t xml:space="preserve"> müssen nummeriert sein</w:t>
      </w:r>
      <w:r>
        <w:t>. Ebenso müssen auch alle</w:t>
      </w:r>
      <w:r w:rsidRPr="005232B2">
        <w:t xml:space="preserve"> For</w:t>
      </w:r>
      <w:r w:rsidR="00B253D5">
        <w:softHyphen/>
      </w:r>
      <w:r w:rsidRPr="005232B2">
        <w:t>meln</w:t>
      </w:r>
      <w:r w:rsidRPr="0088212B">
        <w:t xml:space="preserve"> </w:t>
      </w:r>
      <w:r w:rsidRPr="005232B2">
        <w:t>nummeriert sein</w:t>
      </w:r>
      <w:r>
        <w:t xml:space="preserve">, unabhängig davon, ob </w:t>
      </w:r>
      <w:r w:rsidRPr="000F572D">
        <w:t>auf sie i</w:t>
      </w:r>
      <w:r w:rsidR="003D6C50">
        <w:t>m</w:t>
      </w:r>
      <w:r w:rsidRPr="000F572D">
        <w:t xml:space="preserve"> weitere</w:t>
      </w:r>
      <w:r w:rsidR="003D6C50">
        <w:t>n</w:t>
      </w:r>
      <w:r w:rsidRPr="000F572D">
        <w:t xml:space="preserve"> Text verwiesen </w:t>
      </w:r>
      <w:r>
        <w:t>wird oder nicht</w:t>
      </w:r>
      <w:r w:rsidRPr="005232B2">
        <w:t>.</w:t>
      </w:r>
    </w:p>
    <w:p w14:paraId="5487CE36" w14:textId="16EED228" w:rsidR="00B356D6" w:rsidRPr="00EE185C" w:rsidRDefault="00161840" w:rsidP="00113E95">
      <w:pPr>
        <w:spacing w:before="180"/>
      </w:pPr>
      <w:r>
        <w:t>Bei k</w:t>
      </w:r>
      <w:r w:rsidR="006B598A">
        <w:t>ürz</w:t>
      </w:r>
      <w:r>
        <w:t>eren</w:t>
      </w:r>
      <w:r w:rsidR="00CB7E3A">
        <w:t xml:space="preserve"> </w:t>
      </w:r>
      <w:r>
        <w:t>studentischen Arbeiten</w:t>
      </w:r>
      <w:r w:rsidR="007A2034">
        <w:t xml:space="preserve"> –</w:t>
      </w:r>
      <w:r>
        <w:t xml:space="preserve"> wie</w:t>
      </w:r>
      <w:r w:rsidR="007A2034">
        <w:t xml:space="preserve"> z.</w:t>
      </w:r>
      <w:r w:rsidR="007A2034" w:rsidRPr="00113E95">
        <w:rPr>
          <w:sz w:val="16"/>
          <w:szCs w:val="16"/>
        </w:rPr>
        <w:t> </w:t>
      </w:r>
      <w:r w:rsidR="007A2034">
        <w:t>B.</w:t>
      </w:r>
      <w:r>
        <w:t xml:space="preserve"> Seminararbeiten</w:t>
      </w:r>
      <w:r w:rsidR="007A2034">
        <w:t xml:space="preserve"> – </w:t>
      </w:r>
      <w:r>
        <w:t xml:space="preserve">werden </w:t>
      </w:r>
      <w:r w:rsidRPr="005232B2">
        <w:t>Tabellen</w:t>
      </w:r>
      <w:r>
        <w:t>,</w:t>
      </w:r>
      <w:r w:rsidRPr="005232B2">
        <w:t xml:space="preserve"> </w:t>
      </w:r>
      <w:r>
        <w:t>Abbildungen</w:t>
      </w:r>
      <w:r w:rsidRPr="005232B2">
        <w:t xml:space="preserve"> </w:t>
      </w:r>
      <w:r>
        <w:t>und</w:t>
      </w:r>
      <w:r w:rsidRPr="005232B2">
        <w:t xml:space="preserve"> Formeln</w:t>
      </w:r>
      <w:r w:rsidRPr="0088212B">
        <w:t xml:space="preserve"> </w:t>
      </w:r>
      <w:r>
        <w:t>d</w:t>
      </w:r>
      <w:r w:rsidRPr="005232B2">
        <w:t>urc</w:t>
      </w:r>
      <w:r>
        <w:t xml:space="preserve">hgehend und </w:t>
      </w:r>
      <w:r w:rsidRPr="005232B2">
        <w:t xml:space="preserve">bei umfangreicheren </w:t>
      </w:r>
      <w:r>
        <w:t>Arbeiten</w:t>
      </w:r>
      <w:r w:rsidR="00997F8E">
        <w:t xml:space="preserve"> –</w:t>
      </w:r>
      <w:r>
        <w:t xml:space="preserve"> insbeson</w:t>
      </w:r>
      <w:r w:rsidR="00376760">
        <w:softHyphen/>
      </w:r>
      <w:r>
        <w:t xml:space="preserve">dere in </w:t>
      </w:r>
      <w:r w:rsidR="00CB7E3A">
        <w:t>Abschluss</w:t>
      </w:r>
      <w:r>
        <w:t>arbeiten</w:t>
      </w:r>
      <w:r w:rsidR="00997F8E">
        <w:t xml:space="preserve"> – </w:t>
      </w:r>
      <w:r w:rsidR="007A2034">
        <w:t>„</w:t>
      </w:r>
      <w:r>
        <w:t>kapitelweise</w:t>
      </w:r>
      <w:r w:rsidR="007A2034">
        <w:t>“</w:t>
      </w:r>
      <w:r>
        <w:t xml:space="preserve"> nummeriert</w:t>
      </w:r>
      <w:r w:rsidR="007A2034">
        <w:t>.</w:t>
      </w:r>
      <w:r w:rsidR="003A1DA3">
        <w:t xml:space="preserve"> Das Letztere bedeutet, dass die Zählungen in jedem Kapitel neu beginnen. Der laufenden Nummer einer Tabelle, einer Abbildung oder einer Formel innerhalb eines Kapitels geht dann die Kapitelnummer mit einem angeschlossenen </w:t>
      </w:r>
      <w:r w:rsidR="007A2034">
        <w:t>Punkt</w:t>
      </w:r>
      <w:r w:rsidR="003A1DA3">
        <w:t xml:space="preserve"> als Trennzeichen voran</w:t>
      </w:r>
      <w:r>
        <w:t>.</w:t>
      </w:r>
      <w:r w:rsidR="00D54887">
        <w:t xml:space="preserve"> Die Nummerierung von </w:t>
      </w:r>
      <w:r w:rsidR="00D54887" w:rsidRPr="005232B2">
        <w:t>Tabel</w:t>
      </w:r>
      <w:r w:rsidR="00EE5674">
        <w:softHyphen/>
      </w:r>
      <w:r w:rsidR="00D54887" w:rsidRPr="005232B2">
        <w:t>len</w:t>
      </w:r>
      <w:r w:rsidR="00D54887">
        <w:t>,</w:t>
      </w:r>
      <w:r w:rsidR="00D54887" w:rsidRPr="005232B2">
        <w:t xml:space="preserve"> </w:t>
      </w:r>
      <w:r w:rsidR="00D54887">
        <w:t>Abbildungen</w:t>
      </w:r>
      <w:r w:rsidR="00D54887" w:rsidRPr="005232B2">
        <w:t xml:space="preserve"> </w:t>
      </w:r>
      <w:r w:rsidR="00D54887">
        <w:t>und</w:t>
      </w:r>
      <w:r w:rsidR="00D54887" w:rsidRPr="005232B2">
        <w:t xml:space="preserve"> Formeln</w:t>
      </w:r>
      <w:r w:rsidR="00D54887">
        <w:t xml:space="preserve"> in Anhängen </w:t>
      </w:r>
      <w:r w:rsidR="00D54887" w:rsidRPr="00EE185C">
        <w:t xml:space="preserve">beginnt in jedem Anhang </w:t>
      </w:r>
      <w:r w:rsidR="003A1DA3" w:rsidRPr="00EE185C">
        <w:t xml:space="preserve">jedenfalls </w:t>
      </w:r>
      <w:r w:rsidR="00D54887" w:rsidRPr="00EE185C">
        <w:t xml:space="preserve">von </w:t>
      </w:r>
      <w:r w:rsidR="003D6C50" w:rsidRPr="00EE185C">
        <w:t>Neuem</w:t>
      </w:r>
      <w:r w:rsidR="00D54887" w:rsidRPr="00EE185C">
        <w:t>, wobei</w:t>
      </w:r>
      <w:r w:rsidR="00B356D6" w:rsidRPr="00EE185C">
        <w:t xml:space="preserve"> die Kapitelnummer durch d</w:t>
      </w:r>
      <w:r w:rsidR="003D6C50" w:rsidRPr="00EE185C">
        <w:t>en</w:t>
      </w:r>
      <w:r w:rsidR="00B356D6" w:rsidRPr="00EE185C">
        <w:t xml:space="preserve"> </w:t>
      </w:r>
      <w:proofErr w:type="spellStart"/>
      <w:r w:rsidR="00B356D6" w:rsidRPr="00EE185C">
        <w:t>den</w:t>
      </w:r>
      <w:proofErr w:type="spellEnd"/>
      <w:r w:rsidR="00B356D6" w:rsidRPr="00EE185C">
        <w:t xml:space="preserve"> Anhang kennzeich</w:t>
      </w:r>
      <w:r w:rsidR="006E3C4D" w:rsidRPr="00EE185C">
        <w:t>n</w:t>
      </w:r>
      <w:r w:rsidR="00B356D6" w:rsidRPr="00EE185C">
        <w:t>ende</w:t>
      </w:r>
      <w:r w:rsidR="003D6C50" w:rsidRPr="00EE185C">
        <w:t>n</w:t>
      </w:r>
      <w:r w:rsidR="00B356D6" w:rsidRPr="00EE185C">
        <w:t xml:space="preserve"> Großbuch</w:t>
      </w:r>
      <w:r w:rsidR="00EE5674" w:rsidRPr="00EE185C">
        <w:softHyphen/>
      </w:r>
      <w:r w:rsidR="00B356D6" w:rsidRPr="00EE185C">
        <w:t>stabe</w:t>
      </w:r>
      <w:r w:rsidR="003D6C50" w:rsidRPr="00EE185C">
        <w:t>n</w:t>
      </w:r>
      <w:r w:rsidR="00B356D6" w:rsidRPr="00EE185C">
        <w:t xml:space="preserve"> ersetzt wird (s.</w:t>
      </w:r>
      <w:r w:rsidR="00641246" w:rsidRPr="00EE185C">
        <w:t> </w:t>
      </w:r>
      <w:r w:rsidR="00B356D6" w:rsidRPr="00EE185C">
        <w:t>6.2</w:t>
      </w:r>
      <w:r w:rsidR="00641246" w:rsidRPr="00EE185C">
        <w:t>: „Anhänge“)</w:t>
      </w:r>
      <w:r w:rsidR="00B356D6" w:rsidRPr="00EE185C">
        <w:t>.</w:t>
      </w:r>
    </w:p>
    <w:p w14:paraId="78FEC1AF" w14:textId="77777777" w:rsidR="00161840" w:rsidRPr="00617548" w:rsidRDefault="00161840" w:rsidP="003838EC">
      <w:pPr>
        <w:pStyle w:val="berschrift2"/>
        <w:spacing w:before="440" w:after="200" w:line="520" w:lineRule="atLeast"/>
        <w:rPr>
          <w:sz w:val="30"/>
          <w:szCs w:val="30"/>
        </w:rPr>
      </w:pPr>
      <w:bookmarkStart w:id="66" w:name="_Toc81488914"/>
      <w:r w:rsidRPr="007D7AB2">
        <w:rPr>
          <w:rFonts w:ascii="Source Sans Pro" w:hAnsi="Source Sans Pro"/>
          <w:sz w:val="34"/>
          <w:szCs w:val="34"/>
        </w:rPr>
        <w:t>6.</w:t>
      </w:r>
      <w:r w:rsidR="008D0CC5" w:rsidRPr="007D7AB2">
        <w:rPr>
          <w:rFonts w:ascii="Source Sans Pro" w:hAnsi="Source Sans Pro"/>
          <w:sz w:val="34"/>
          <w:szCs w:val="34"/>
        </w:rPr>
        <w:t>5</w:t>
      </w:r>
      <w:r w:rsidRPr="007D7AB2">
        <w:rPr>
          <w:rFonts w:ascii="Source Sans Pro" w:hAnsi="Source Sans Pro"/>
          <w:sz w:val="34"/>
          <w:szCs w:val="34"/>
        </w:rPr>
        <w:tab/>
      </w:r>
      <w:r w:rsidRPr="003838EC">
        <w:rPr>
          <w:rFonts w:ascii="Source Sans Pro" w:hAnsi="Source Sans Pro"/>
          <w:sz w:val="34"/>
          <w:szCs w:val="34"/>
        </w:rPr>
        <w:t>Abbildungen</w:t>
      </w:r>
      <w:bookmarkEnd w:id="66"/>
    </w:p>
    <w:p w14:paraId="60594F22" w14:textId="67A85AE1" w:rsidR="00DD6EE6" w:rsidRPr="00CC394E" w:rsidRDefault="00DD6EE6" w:rsidP="00113E95">
      <w:pPr>
        <w:spacing w:before="180"/>
      </w:pPr>
      <w:r w:rsidRPr="00CC394E">
        <w:t>Eine Abbildung darf nicht dem ersten Verweis auf sie im Text voranstehen, soll aber möglichst nahe an ihm – am besten noch auf der gleichen Seite – platziert werden. Steht auf dieser Seite nicht ausreichend Platz zur Verfügung, so bietet sich der Anfang der nächsten Seite</w:t>
      </w:r>
      <w:r w:rsidR="001E5AF1" w:rsidRPr="00CC394E">
        <w:t xml:space="preserve"> dafür</w:t>
      </w:r>
      <w:r w:rsidR="00E070A9" w:rsidRPr="00CC394E">
        <w:t xml:space="preserve"> an</w:t>
      </w:r>
      <w:r w:rsidRPr="00CC394E">
        <w:t>. Im Falle, dass eine Arbeit ausgesprochen viele Abbildung</w:t>
      </w:r>
      <w:r w:rsidR="00363881">
        <w:t>en</w:t>
      </w:r>
      <w:r w:rsidRPr="00CC394E">
        <w:t xml:space="preserve"> enthält, können diese alle erst am Ende </w:t>
      </w:r>
      <w:r w:rsidR="001E5AF1" w:rsidRPr="00CC394E">
        <w:t>des entsprechenden</w:t>
      </w:r>
      <w:r w:rsidRPr="00CC394E">
        <w:t xml:space="preserve"> </w:t>
      </w:r>
      <w:r w:rsidR="001E5AF1" w:rsidRPr="00CC394E">
        <w:t xml:space="preserve">Abschnitts, des </w:t>
      </w:r>
      <w:r w:rsidRPr="00CC394E">
        <w:t xml:space="preserve">Kapitels oder </w:t>
      </w:r>
      <w:r w:rsidR="001E5AF1" w:rsidRPr="00CC394E">
        <w:t xml:space="preserve">sogar </w:t>
      </w:r>
      <w:r w:rsidRPr="00CC394E">
        <w:t>der gesamten Arbeit</w:t>
      </w:r>
      <w:r w:rsidR="001E5AF1" w:rsidRPr="00CC394E">
        <w:t xml:space="preserve"> angebracht werden.</w:t>
      </w:r>
      <w:r w:rsidR="00530457">
        <w:t xml:space="preserve"> Es ist klar, dass auf jede Abbildung </w:t>
      </w:r>
      <w:r w:rsidR="000460BE">
        <w:t xml:space="preserve">im Text mindestens einmal </w:t>
      </w:r>
      <w:r w:rsidR="00530457">
        <w:t>verwiesen werden muss.</w:t>
      </w:r>
    </w:p>
    <w:p w14:paraId="5D3DAF3B" w14:textId="0111873A" w:rsidR="00232C0B" w:rsidRPr="00CC394E" w:rsidRDefault="00AF0083" w:rsidP="00113E95">
      <w:pPr>
        <w:spacing w:before="180"/>
      </w:pPr>
      <w:r w:rsidRPr="00CC394E">
        <w:t xml:space="preserve">Alle </w:t>
      </w:r>
      <w:r w:rsidR="00232C0B" w:rsidRPr="00CC394E">
        <w:t>Abbildungen samt ihre</w:t>
      </w:r>
      <w:r w:rsidR="00B66FCD" w:rsidRPr="00CC394E">
        <w:t>n</w:t>
      </w:r>
      <w:r w:rsidR="00232C0B" w:rsidRPr="00CC394E">
        <w:t xml:space="preserve"> Unterschriften </w:t>
      </w:r>
      <w:r w:rsidR="00B66FCD" w:rsidRPr="00CC394E">
        <w:t xml:space="preserve">sollen </w:t>
      </w:r>
      <w:r w:rsidR="00E070A9" w:rsidRPr="00CC394E">
        <w:t>vom</w:t>
      </w:r>
      <w:r w:rsidR="00B66FCD" w:rsidRPr="00CC394E">
        <w:t xml:space="preserve"> linken Satzspiegelran</w:t>
      </w:r>
      <w:r w:rsidR="00E070A9" w:rsidRPr="00CC394E">
        <w:t>d aus</w:t>
      </w:r>
      <w:r w:rsidR="00FD1B90">
        <w:softHyphen/>
      </w:r>
      <w:r w:rsidR="00B66FCD" w:rsidRPr="00CC394E">
        <w:t>ge</w:t>
      </w:r>
      <w:r w:rsidR="00E070A9" w:rsidRPr="00CC394E">
        <w:t>h</w:t>
      </w:r>
      <w:r w:rsidR="00B66FCD" w:rsidRPr="00CC394E">
        <w:t>en.</w:t>
      </w:r>
    </w:p>
    <w:p w14:paraId="22784925" w14:textId="19D4C9CC" w:rsidR="00232C0B" w:rsidRPr="00CC394E" w:rsidRDefault="00232C0B" w:rsidP="00113E95">
      <w:pPr>
        <w:spacing w:before="180"/>
      </w:pPr>
      <w:r w:rsidRPr="00CC394E">
        <w:t>Bildunterschriften werden</w:t>
      </w:r>
      <w:r w:rsidR="00B66FCD" w:rsidRPr="00CC394E">
        <w:t xml:space="preserve"> üblicherweise</w:t>
      </w:r>
      <w:r w:rsidRPr="00CC394E">
        <w:t xml:space="preserve"> –</w:t>
      </w:r>
      <w:r w:rsidR="00A358D7" w:rsidRPr="00CC394E">
        <w:t xml:space="preserve"> </w:t>
      </w:r>
      <w:r w:rsidRPr="00CC394E">
        <w:t>ihr</w:t>
      </w:r>
      <w:r w:rsidR="00A358D7" w:rsidRPr="00CC394E">
        <w:t>er</w:t>
      </w:r>
      <w:r w:rsidRPr="00CC394E">
        <w:t xml:space="preserve"> </w:t>
      </w:r>
      <w:r w:rsidR="00A358D7" w:rsidRPr="00CC394E">
        <w:t>Bezeichnung</w:t>
      </w:r>
      <w:r w:rsidRPr="00CC394E">
        <w:t xml:space="preserve"> </w:t>
      </w:r>
      <w:r w:rsidR="00A358D7" w:rsidRPr="00CC394E">
        <w:t>entsprechend</w:t>
      </w:r>
      <w:r w:rsidRPr="00CC394E">
        <w:t xml:space="preserve"> – unterhalb der jeweiligen Abbildung gestellt. Bei schmäleren Abbildungen dürfen sie allenfalls auch rechts von der Abbildung auf der Höhe ihre</w:t>
      </w:r>
      <w:r w:rsidR="00A358D7" w:rsidRPr="00CC394E">
        <w:t>s</w:t>
      </w:r>
      <w:r w:rsidRPr="00CC394E">
        <w:t xml:space="preserve"> unteren Randes </w:t>
      </w:r>
      <w:r w:rsidR="00B66FCD" w:rsidRPr="00CC394E">
        <w:t>gesetzt</w:t>
      </w:r>
      <w:r w:rsidRPr="00CC394E">
        <w:t xml:space="preserve"> werden.</w:t>
      </w:r>
      <w:r w:rsidR="002957A5">
        <w:br/>
      </w:r>
      <w:r w:rsidRPr="00CC394E">
        <w:t xml:space="preserve">Sie können in einer kleineren Schriftgröße und </w:t>
      </w:r>
      <w:r w:rsidRPr="00EE185C">
        <w:t>mit einem geringeren Zeilenabstand</w:t>
      </w:r>
      <w:r w:rsidR="002957A5" w:rsidRPr="00EE185C">
        <w:br/>
      </w:r>
      <w:r w:rsidRPr="00EE185C">
        <w:t xml:space="preserve">als </w:t>
      </w:r>
      <w:r w:rsidR="00E070A9" w:rsidRPr="00EE185C">
        <w:t xml:space="preserve">der </w:t>
      </w:r>
      <w:r w:rsidR="00E70A73" w:rsidRPr="00EE185C">
        <w:t>Mengen</w:t>
      </w:r>
      <w:r w:rsidR="004F3E25" w:rsidRPr="00EE185C">
        <w:t xml:space="preserve">text </w:t>
      </w:r>
      <w:r w:rsidRPr="00EE185C">
        <w:t xml:space="preserve">gesetzt werden (s. </w:t>
      </w:r>
      <w:proofErr w:type="spellStart"/>
      <w:r w:rsidR="008A788E" w:rsidRPr="00EE185C">
        <w:t>Unterkap</w:t>
      </w:r>
      <w:proofErr w:type="spellEnd"/>
      <w:r w:rsidRPr="00EE185C">
        <w:t>. 6.1).</w:t>
      </w:r>
      <w:r w:rsidR="00A358D7" w:rsidRPr="00EE185C">
        <w:t xml:space="preserve"> Das einleitende Wort „Bild“, „Abbildung“ oder die Abkürzung „Abb.“ und die darauffolgende</w:t>
      </w:r>
      <w:r w:rsidR="00A358D7" w:rsidRPr="00CC394E">
        <w:t xml:space="preserve"> Bildnummer mit dem abschließenden Punkt oder Doppelpunkt können durch Fettdruck hervorgehoben wer</w:t>
      </w:r>
      <w:r w:rsidR="002957A5">
        <w:softHyphen/>
      </w:r>
      <w:r w:rsidR="00A358D7" w:rsidRPr="00CC394E">
        <w:t>den. Das Gleiche kann auch auf die Verweise</w:t>
      </w:r>
      <w:r w:rsidR="00AF0083" w:rsidRPr="00CC394E">
        <w:t xml:space="preserve"> auf Abbildungen im </w:t>
      </w:r>
      <w:r w:rsidR="002F2118">
        <w:t>Mengen</w:t>
      </w:r>
      <w:r w:rsidR="004F3E25">
        <w:t xml:space="preserve">text </w:t>
      </w:r>
      <w:r w:rsidR="00AF0083" w:rsidRPr="00CC394E">
        <w:t xml:space="preserve">mittels „Bild“, „Abbildung“ oder „Abb.“ und der Bildnummer angewendet </w:t>
      </w:r>
      <w:r w:rsidR="00A358D7" w:rsidRPr="00CC394E">
        <w:t>werden.</w:t>
      </w:r>
      <w:r w:rsidR="00AF0083" w:rsidRPr="00CC394E">
        <w:t xml:space="preserve"> </w:t>
      </w:r>
      <w:r w:rsidR="00A358D7" w:rsidRPr="00CC394E">
        <w:t>Bildl</w:t>
      </w:r>
      <w:r w:rsidR="002F2118">
        <w:t>e</w:t>
      </w:r>
      <w:r w:rsidR="00A358D7" w:rsidRPr="00CC394E">
        <w:t>gen</w:t>
      </w:r>
      <w:r w:rsidR="002957A5">
        <w:softHyphen/>
      </w:r>
      <w:r w:rsidR="00A358D7" w:rsidRPr="00CC394E">
        <w:t>de</w:t>
      </w:r>
      <w:r w:rsidR="00AF0083" w:rsidRPr="00CC394E">
        <w:t>n</w:t>
      </w:r>
      <w:r w:rsidR="00A358D7" w:rsidRPr="00CC394E">
        <w:t xml:space="preserve"> </w:t>
      </w:r>
      <w:r w:rsidR="00AF0083" w:rsidRPr="00CC394E">
        <w:t>innerhalb von Bildunterschriften können</w:t>
      </w:r>
      <w:r w:rsidR="00A358D7" w:rsidRPr="00CC394E">
        <w:t xml:space="preserve"> </w:t>
      </w:r>
      <w:r w:rsidR="0076145C" w:rsidRPr="00CC394E">
        <w:t xml:space="preserve">auch </w:t>
      </w:r>
      <w:r w:rsidR="00AF0083" w:rsidRPr="00CC394E">
        <w:t xml:space="preserve">nach </w:t>
      </w:r>
      <w:r w:rsidR="00A358D7" w:rsidRPr="00CC394E">
        <w:t>Art einer Aufzählung gesetzt werden.</w:t>
      </w:r>
    </w:p>
    <w:p w14:paraId="7B9ADAB1" w14:textId="77777777" w:rsidR="008D0CC5" w:rsidRPr="00FD1B90" w:rsidRDefault="008D0CC5" w:rsidP="003838EC">
      <w:pPr>
        <w:pStyle w:val="berschrift2"/>
        <w:spacing w:before="440" w:after="200" w:line="520" w:lineRule="atLeast"/>
        <w:rPr>
          <w:rFonts w:ascii="Source Sans Pro" w:hAnsi="Source Sans Pro"/>
          <w:sz w:val="34"/>
          <w:szCs w:val="34"/>
        </w:rPr>
      </w:pPr>
      <w:bookmarkStart w:id="67" w:name="_Toc81488915"/>
      <w:r w:rsidRPr="00FD1B90">
        <w:rPr>
          <w:rFonts w:ascii="Source Sans Pro" w:hAnsi="Source Sans Pro"/>
          <w:sz w:val="34"/>
          <w:szCs w:val="34"/>
        </w:rPr>
        <w:t>6.6</w:t>
      </w:r>
      <w:r w:rsidRPr="00FD1B90">
        <w:rPr>
          <w:rFonts w:ascii="Source Sans Pro" w:hAnsi="Source Sans Pro"/>
          <w:sz w:val="34"/>
          <w:szCs w:val="34"/>
        </w:rPr>
        <w:tab/>
      </w:r>
      <w:r w:rsidRPr="003838EC">
        <w:rPr>
          <w:rFonts w:ascii="Source Sans Pro" w:hAnsi="Source Sans Pro"/>
          <w:sz w:val="34"/>
          <w:szCs w:val="34"/>
        </w:rPr>
        <w:t>Tabellen</w:t>
      </w:r>
      <w:bookmarkEnd w:id="67"/>
    </w:p>
    <w:p w14:paraId="7EC4B8B9" w14:textId="05B4A5B8" w:rsidR="008D0CC5" w:rsidRPr="006E3C4D" w:rsidRDefault="00950AEA" w:rsidP="00113E95">
      <w:pPr>
        <w:spacing w:before="180"/>
      </w:pPr>
      <w:r w:rsidRPr="00CC394E">
        <w:t xml:space="preserve">Zur Platzierung von </w:t>
      </w:r>
      <w:r w:rsidRPr="00366542">
        <w:t xml:space="preserve">Tabellen gilt das Gleiche wie zu den Abbildungen (s. </w:t>
      </w:r>
      <w:proofErr w:type="spellStart"/>
      <w:r w:rsidRPr="00366542">
        <w:t>Unterkap</w:t>
      </w:r>
      <w:proofErr w:type="spellEnd"/>
      <w:r w:rsidRPr="00366542">
        <w:t>. 6.5). Im Unterschied zu Abbildungen haben Tabellen jedoch keine Unterschriften, sondern Überschriften.</w:t>
      </w:r>
      <w:r w:rsidR="00CC394E" w:rsidRPr="00366542">
        <w:t xml:space="preserve"> Sons</w:t>
      </w:r>
      <w:r w:rsidR="00CC394E" w:rsidRPr="00CC394E">
        <w:t>t gilt für ihre Gestaltung ebenfalls das Gleiche wie für Bild</w:t>
      </w:r>
      <w:r w:rsidR="002957A5">
        <w:softHyphen/>
      </w:r>
      <w:r w:rsidR="00CC394E" w:rsidRPr="00CC394E">
        <w:t xml:space="preserve">unterschriften, bloß </w:t>
      </w:r>
      <w:r w:rsidR="00F8399D" w:rsidRPr="006E3C4D">
        <w:t>steht an ihrem Anfang die Kennzeichnung</w:t>
      </w:r>
      <w:r w:rsidR="00CC394E" w:rsidRPr="006E3C4D">
        <w:t xml:space="preserve"> „Tabelle” oder dessen Abkürzung „Tab.“ </w:t>
      </w:r>
      <w:r w:rsidR="00F8399D" w:rsidRPr="006E3C4D">
        <w:t>mit anschließender Tabellennummer</w:t>
      </w:r>
      <w:r w:rsidR="00CC394E" w:rsidRPr="006E3C4D">
        <w:t>.</w:t>
      </w:r>
      <w:r w:rsidR="00C20590" w:rsidRPr="006E3C4D">
        <w:t xml:space="preserve"> Auf jede Tabelle muss eben</w:t>
      </w:r>
      <w:r w:rsidR="002957A5">
        <w:softHyphen/>
      </w:r>
      <w:r w:rsidR="00C20590" w:rsidRPr="006E3C4D">
        <w:t>falls mindestens einmal im Text</w:t>
      </w:r>
      <w:r w:rsidR="000A32CC" w:rsidRPr="006E3C4D">
        <w:t xml:space="preserve">, und zwar </w:t>
      </w:r>
      <w:r w:rsidR="004A365A" w:rsidRPr="006E3C4D">
        <w:t>vor ihr selbst</w:t>
      </w:r>
      <w:r w:rsidR="000A32CC" w:rsidRPr="006E3C4D">
        <w:t>,</w:t>
      </w:r>
      <w:r w:rsidR="00C20590" w:rsidRPr="006E3C4D">
        <w:t xml:space="preserve"> verwiesen werden.</w:t>
      </w:r>
    </w:p>
    <w:p w14:paraId="6B82EA84" w14:textId="4B646F0D" w:rsidR="000309BD" w:rsidRPr="00BB380D" w:rsidRDefault="00177918" w:rsidP="00113E95">
      <w:pPr>
        <w:spacing w:before="180"/>
      </w:pPr>
      <w:r w:rsidRPr="006E3C4D">
        <w:t>Die einzelnen Zeilen und Spalten einer Tabelle können durch waagrechte und senkrech</w:t>
      </w:r>
      <w:r w:rsidR="002957A5">
        <w:softHyphen/>
      </w:r>
      <w:r w:rsidRPr="006E3C4D">
        <w:t>te Linien voneinander getrennt</w:t>
      </w:r>
      <w:r w:rsidR="0057759C" w:rsidRPr="006E3C4D">
        <w:t xml:space="preserve"> werden</w:t>
      </w:r>
      <w:r w:rsidRPr="006E3C4D">
        <w:t>. Verpflichtend sind allerdings nur drei waag</w:t>
      </w:r>
      <w:r w:rsidR="002957A5">
        <w:softHyphen/>
      </w:r>
      <w:r w:rsidRPr="006E3C4D">
        <w:t>rechte</w:t>
      </w:r>
      <w:r w:rsidR="0057759C" w:rsidRPr="006E3C4D">
        <w:t xml:space="preserve"> Linien, und zwar die</w:t>
      </w:r>
      <w:r w:rsidRPr="006E3C4D">
        <w:t xml:space="preserve"> </w:t>
      </w:r>
      <w:r w:rsidR="0057759C" w:rsidRPr="006E3C4D">
        <w:t>sog.</w:t>
      </w:r>
      <w:r w:rsidRPr="006E3C4D">
        <w:t xml:space="preserve"> </w:t>
      </w:r>
      <w:r w:rsidR="0057759C" w:rsidRPr="006E3C4D">
        <w:t>Kopflinie</w:t>
      </w:r>
      <w:r w:rsidRPr="006E3C4D">
        <w:t xml:space="preserve">, </w:t>
      </w:r>
      <w:r w:rsidR="0057759C" w:rsidRPr="006E3C4D">
        <w:t xml:space="preserve">die </w:t>
      </w:r>
      <w:r w:rsidRPr="006E3C4D">
        <w:t>Hals</w:t>
      </w:r>
      <w:r w:rsidR="0057759C" w:rsidRPr="006E3C4D">
        <w:t>linie</w:t>
      </w:r>
      <w:r w:rsidRPr="006E3C4D">
        <w:t xml:space="preserve"> und</w:t>
      </w:r>
      <w:r w:rsidR="0057759C" w:rsidRPr="006E3C4D">
        <w:t xml:space="preserve"> die</w:t>
      </w:r>
      <w:r w:rsidRPr="006E3C4D">
        <w:t xml:space="preserve"> </w:t>
      </w:r>
      <w:proofErr w:type="spellStart"/>
      <w:r w:rsidRPr="006E3C4D">
        <w:t>Fußlinie</w:t>
      </w:r>
      <w:proofErr w:type="spellEnd"/>
      <w:r w:rsidR="0057759C" w:rsidRPr="006E3C4D">
        <w:t xml:space="preserve">. Die Kopf- und die </w:t>
      </w:r>
      <w:proofErr w:type="spellStart"/>
      <w:r w:rsidR="0057759C" w:rsidRPr="006E3C4D">
        <w:t>Fußlinie</w:t>
      </w:r>
      <w:proofErr w:type="spellEnd"/>
      <w:r w:rsidR="0057759C" w:rsidRPr="006E3C4D">
        <w:t xml:space="preserve"> grenzen die Tabelle ab, während die Halslinie den Tabell</w:t>
      </w:r>
      <w:r w:rsidR="00114737" w:rsidRPr="006E3C4D">
        <w:t>e</w:t>
      </w:r>
      <w:r w:rsidR="0057759C" w:rsidRPr="006E3C4D">
        <w:t>nkopf von der ersten darunterliegenden Tabellenzeile trennt. Die Verwendung oder Nichtverwen</w:t>
      </w:r>
      <w:r w:rsidR="002957A5">
        <w:softHyphen/>
      </w:r>
      <w:r w:rsidR="0057759C" w:rsidRPr="006E3C4D">
        <w:t>dung von so</w:t>
      </w:r>
      <w:r w:rsidR="00113E95">
        <w:t>n</w:t>
      </w:r>
      <w:r w:rsidR="0057759C" w:rsidRPr="006E3C4D">
        <w:t xml:space="preserve">stigen Trennlinien ist mehr oder weniger eine Geschmackssache. Es soll jedoch </w:t>
      </w:r>
      <w:r w:rsidR="00114737" w:rsidRPr="006E3C4D">
        <w:t xml:space="preserve">immer </w:t>
      </w:r>
      <w:r w:rsidR="0057759C" w:rsidRPr="006E3C4D">
        <w:t>die Frage gestellt werden, ob eine Trennlinie – wie auch alles ander</w:t>
      </w:r>
      <w:r w:rsidR="008041D1" w:rsidRPr="006E3C4D">
        <w:t>e</w:t>
      </w:r>
      <w:r w:rsidR="0057759C" w:rsidRPr="006E3C4D">
        <w:t xml:space="preserve"> – irgen</w:t>
      </w:r>
      <w:r w:rsidR="00114737" w:rsidRPr="006E3C4D">
        <w:t>d</w:t>
      </w:r>
      <w:r w:rsidR="0057759C" w:rsidRPr="006E3C4D">
        <w:t xml:space="preserve">einen </w:t>
      </w:r>
      <w:r w:rsidR="00114737" w:rsidRPr="006E3C4D">
        <w:t>Z</w:t>
      </w:r>
      <w:r w:rsidR="0057759C" w:rsidRPr="006E3C4D">
        <w:t>weck hat oder nicht.</w:t>
      </w:r>
      <w:r w:rsidR="00A144F7">
        <w:t xml:space="preserve"> </w:t>
      </w:r>
      <w:r w:rsidR="00905D94" w:rsidRPr="006E3C4D">
        <w:t>D</w:t>
      </w:r>
      <w:r w:rsidR="005F3C2B" w:rsidRPr="006E3C4D">
        <w:t>e</w:t>
      </w:r>
      <w:r w:rsidR="005C37D9">
        <w:t>r</w:t>
      </w:r>
      <w:r w:rsidR="00905D94" w:rsidRPr="006E3C4D">
        <w:t xml:space="preserve"> Tabellenkopf </w:t>
      </w:r>
      <w:r w:rsidR="005F3C2B" w:rsidRPr="006E3C4D">
        <w:t>k</w:t>
      </w:r>
      <w:r w:rsidR="005C37D9">
        <w:t>a</w:t>
      </w:r>
      <w:r w:rsidR="005F3C2B" w:rsidRPr="006E3C4D">
        <w:t>nn</w:t>
      </w:r>
      <w:r w:rsidR="00905D94" w:rsidRPr="006E3C4D">
        <w:t xml:space="preserve"> zusätzlich durch F</w:t>
      </w:r>
      <w:r w:rsidR="00114737" w:rsidRPr="006E3C4D">
        <w:t>ett</w:t>
      </w:r>
      <w:r w:rsidR="006E3C4D" w:rsidRPr="006E3C4D">
        <w:t>druck</w:t>
      </w:r>
      <w:r w:rsidR="00905D94" w:rsidRPr="006E3C4D">
        <w:t xml:space="preserve"> hervorgehoben </w:t>
      </w:r>
      <w:r w:rsidR="00905D94" w:rsidRPr="00BB380D">
        <w:t>werden.</w:t>
      </w:r>
    </w:p>
    <w:p w14:paraId="71EBA824" w14:textId="1235D842" w:rsidR="00E21C33" w:rsidRPr="00055091" w:rsidRDefault="00E21C33" w:rsidP="00113E95">
      <w:pPr>
        <w:spacing w:before="180"/>
      </w:pPr>
      <w:r w:rsidRPr="00BB380D">
        <w:t>Das oberste Gebot bei der Gestaltung einer Tabelle ist die Übersichtlichkeit. Deshalb soll als Erstes gut überlegt werden, was bei diesem zweidimensionalen Gebilde in Spalten und was in Zeilen organisiert werden soll. Dazu soll festgehalten werden, dass die einzelnen Einträge in einer Spalte leichter untereinander vergleichbar sind als entlang einer Zeile. Zudem sollen die zusammenhängenden und miteinander zu ver</w:t>
      </w:r>
      <w:r w:rsidR="002957A5">
        <w:softHyphen/>
      </w:r>
      <w:r w:rsidRPr="00BB380D">
        <w:t xml:space="preserve">gleichenden Spalten möglichst nahe aneinander angeordnet werden. Dabei darf auch nicht außer Acht gelassen werden, dass das menschliche Auge Inhalte instinktiv von links nach rechts und von oben nach unten sucht, und </w:t>
      </w:r>
      <w:r w:rsidR="00BB380D" w:rsidRPr="00BB380D">
        <w:t xml:space="preserve">sie </w:t>
      </w:r>
      <w:r w:rsidRPr="00BB380D">
        <w:t xml:space="preserve">das Gehirn </w:t>
      </w:r>
      <w:r w:rsidR="00BB380D" w:rsidRPr="00BB380D">
        <w:t xml:space="preserve">dadurch </w:t>
      </w:r>
      <w:r w:rsidRPr="00BB380D">
        <w:t>in dieser Reihenfolge verarbeitet.</w:t>
      </w:r>
      <w:r w:rsidRPr="00BB380D">
        <w:rPr>
          <w:rStyle w:val="Funotenzeichen"/>
        </w:rPr>
        <w:footnoteReference w:id="7"/>
      </w:r>
    </w:p>
    <w:p w14:paraId="3C1538EF" w14:textId="12AFF89C" w:rsidR="00F655B1" w:rsidRPr="00D634BF" w:rsidRDefault="00581275" w:rsidP="00113E95">
      <w:pPr>
        <w:spacing w:before="180"/>
      </w:pPr>
      <w:r w:rsidRPr="00BB380D">
        <w:t xml:space="preserve">Um </w:t>
      </w:r>
      <w:r w:rsidR="00D36870" w:rsidRPr="00BB380D">
        <w:t xml:space="preserve">Zahlenwerte </w:t>
      </w:r>
      <w:r w:rsidR="00D32712" w:rsidRPr="00BB380D">
        <w:t>numerische</w:t>
      </w:r>
      <w:r w:rsidR="00B636ED">
        <w:t>r</w:t>
      </w:r>
      <w:r w:rsidR="00D32712" w:rsidRPr="00BB380D">
        <w:t xml:space="preserve"> </w:t>
      </w:r>
      <w:r w:rsidR="00D36870" w:rsidRPr="00BB380D">
        <w:t>Tabellene</w:t>
      </w:r>
      <w:r w:rsidR="00D32712" w:rsidRPr="00BB380D">
        <w:t xml:space="preserve">inträge in den einzelnen </w:t>
      </w:r>
      <w:r w:rsidR="00D36870" w:rsidRPr="00BB380D">
        <w:t>S</w:t>
      </w:r>
      <w:r w:rsidR="00D32712" w:rsidRPr="00BB380D">
        <w:t xml:space="preserve">palten leichter </w:t>
      </w:r>
      <w:r w:rsidR="008B23EE" w:rsidRPr="00BB380D">
        <w:t>unter</w:t>
      </w:r>
      <w:r w:rsidR="00B636ED">
        <w:softHyphen/>
      </w:r>
      <w:r w:rsidR="00D32712" w:rsidRPr="00BB380D">
        <w:t>einander v</w:t>
      </w:r>
      <w:r w:rsidRPr="00BB380D">
        <w:t>ergleich</w:t>
      </w:r>
      <w:r w:rsidR="00D32712" w:rsidRPr="00BB380D">
        <w:t>en zu können, s</w:t>
      </w:r>
      <w:r w:rsidR="004842F8" w:rsidRPr="00BB380D">
        <w:t xml:space="preserve">ollten </w:t>
      </w:r>
      <w:r w:rsidR="00D36870" w:rsidRPr="00BB380D">
        <w:t xml:space="preserve">Ganzzahlen </w:t>
      </w:r>
      <w:r w:rsidR="004842F8" w:rsidRPr="00BB380D">
        <w:t>rechtsbündig</w:t>
      </w:r>
      <w:r w:rsidR="00EA7240">
        <w:t>,</w:t>
      </w:r>
      <w:r w:rsidR="004842F8" w:rsidRPr="00BB380D">
        <w:t xml:space="preserve"> </w:t>
      </w:r>
      <w:r w:rsidR="00D36870" w:rsidRPr="00BB380D">
        <w:t>Dezimalzahlen</w:t>
      </w:r>
      <w:r w:rsidR="004842F8" w:rsidRPr="00BB380D">
        <w:t xml:space="preserve"> </w:t>
      </w:r>
      <w:r w:rsidRPr="00BB380D">
        <w:t>am</w:t>
      </w:r>
      <w:r w:rsidR="004842F8" w:rsidRPr="00BB380D">
        <w:t xml:space="preserve"> Dezimalkomma</w:t>
      </w:r>
      <w:r w:rsidR="00EA7240">
        <w:t xml:space="preserve"> </w:t>
      </w:r>
      <w:r w:rsidR="00EA7240" w:rsidRPr="00BB380D">
        <w:t>und</w:t>
      </w:r>
      <w:r w:rsidR="00EA7240">
        <w:t xml:space="preserve"> Gleitkommazahlen am Multiplikationspunkt zwischen der Man</w:t>
      </w:r>
      <w:r w:rsidR="00B636ED">
        <w:softHyphen/>
      </w:r>
      <w:r w:rsidR="00EA7240">
        <w:t>tisse und der Zehnerpotenz</w:t>
      </w:r>
      <w:r w:rsidR="004842F8" w:rsidRPr="00BB380D">
        <w:t xml:space="preserve"> </w:t>
      </w:r>
      <w:r w:rsidRPr="00BB380D">
        <w:t>ausgerichtet</w:t>
      </w:r>
      <w:r w:rsidR="00D36870" w:rsidRPr="00BB380D">
        <w:t xml:space="preserve"> werden. </w:t>
      </w:r>
      <w:r w:rsidRPr="00BB380D">
        <w:t>Bei textuellen Tabelleneinträgen in den einzelnen Spalten ist hingegen deren linksbündige Ausrichtung zu bevorzugen, um die Übersichtlichkeit zu fördern.</w:t>
      </w:r>
      <w:r w:rsidR="00176C53" w:rsidRPr="00BB380D">
        <w:t xml:space="preserve"> </w:t>
      </w:r>
      <w:r w:rsidR="00F655B1" w:rsidRPr="00BB380D">
        <w:t xml:space="preserve">Das gilt auch für numerische Tabelleneinträge, die nicht </w:t>
      </w:r>
      <w:r w:rsidR="00F655B1" w:rsidRPr="00D634BF">
        <w:t>miteinander vergleichbar sind.</w:t>
      </w:r>
    </w:p>
    <w:p w14:paraId="10695915" w14:textId="34ECAB25" w:rsidR="004842F8" w:rsidRPr="00120721" w:rsidRDefault="00BB6017" w:rsidP="00BD7652">
      <w:pPr>
        <w:spacing w:before="180"/>
      </w:pPr>
      <w:r w:rsidRPr="00D634BF">
        <w:t>Sind in einer Tabellenspalte die Werte einer physikalischen Größe angegeben, so soll ihre (gemeinsame) Maßeinheit bereits im Tabellen</w:t>
      </w:r>
      <w:r w:rsidR="008B23EE" w:rsidRPr="00D634BF">
        <w:t>- bzw. Spaltenkopf</w:t>
      </w:r>
      <w:r w:rsidRPr="00D634BF">
        <w:t xml:space="preserve"> angegeben werden. Eine Ausnahme davon s</w:t>
      </w:r>
      <w:r w:rsidR="00EA2389" w:rsidRPr="00D634BF">
        <w:t>tell</w:t>
      </w:r>
      <w:r w:rsidR="00C8595B" w:rsidRPr="00D634BF">
        <w:t>en</w:t>
      </w:r>
      <w:r w:rsidR="00EA2389" w:rsidRPr="00D634BF">
        <w:t xml:space="preserve"> </w:t>
      </w:r>
      <w:r w:rsidR="00C8595B" w:rsidRPr="00D634BF">
        <w:t>die</w:t>
      </w:r>
      <w:r w:rsidR="00EA2389" w:rsidRPr="00D634BF">
        <w:t xml:space="preserve"> Einheitenzeichen</w:t>
      </w:r>
      <w:r w:rsidR="00C8595B" w:rsidRPr="00D634BF">
        <w:t xml:space="preserve"> °, </w:t>
      </w:r>
      <w:r w:rsidR="00AF090F" w:rsidRPr="00D634BF">
        <w:t>ʹ und ʺ</w:t>
      </w:r>
      <w:r w:rsidR="00C8595B" w:rsidRPr="00D634BF">
        <w:t xml:space="preserve"> für den</w:t>
      </w:r>
      <w:r w:rsidR="00EA2389" w:rsidRPr="00D634BF">
        <w:t xml:space="preserve"> Grad</w:t>
      </w:r>
      <w:r w:rsidR="00120721" w:rsidRPr="00D634BF">
        <w:t>, die Minute und die Sekunde</w:t>
      </w:r>
      <w:r w:rsidR="00C8595B" w:rsidRPr="00D634BF">
        <w:t xml:space="preserve"> als Winkel</w:t>
      </w:r>
      <w:r w:rsidR="00EA2389" w:rsidRPr="00D634BF">
        <w:t>maß</w:t>
      </w:r>
      <w:r w:rsidR="00120721" w:rsidRPr="00D634BF">
        <w:t>e</w:t>
      </w:r>
      <w:r w:rsidR="00C8595B" w:rsidRPr="00D634BF">
        <w:t>, die</w:t>
      </w:r>
      <w:r w:rsidR="00AF090F" w:rsidRPr="00D634BF">
        <w:t xml:space="preserve"> direkt an die</w:t>
      </w:r>
      <w:r w:rsidR="00C8595B" w:rsidRPr="00D634BF">
        <w:t xml:space="preserve"> Zahlenwert</w:t>
      </w:r>
      <w:r w:rsidR="00AF090F" w:rsidRPr="00D634BF">
        <w:t>e</w:t>
      </w:r>
      <w:r w:rsidR="00C8595B" w:rsidRPr="00D634BF">
        <w:t xml:space="preserve"> angehängt </w:t>
      </w:r>
      <w:r w:rsidR="00120721" w:rsidRPr="00D634BF">
        <w:t>werden</w:t>
      </w:r>
      <w:r w:rsidRPr="00D634BF">
        <w:t>.</w:t>
      </w:r>
    </w:p>
    <w:p w14:paraId="2495F4EB" w14:textId="2995A04C" w:rsidR="00473CD1" w:rsidRPr="00D634BF" w:rsidRDefault="00D634BF" w:rsidP="00BD7652">
      <w:pPr>
        <w:spacing w:before="180"/>
      </w:pPr>
      <w:r w:rsidRPr="00D634BF">
        <w:t>Oft treten bei Tabellen Pla</w:t>
      </w:r>
      <w:r w:rsidR="00430FAB" w:rsidRPr="00D634BF">
        <w:t xml:space="preserve">tzprobleme auf, </w:t>
      </w:r>
      <w:r w:rsidRPr="00D634BF">
        <w:t>da</w:t>
      </w:r>
      <w:r w:rsidR="00430FAB" w:rsidRPr="00D634BF">
        <w:t xml:space="preserve"> auch sie </w:t>
      </w:r>
      <w:r w:rsidRPr="00D634BF">
        <w:t xml:space="preserve">nicht </w:t>
      </w:r>
      <w:r w:rsidR="00430FAB" w:rsidRPr="00D634BF">
        <w:t xml:space="preserve">über </w:t>
      </w:r>
      <w:r w:rsidR="00430FAB" w:rsidRPr="00EE185C">
        <w:t xml:space="preserve">den </w:t>
      </w:r>
      <w:r w:rsidR="006A4B49" w:rsidRPr="00EE185C">
        <w:t>Satzspiegel</w:t>
      </w:r>
      <w:r w:rsidR="00430FAB" w:rsidRPr="00EE185C">
        <w:t xml:space="preserve"> hinausragen dürfen.</w:t>
      </w:r>
      <w:r w:rsidR="006A4B49" w:rsidRPr="00EE185C">
        <w:t xml:space="preserve"> In solchen Fällen kann für sämtliche Einträge in einer Tabelle eine</w:t>
      </w:r>
      <w:r w:rsidR="00EF7B1B" w:rsidRPr="00EE185C">
        <w:t xml:space="preserve"> </w:t>
      </w:r>
      <w:r w:rsidR="006A4B49" w:rsidRPr="00EE185C">
        <w:t>kleiner</w:t>
      </w:r>
      <w:r w:rsidR="00473CD1" w:rsidRPr="00EE185C">
        <w:t>e</w:t>
      </w:r>
      <w:r w:rsidR="006A4B49" w:rsidRPr="00EE185C">
        <w:t xml:space="preserve"> (jedoch immer noch lesbare)</w:t>
      </w:r>
      <w:r w:rsidR="00473CD1" w:rsidRPr="00EE185C">
        <w:t xml:space="preserve"> </w:t>
      </w:r>
      <w:r w:rsidR="00905D94" w:rsidRPr="00EE185C">
        <w:t>Schrift</w:t>
      </w:r>
      <w:r w:rsidR="006A4B49" w:rsidRPr="00EE185C">
        <w:t xml:space="preserve"> gewählt werden</w:t>
      </w:r>
      <w:r w:rsidR="004944B3" w:rsidRPr="00EE185C">
        <w:t xml:space="preserve"> (s. </w:t>
      </w:r>
      <w:r w:rsidR="004944B3" w:rsidRPr="00EE185C">
        <w:rPr>
          <w:b/>
        </w:rPr>
        <w:t>Tab. 2</w:t>
      </w:r>
      <w:r w:rsidR="004944B3" w:rsidRPr="00EE185C">
        <w:t>)</w:t>
      </w:r>
      <w:r w:rsidR="006A4B49" w:rsidRPr="00EE185C">
        <w:t>. Es ist</w:t>
      </w:r>
      <w:r w:rsidR="006A4B49" w:rsidRPr="00D634BF">
        <w:t xml:space="preserve"> auch möglich</w:t>
      </w:r>
      <w:r w:rsidR="00623B44" w:rsidRPr="00D634BF">
        <w:t>,</w:t>
      </w:r>
      <w:r w:rsidR="006A4B49" w:rsidRPr="00D634BF">
        <w:t xml:space="preserve"> eine Tabelle im</w:t>
      </w:r>
      <w:r w:rsidR="00430FAB" w:rsidRPr="00D634BF">
        <w:t xml:space="preserve"> Querformat</w:t>
      </w:r>
      <w:r w:rsidR="006A4B49" w:rsidRPr="00D634BF">
        <w:t xml:space="preserve"> anzulegen. </w:t>
      </w:r>
      <w:r w:rsidR="006E6BCA" w:rsidRPr="00D634BF">
        <w:t>Alternativ dazu</w:t>
      </w:r>
      <w:r w:rsidR="006A4B49" w:rsidRPr="00D634BF">
        <w:t xml:space="preserve"> kann eine Tabelle </w:t>
      </w:r>
      <w:r w:rsidR="00623B44" w:rsidRPr="00D634BF">
        <w:t>auf einem Blatt eines größeren Formats – A3 oder gar A2 – gedruckt werden, wobei dieser Bogen normgerecht gefaltet werden soll.</w:t>
      </w:r>
      <w:r w:rsidR="00E17A77" w:rsidRPr="00D634BF">
        <w:t xml:space="preserve"> Tabellen, deren Länge </w:t>
      </w:r>
      <w:r w:rsidR="006E6BCA" w:rsidRPr="00D634BF">
        <w:t>die Satzspie</w:t>
      </w:r>
      <w:r w:rsidR="00E17A77" w:rsidRPr="00D634BF">
        <w:t>gelhöhe</w:t>
      </w:r>
      <w:r w:rsidR="006E6BCA" w:rsidRPr="00D634BF">
        <w:t xml:space="preserve"> überschreiten würde, müssen unterbrochen und auf der darauffolgenden Seite fortge</w:t>
      </w:r>
      <w:r w:rsidR="002957A5">
        <w:softHyphen/>
      </w:r>
      <w:r w:rsidR="006E6BCA" w:rsidRPr="00D634BF">
        <w:t xml:space="preserve">setzt werden. Dabei soll bei der Fortsetzung auf der nächsten Seite der Tabellenkopf erneut eingefügt werden. Unterhalb einer sich fortsetzenden </w:t>
      </w:r>
      <w:r w:rsidR="00374B0D" w:rsidRPr="00D634BF">
        <w:t xml:space="preserve">Tabelle </w:t>
      </w:r>
      <w:r w:rsidR="006E6BCA" w:rsidRPr="00D634BF">
        <w:t>und oberhalb der</w:t>
      </w:r>
      <w:r w:rsidR="00374B0D" w:rsidRPr="00D634BF">
        <w:t>er Fort</w:t>
      </w:r>
      <w:r w:rsidR="006E6BCA" w:rsidRPr="00D634BF">
        <w:t>setz</w:t>
      </w:r>
      <w:r w:rsidR="00374B0D" w:rsidRPr="00D634BF">
        <w:t>ung</w:t>
      </w:r>
      <w:r w:rsidR="006E6BCA" w:rsidRPr="00D634BF">
        <w:t xml:space="preserve"> müssen die Anmerkungen „(</w:t>
      </w:r>
      <w:r w:rsidR="007A662E" w:rsidRPr="00D634BF">
        <w:t>Es</w:t>
      </w:r>
      <w:r w:rsidR="006E6BCA" w:rsidRPr="00D634BF">
        <w:t xml:space="preserve"> </w:t>
      </w:r>
      <w:r w:rsidR="007A662E" w:rsidRPr="00D634BF">
        <w:t xml:space="preserve">setzt sich </w:t>
      </w:r>
      <w:r w:rsidR="006E6BCA" w:rsidRPr="00D634BF">
        <w:t>fort</w:t>
      </w:r>
      <w:r w:rsidR="007A662E" w:rsidRPr="00D634BF">
        <w:t>.</w:t>
      </w:r>
      <w:r w:rsidR="006E6BCA" w:rsidRPr="00D634BF">
        <w:t>)“ und „(</w:t>
      </w:r>
      <w:r w:rsidR="00374B0D" w:rsidRPr="00D634BF">
        <w:t>Fortsetzung</w:t>
      </w:r>
      <w:r w:rsidR="006E6BCA" w:rsidRPr="00D634BF">
        <w:t>)“ stehen.</w:t>
      </w:r>
    </w:p>
    <w:p w14:paraId="04F14262" w14:textId="11E5C378" w:rsidR="0083607E" w:rsidRPr="00EE185C" w:rsidRDefault="00820B6F" w:rsidP="00BD7652">
      <w:pPr>
        <w:spacing w:before="180"/>
      </w:pPr>
      <w:r w:rsidRPr="00D634BF">
        <w:t xml:space="preserve">Um Platz zu sparen, können in einer Tabelle auch Abkürzungen </w:t>
      </w:r>
      <w:r w:rsidRPr="00EE185C">
        <w:t>verwendet werden. Ihre Bedeutung wird dann in den Tabellenf</w:t>
      </w:r>
      <w:r w:rsidR="001A5836" w:rsidRPr="00EE185C">
        <w:t>ußnoten</w:t>
      </w:r>
      <w:r w:rsidRPr="00EE185C">
        <w:t xml:space="preserve"> angeführt</w:t>
      </w:r>
      <w:r w:rsidR="008608F7" w:rsidRPr="00EE185C">
        <w:t xml:space="preserve"> (s. </w:t>
      </w:r>
      <w:r w:rsidR="004944B3" w:rsidRPr="00EE185C">
        <w:t>das</w:t>
      </w:r>
      <w:r w:rsidR="0066297A" w:rsidRPr="00EE185C">
        <w:t xml:space="preserve"> Beispiel </w:t>
      </w:r>
      <w:r w:rsidR="004944B3" w:rsidRPr="00EE185C">
        <w:t xml:space="preserve">in </w:t>
      </w:r>
      <w:r w:rsidR="008608F7" w:rsidRPr="00EE185C">
        <w:rPr>
          <w:b/>
        </w:rPr>
        <w:t>Tab. 2</w:t>
      </w:r>
      <w:r w:rsidR="008608F7" w:rsidRPr="00EE185C">
        <w:t>)</w:t>
      </w:r>
      <w:r w:rsidRPr="00EE185C">
        <w:t>. Tabellenfußnoten können auch für</w:t>
      </w:r>
      <w:r w:rsidR="001A5836" w:rsidRPr="00EE185C">
        <w:t xml:space="preserve"> </w:t>
      </w:r>
      <w:r w:rsidRPr="00EE185C">
        <w:t xml:space="preserve">sonstige Vermerke zu </w:t>
      </w:r>
      <w:r w:rsidR="0066297A" w:rsidRPr="00EE185C">
        <w:t xml:space="preserve">verschiedenen </w:t>
      </w:r>
      <w:r w:rsidRPr="00EE185C">
        <w:t>E</w:t>
      </w:r>
      <w:r w:rsidR="001A5836" w:rsidRPr="00EE185C">
        <w:t xml:space="preserve">inzelheiten </w:t>
      </w:r>
      <w:r w:rsidRPr="00EE185C">
        <w:t>d</w:t>
      </w:r>
      <w:r w:rsidR="001A5836" w:rsidRPr="00EE185C">
        <w:t>er Tabelle</w:t>
      </w:r>
      <w:r w:rsidRPr="00EE185C">
        <w:t xml:space="preserve"> verwendet werden</w:t>
      </w:r>
      <w:r w:rsidR="0066297A" w:rsidRPr="00EE185C">
        <w:t xml:space="preserve"> und</w:t>
      </w:r>
      <w:r w:rsidR="001A5836" w:rsidRPr="00EE185C">
        <w:t xml:space="preserve"> können sich auf </w:t>
      </w:r>
      <w:r w:rsidR="0066297A" w:rsidRPr="00EE185C">
        <w:t xml:space="preserve">jeden Teil der Tabelle beziehen. So können sie </w:t>
      </w:r>
      <w:r w:rsidR="008608F7" w:rsidRPr="00EE185C">
        <w:t xml:space="preserve">den Kommentar zu einer </w:t>
      </w:r>
      <w:r w:rsidR="0066297A" w:rsidRPr="00EE185C">
        <w:t xml:space="preserve">ganzen </w:t>
      </w:r>
      <w:r w:rsidR="008608F7" w:rsidRPr="00EE185C">
        <w:t>Spalte oder Zeile</w:t>
      </w:r>
      <w:r w:rsidR="0066297A" w:rsidRPr="00EE185C">
        <w:t xml:space="preserve"> beinhalten</w:t>
      </w:r>
      <w:r w:rsidR="008608F7" w:rsidRPr="00EE185C">
        <w:t>,</w:t>
      </w:r>
      <w:r w:rsidR="0066297A" w:rsidRPr="00EE185C">
        <w:t xml:space="preserve"> aber auch zur</w:t>
      </w:r>
      <w:r w:rsidR="008608F7" w:rsidRPr="00EE185C">
        <w:t xml:space="preserve"> </w:t>
      </w:r>
      <w:r w:rsidR="001A5836" w:rsidRPr="00EE185C">
        <w:t xml:space="preserve">Erläuterung von besonderen </w:t>
      </w:r>
      <w:r w:rsidR="007B43CB" w:rsidRPr="00EE185C">
        <w:t>Umstä</w:t>
      </w:r>
      <w:r w:rsidR="00D634BF" w:rsidRPr="00EE185C">
        <w:t>n</w:t>
      </w:r>
      <w:r w:rsidR="007B43CB" w:rsidRPr="00EE185C">
        <w:t>d</w:t>
      </w:r>
      <w:r w:rsidR="001A5836" w:rsidRPr="00EE185C">
        <w:t>en, unter denen eine Angabe ermittelt wurde,</w:t>
      </w:r>
      <w:r w:rsidR="0066297A" w:rsidRPr="00EE185C">
        <w:t xml:space="preserve"> die</w:t>
      </w:r>
      <w:r w:rsidR="00AF795E" w:rsidRPr="00EE185C">
        <w:softHyphen/>
      </w:r>
      <w:r w:rsidR="0066297A" w:rsidRPr="00EE185C">
        <w:t xml:space="preserve">nen. </w:t>
      </w:r>
      <w:r w:rsidR="00905D94" w:rsidRPr="00EE185C">
        <w:t>Allfällige</w:t>
      </w:r>
      <w:r w:rsidR="00177918" w:rsidRPr="00EE185C">
        <w:t xml:space="preserve"> Tabellenfußnoten werden unter d</w:t>
      </w:r>
      <w:r w:rsidR="00E207B5" w:rsidRPr="00EE185C">
        <w:t>ie</w:t>
      </w:r>
      <w:r w:rsidR="00177918" w:rsidRPr="00EE185C">
        <w:t xml:space="preserve"> Tabelle, </w:t>
      </w:r>
      <w:r w:rsidR="006A7622" w:rsidRPr="00EE185C">
        <w:t>das heißt</w:t>
      </w:r>
      <w:r w:rsidR="00177918" w:rsidRPr="00EE185C">
        <w:t xml:space="preserve"> </w:t>
      </w:r>
      <w:r w:rsidR="00E207B5" w:rsidRPr="00EE185C">
        <w:t xml:space="preserve">unterhalb </w:t>
      </w:r>
      <w:r w:rsidR="00177918" w:rsidRPr="00EE185C">
        <w:t xml:space="preserve">ihrer </w:t>
      </w:r>
      <w:proofErr w:type="spellStart"/>
      <w:r w:rsidR="00177918" w:rsidRPr="00EE185C">
        <w:t>Fußlinie</w:t>
      </w:r>
      <w:proofErr w:type="spellEnd"/>
      <w:r w:rsidR="006A7622" w:rsidRPr="00EE185C">
        <w:t>,</w:t>
      </w:r>
      <w:r w:rsidR="0066297A" w:rsidRPr="00EE185C">
        <w:t xml:space="preserve"> in einer kleineren Schriftgröße</w:t>
      </w:r>
      <w:r w:rsidR="00177918" w:rsidRPr="00EE185C">
        <w:t xml:space="preserve"> gesetz</w:t>
      </w:r>
      <w:r w:rsidR="0066297A" w:rsidRPr="00EE185C">
        <w:t xml:space="preserve">t (s. ebenfalls </w:t>
      </w:r>
      <w:r w:rsidR="0066297A" w:rsidRPr="00EE185C">
        <w:rPr>
          <w:b/>
        </w:rPr>
        <w:t>Tab. 2</w:t>
      </w:r>
      <w:r w:rsidR="0066297A" w:rsidRPr="00EE185C">
        <w:t>)</w:t>
      </w:r>
      <w:r w:rsidR="00D567AC">
        <w:t>. Sie sind als ein fester Bestandteil der jeweiligen Tabelle zu betrachten.</w:t>
      </w:r>
    </w:p>
    <w:p w14:paraId="13790C06" w14:textId="7317A3CD" w:rsidR="00AE2183" w:rsidRPr="00EE185C" w:rsidRDefault="007B43CB" w:rsidP="00BD7652">
      <w:pPr>
        <w:spacing w:before="180"/>
      </w:pPr>
      <w:r w:rsidRPr="00EE185C">
        <w:t>Da</w:t>
      </w:r>
      <w:r w:rsidR="00AE2183" w:rsidRPr="00EE185C">
        <w:t xml:space="preserve"> Fußnoten auch zu </w:t>
      </w:r>
      <w:r w:rsidRPr="00EE185C">
        <w:t>Formelzeichen</w:t>
      </w:r>
      <w:r w:rsidR="00AE2183" w:rsidRPr="00EE185C">
        <w:t>, Einheitenzeichen und Zahlen</w:t>
      </w:r>
      <w:r w:rsidRPr="00EE185C">
        <w:t xml:space="preserve"> angebracht werden können, soll </w:t>
      </w:r>
      <w:r w:rsidR="006D7F9D" w:rsidRPr="00EE185C">
        <w:t>nach einer</w:t>
      </w:r>
      <w:r w:rsidR="00AE2183" w:rsidRPr="00EE185C">
        <w:t xml:space="preserve"> hochgestellten Verweisziffer (Fußnotenziffer) eine rechte runde Klammer </w:t>
      </w:r>
      <w:r w:rsidR="00E207B5" w:rsidRPr="00EE185C">
        <w:t xml:space="preserve">(Schlussklammer) </w:t>
      </w:r>
      <w:r w:rsidR="00AE2183" w:rsidRPr="00EE185C">
        <w:t xml:space="preserve">gesetzt </w:t>
      </w:r>
      <w:r w:rsidRPr="00EE185C">
        <w:t>werden</w:t>
      </w:r>
      <w:r w:rsidR="00AE2183" w:rsidRPr="00EE185C">
        <w:t>, um eine Verwechslung mit einem Expo</w:t>
      </w:r>
      <w:r w:rsidR="00E207B5" w:rsidRPr="00EE185C">
        <w:softHyphen/>
      </w:r>
      <w:r w:rsidR="00AE2183" w:rsidRPr="00EE185C">
        <w:t>nenten oder einem hochgestellten Index auszuschließen</w:t>
      </w:r>
      <w:r w:rsidRPr="00EE185C">
        <w:t>.</w:t>
      </w:r>
    </w:p>
    <w:p w14:paraId="16ED45B3" w14:textId="2BCA137A" w:rsidR="00DA36FF" w:rsidRPr="00EE185C" w:rsidRDefault="00D634BF" w:rsidP="00BD7652">
      <w:pPr>
        <w:spacing w:before="180"/>
      </w:pPr>
      <w:bookmarkStart w:id="68" w:name="_Toc81488916"/>
      <w:r w:rsidRPr="00EE185C">
        <w:t>Der besser</w:t>
      </w:r>
      <w:r w:rsidR="00A01EC0" w:rsidRPr="00EE185C">
        <w:t>e</w:t>
      </w:r>
      <w:r w:rsidRPr="00EE185C">
        <w:t>n Übersicht</w:t>
      </w:r>
      <w:r w:rsidR="001C10C1">
        <w:t>lich</w:t>
      </w:r>
      <w:r w:rsidRPr="00EE185C">
        <w:t xml:space="preserve">keit </w:t>
      </w:r>
      <w:r w:rsidR="00F941CB" w:rsidRPr="00EE185C">
        <w:t xml:space="preserve">halber können, wenn zutreffend, zwei oder mehrere </w:t>
      </w:r>
      <w:r w:rsidR="00836A6B">
        <w:t>Felder</w:t>
      </w:r>
      <w:r w:rsidR="0008426D" w:rsidRPr="00EE185C">
        <w:t xml:space="preserve"> (</w:t>
      </w:r>
      <w:r w:rsidR="00836A6B" w:rsidRPr="00EE185C">
        <w:t>Zellen</w:t>
      </w:r>
      <w:r w:rsidR="0008426D" w:rsidRPr="00EE185C">
        <w:t>)</w:t>
      </w:r>
      <w:r w:rsidR="00F941CB" w:rsidRPr="00EE185C">
        <w:t xml:space="preserve"> einer Tabelle zu einer verbunden werden, dere</w:t>
      </w:r>
      <w:r w:rsidR="00143CB5" w:rsidRPr="00EE185C">
        <w:t>n</w:t>
      </w:r>
      <w:r w:rsidR="00F941CB" w:rsidRPr="00EE185C">
        <w:t xml:space="preserve"> Inhalt sich dann auf alle</w:t>
      </w:r>
      <w:r w:rsidR="00143CB5" w:rsidRPr="00EE185C">
        <w:t xml:space="preserve"> </w:t>
      </w:r>
      <w:r w:rsidR="00E16C10" w:rsidRPr="00EE185C">
        <w:t>dazugehörigen</w:t>
      </w:r>
      <w:r w:rsidR="00143CB5" w:rsidRPr="00EE185C">
        <w:t xml:space="preserve"> Zeilen oder Spal</w:t>
      </w:r>
      <w:r w:rsidR="00F941CB" w:rsidRPr="00EE185C">
        <w:t>ten bezieht</w:t>
      </w:r>
      <w:r w:rsidR="00143CB5" w:rsidRPr="00EE185C">
        <w:t xml:space="preserve">. Das kann </w:t>
      </w:r>
      <w:r w:rsidR="00E16C10" w:rsidRPr="00EE185C">
        <w:t>selbst</w:t>
      </w:r>
      <w:r w:rsidR="00143CB5" w:rsidRPr="00EE185C">
        <w:t xml:space="preserve"> im Tabellenkopf geschehen, und in diesem Fall ist</w:t>
      </w:r>
      <w:r w:rsidR="00737B84">
        <w:t xml:space="preserve"> nach</w:t>
      </w:r>
      <w:r w:rsidR="00143CB5" w:rsidRPr="00EE185C">
        <w:t xml:space="preserve"> </w:t>
      </w:r>
      <w:r w:rsidR="00737B84" w:rsidRPr="00393C44">
        <w:rPr>
          <w:b/>
        </w:rPr>
        <w:t xml:space="preserve">Ebel </w:t>
      </w:r>
      <w:r w:rsidR="00737B84" w:rsidRPr="00393C44">
        <w:rPr>
          <w:b/>
          <w:i/>
        </w:rPr>
        <w:t>et al.</w:t>
      </w:r>
      <w:r w:rsidR="00737B84" w:rsidRPr="00393C44">
        <w:rPr>
          <w:b/>
        </w:rPr>
        <w:t xml:space="preserve"> 2006 </w:t>
      </w:r>
      <w:r w:rsidR="00143CB5" w:rsidRPr="00EE185C">
        <w:t>von einem gegliederten Tabellenkopf die Rede.</w:t>
      </w:r>
      <w:r w:rsidR="00DA36FF" w:rsidRPr="00EE185C">
        <w:t xml:space="preserve"> </w:t>
      </w:r>
      <w:r w:rsidR="00E16C10" w:rsidRPr="00EE185C">
        <w:t xml:space="preserve">Beispiele für beides können wieder der </w:t>
      </w:r>
      <w:r w:rsidR="00143CB5" w:rsidRPr="00EE185C">
        <w:rPr>
          <w:b/>
        </w:rPr>
        <w:t>Tab</w:t>
      </w:r>
      <w:r w:rsidR="00E16C10" w:rsidRPr="00EE185C">
        <w:rPr>
          <w:b/>
        </w:rPr>
        <w:t>elle</w:t>
      </w:r>
      <w:r w:rsidR="00143CB5" w:rsidRPr="00EE185C">
        <w:rPr>
          <w:b/>
        </w:rPr>
        <w:t> 2</w:t>
      </w:r>
      <w:r w:rsidR="00DA36FF" w:rsidRPr="00EE185C">
        <w:t xml:space="preserve"> </w:t>
      </w:r>
      <w:r w:rsidR="00E16C10" w:rsidRPr="00EE185C">
        <w:t>entnommen werden.</w:t>
      </w:r>
    </w:p>
    <w:p w14:paraId="192E3FB2" w14:textId="0259FF0C" w:rsidR="00E16C10" w:rsidRPr="00D73355" w:rsidRDefault="00E16C10" w:rsidP="00BD7652">
      <w:pPr>
        <w:spacing w:before="180"/>
      </w:pPr>
      <w:r w:rsidRPr="00EE185C">
        <w:t>Es müssen nicht alle Tabellenzellen belegt werden. Bleibt eine Zelle leer, so</w:t>
      </w:r>
      <w:r w:rsidR="0008426D" w:rsidRPr="00EE185C">
        <w:t xml:space="preserve"> wird in ihr ohnehin kein</w:t>
      </w:r>
      <w:r w:rsidR="00931A64" w:rsidRPr="00EE185C">
        <w:t>e</w:t>
      </w:r>
      <w:r w:rsidR="0008426D" w:rsidRPr="00EE185C">
        <w:t xml:space="preserve"> Eintrag</w:t>
      </w:r>
      <w:r w:rsidR="00931A64" w:rsidRPr="00EE185C">
        <w:t>ung</w:t>
      </w:r>
      <w:r w:rsidR="0008426D" w:rsidRPr="00EE185C">
        <w:t xml:space="preserve"> erwartet (s. Beispiele in </w:t>
      </w:r>
      <w:r w:rsidR="0008426D" w:rsidRPr="00EE185C">
        <w:rPr>
          <w:b/>
        </w:rPr>
        <w:t>Tab. 1</w:t>
      </w:r>
      <w:r w:rsidR="0008426D" w:rsidRPr="00EE185C">
        <w:t>). Alternativ dazu kann in einer solchen Zelle ein Halbgeviertstrich (Langstrich) gesetzt</w:t>
      </w:r>
      <w:r w:rsidR="00D634BF" w:rsidRPr="00EE185C">
        <w:t xml:space="preserve"> werden</w:t>
      </w:r>
      <w:r w:rsidR="00033F9A" w:rsidRPr="00EE185C">
        <w:t xml:space="preserve"> (s. </w:t>
      </w:r>
      <w:r w:rsidR="00033F9A" w:rsidRPr="00EE185C">
        <w:rPr>
          <w:b/>
        </w:rPr>
        <w:t>Tab. 2</w:t>
      </w:r>
      <w:r w:rsidR="00033F9A" w:rsidRPr="00EE185C">
        <w:t>).</w:t>
      </w:r>
      <w:r w:rsidR="0095417A" w:rsidRPr="00EE185C">
        <w:t xml:space="preserve"> Dieser</w:t>
      </w:r>
      <w:r w:rsidR="0095417A" w:rsidRPr="00D73355">
        <w:t xml:space="preserve"> kann allerdings </w:t>
      </w:r>
      <w:r w:rsidR="006936F1" w:rsidRPr="00D73355">
        <w:t>auch andere</w:t>
      </w:r>
      <w:r w:rsidR="0095417A" w:rsidRPr="00D73355">
        <w:t xml:space="preserve"> Bedeutungen haben und wird situativ interpretiert.</w:t>
      </w:r>
      <w:r w:rsidR="00931A64" w:rsidRPr="00D73355">
        <w:t xml:space="preserve"> Genauso kann seine Bedeutung in einer Fußnote präzisiert werden.</w:t>
      </w:r>
      <w:r w:rsidR="0095417A" w:rsidRPr="00D73355">
        <w:t xml:space="preserve"> </w:t>
      </w:r>
      <w:r w:rsidR="00D73355" w:rsidRPr="00D73355">
        <w:t>Je nach</w:t>
      </w:r>
      <w:r w:rsidR="0095417A" w:rsidRPr="00D73355">
        <w:t xml:space="preserve">dem kann </w:t>
      </w:r>
      <w:r w:rsidR="00931A64" w:rsidRPr="00D73355">
        <w:t>in eine Zelle</w:t>
      </w:r>
      <w:r w:rsidR="0095417A" w:rsidRPr="00D73355">
        <w:t xml:space="preserve"> auch „k.</w:t>
      </w:r>
      <w:r w:rsidR="00931A64" w:rsidRPr="00D73355">
        <w:t> </w:t>
      </w:r>
      <w:r w:rsidR="0095417A" w:rsidRPr="00D73355">
        <w:t xml:space="preserve">A.“ (für </w:t>
      </w:r>
      <w:r w:rsidR="00033F9A" w:rsidRPr="00D73355">
        <w:t>„</w:t>
      </w:r>
      <w:r w:rsidR="0095417A" w:rsidRPr="00D73355">
        <w:t>keine Angabe“), „n.</w:t>
      </w:r>
      <w:r w:rsidR="00931A64" w:rsidRPr="00D73355">
        <w:t> </w:t>
      </w:r>
      <w:r w:rsidR="0095417A" w:rsidRPr="00D73355">
        <w:t>a.“ (für „nicht anwendbar“</w:t>
      </w:r>
      <w:r w:rsidR="00931A64" w:rsidRPr="00D73355">
        <w:t>, „</w:t>
      </w:r>
      <w:proofErr w:type="gramStart"/>
      <w:r w:rsidR="00931A64" w:rsidRPr="00D73355">
        <w:t>nicht</w:t>
      </w:r>
      <w:r w:rsidR="001C10C1">
        <w:t xml:space="preserve"> </w:t>
      </w:r>
      <w:r w:rsidR="00931A64" w:rsidRPr="00D73355">
        <w:t>zutreffend</w:t>
      </w:r>
      <w:proofErr w:type="gramEnd"/>
      <w:r w:rsidR="00931A64" w:rsidRPr="00D73355">
        <w:t>“,</w:t>
      </w:r>
      <w:r w:rsidR="0095417A" w:rsidRPr="00D73355">
        <w:t xml:space="preserve"> engl. </w:t>
      </w:r>
      <w:r w:rsidR="0095417A" w:rsidRPr="00D73355">
        <w:rPr>
          <w:i/>
        </w:rPr>
        <w:t xml:space="preserve">not </w:t>
      </w:r>
      <w:proofErr w:type="spellStart"/>
      <w:r w:rsidR="0095417A" w:rsidRPr="00D73355">
        <w:rPr>
          <w:i/>
        </w:rPr>
        <w:t>applicable</w:t>
      </w:r>
      <w:proofErr w:type="spellEnd"/>
      <w:r w:rsidR="0095417A" w:rsidRPr="00754456">
        <w:rPr>
          <w:iCs/>
        </w:rPr>
        <w:t>)</w:t>
      </w:r>
      <w:r w:rsidR="00931A64" w:rsidRPr="00D73355">
        <w:rPr>
          <w:i/>
        </w:rPr>
        <w:t xml:space="preserve"> </w:t>
      </w:r>
      <w:r w:rsidR="006936F1" w:rsidRPr="00D73355">
        <w:t>u.</w:t>
      </w:r>
      <w:r w:rsidR="006936F1" w:rsidRPr="00BD7652">
        <w:rPr>
          <w:sz w:val="16"/>
          <w:szCs w:val="16"/>
        </w:rPr>
        <w:t> </w:t>
      </w:r>
      <w:r w:rsidR="006936F1" w:rsidRPr="00D73355">
        <w:t xml:space="preserve">ä. </w:t>
      </w:r>
      <w:r w:rsidR="00931A64" w:rsidRPr="00D73355">
        <w:t>eingetragen werden</w:t>
      </w:r>
      <w:r w:rsidR="006936F1" w:rsidRPr="00D73355">
        <w:t>.</w:t>
      </w:r>
    </w:p>
    <w:p w14:paraId="7C905EC7" w14:textId="7B00C8BB" w:rsidR="000309BD" w:rsidRDefault="006936F1" w:rsidP="00BD7652">
      <w:pPr>
        <w:spacing w:before="180"/>
        <w:rPr>
          <w:highlight w:val="yellow"/>
        </w:rPr>
      </w:pPr>
      <w:r w:rsidRPr="00D73355">
        <w:t>Abschließend sei angemerkt, dass es b</w:t>
      </w:r>
      <w:r w:rsidR="00B028AF" w:rsidRPr="00D73355">
        <w:t xml:space="preserve">ei der Gestaltung von </w:t>
      </w:r>
      <w:r w:rsidR="00B028AF" w:rsidRPr="00D34DC0">
        <w:t xml:space="preserve">Tabellen </w:t>
      </w:r>
      <w:r w:rsidRPr="00D34DC0">
        <w:t>noch genug Spiel</w:t>
      </w:r>
      <w:r w:rsidR="00390DB0" w:rsidRPr="00D34DC0">
        <w:softHyphen/>
      </w:r>
      <w:r w:rsidRPr="00D34DC0">
        <w:t>raum gibt</w:t>
      </w:r>
      <w:r w:rsidR="00B028AF" w:rsidRPr="00D34DC0">
        <w:t xml:space="preserve">, um dem eigenen Geschmack zu folgen. </w:t>
      </w:r>
      <w:r w:rsidR="001F2F6C" w:rsidRPr="00D34DC0">
        <w:t>Jedo</w:t>
      </w:r>
      <w:r w:rsidR="00D73355" w:rsidRPr="00D34DC0">
        <w:t>ch</w:t>
      </w:r>
      <w:r w:rsidR="00B028AF" w:rsidRPr="00D34DC0">
        <w:t xml:space="preserve"> </w:t>
      </w:r>
      <w:r w:rsidR="00720865" w:rsidRPr="00D34DC0">
        <w:t>soll</w:t>
      </w:r>
      <w:r w:rsidR="00B06520" w:rsidRPr="00D34DC0">
        <w:t>t</w:t>
      </w:r>
      <w:r w:rsidR="00720865" w:rsidRPr="00D34DC0">
        <w:t>en</w:t>
      </w:r>
      <w:r w:rsidR="002137C1" w:rsidRPr="00D34DC0">
        <w:t xml:space="preserve"> alle</w:t>
      </w:r>
      <w:r w:rsidR="002137C1" w:rsidRPr="00D73355">
        <w:t xml:space="preserve"> Tabellen in einer s</w:t>
      </w:r>
      <w:r w:rsidR="000309BD" w:rsidRPr="00D73355">
        <w:t xml:space="preserve">chriftlichen Arbeit </w:t>
      </w:r>
      <w:r w:rsidR="00720865" w:rsidRPr="00D73355">
        <w:t>möglichst ähnlich aussehe</w:t>
      </w:r>
      <w:r w:rsidR="000309BD" w:rsidRPr="00D73355">
        <w:t>n.</w:t>
      </w:r>
    </w:p>
    <w:p w14:paraId="368C676B" w14:textId="6EF0C0E5" w:rsidR="00161840" w:rsidRPr="00340306" w:rsidRDefault="00A7758F" w:rsidP="003838EC">
      <w:pPr>
        <w:pStyle w:val="berschrift2"/>
        <w:spacing w:before="440" w:after="200" w:line="520" w:lineRule="atLeast"/>
        <w:rPr>
          <w:rFonts w:ascii="Source Sans Pro" w:hAnsi="Source Sans Pro"/>
          <w:color w:val="808080" w:themeColor="background1" w:themeShade="80"/>
          <w:sz w:val="34"/>
          <w:szCs w:val="34"/>
        </w:rPr>
      </w:pPr>
      <w:bookmarkStart w:id="69" w:name="_Hlk165897495"/>
      <w:r w:rsidRPr="00340306">
        <w:rPr>
          <w:rFonts w:ascii="Source Sans Pro" w:hAnsi="Source Sans Pro"/>
          <w:color w:val="808080" w:themeColor="background1" w:themeShade="80"/>
          <w:sz w:val="34"/>
          <w:szCs w:val="34"/>
        </w:rPr>
        <w:t>6.7</w:t>
      </w:r>
      <w:r w:rsidRPr="00340306">
        <w:rPr>
          <w:rFonts w:ascii="Source Sans Pro" w:hAnsi="Source Sans Pro"/>
          <w:color w:val="808080" w:themeColor="background1" w:themeShade="80"/>
          <w:sz w:val="34"/>
          <w:szCs w:val="34"/>
        </w:rPr>
        <w:tab/>
        <w:t>Formeln/</w:t>
      </w:r>
      <w:r w:rsidR="00161840" w:rsidRPr="00340306">
        <w:rPr>
          <w:rFonts w:ascii="Source Sans Pro" w:hAnsi="Source Sans Pro"/>
          <w:color w:val="808080" w:themeColor="background1" w:themeShade="80"/>
          <w:sz w:val="34"/>
          <w:szCs w:val="34"/>
        </w:rPr>
        <w:t>Formelsatz</w:t>
      </w:r>
      <w:bookmarkEnd w:id="68"/>
    </w:p>
    <w:p w14:paraId="54DA372F" w14:textId="77777777" w:rsidR="006D0764" w:rsidRPr="00214A4E" w:rsidRDefault="006D0764" w:rsidP="006D0764">
      <w:pPr>
        <w:spacing w:before="180"/>
        <w:rPr>
          <w:color w:val="808080" w:themeColor="background1" w:themeShade="80"/>
        </w:rPr>
      </w:pPr>
      <w:bookmarkStart w:id="70" w:name="_Toc81488917"/>
      <w:bookmarkEnd w:id="69"/>
      <w:r w:rsidRPr="00214A4E">
        <w:rPr>
          <w:color w:val="808080" w:themeColor="background1" w:themeShade="80"/>
        </w:rPr>
        <w:t>…</w:t>
      </w:r>
    </w:p>
    <w:p w14:paraId="12A27A7E" w14:textId="77777777" w:rsidR="00161840" w:rsidRPr="00340306" w:rsidRDefault="00161840" w:rsidP="003838EC">
      <w:pPr>
        <w:pStyle w:val="berschrift2"/>
        <w:spacing w:before="440" w:after="200" w:line="520" w:lineRule="atLeast"/>
        <w:rPr>
          <w:rFonts w:ascii="Source Sans Pro" w:hAnsi="Source Sans Pro"/>
          <w:sz w:val="34"/>
          <w:szCs w:val="34"/>
        </w:rPr>
      </w:pPr>
      <w:r w:rsidRPr="00340306">
        <w:rPr>
          <w:rFonts w:ascii="Source Sans Pro" w:hAnsi="Source Sans Pro"/>
          <w:sz w:val="34"/>
          <w:szCs w:val="34"/>
        </w:rPr>
        <w:t>6.8</w:t>
      </w:r>
      <w:r w:rsidRPr="00340306">
        <w:rPr>
          <w:rFonts w:ascii="Source Sans Pro" w:hAnsi="Source Sans Pro"/>
          <w:sz w:val="34"/>
          <w:szCs w:val="34"/>
        </w:rPr>
        <w:tab/>
      </w:r>
      <w:r w:rsidRPr="003838EC">
        <w:rPr>
          <w:rFonts w:ascii="Source Sans Pro" w:hAnsi="Source Sans Pro"/>
          <w:sz w:val="34"/>
          <w:szCs w:val="34"/>
        </w:rPr>
        <w:t>Fußnoten</w:t>
      </w:r>
      <w:bookmarkEnd w:id="70"/>
    </w:p>
    <w:p w14:paraId="7E41E8F8" w14:textId="3FF71AAE" w:rsidR="00472A64" w:rsidRPr="00E267DB" w:rsidRDefault="00F41522" w:rsidP="00BD7652">
      <w:pPr>
        <w:spacing w:before="180"/>
      </w:pPr>
      <w:r w:rsidRPr="00E267DB">
        <w:t xml:space="preserve">Fußnoten </w:t>
      </w:r>
      <w:r w:rsidR="00FC0B07" w:rsidRPr="00E267DB">
        <w:t>soll</w:t>
      </w:r>
      <w:r w:rsidRPr="00E267DB">
        <w:t>en am Fuß jener Seite angebracht</w:t>
      </w:r>
      <w:r w:rsidR="00FC0B07" w:rsidRPr="00E267DB">
        <w:t xml:space="preserve"> werden</w:t>
      </w:r>
      <w:r w:rsidRPr="00E267DB">
        <w:t xml:space="preserve">, auf welcher auf sie </w:t>
      </w:r>
      <w:r w:rsidR="00FC0B07" w:rsidRPr="00E267DB">
        <w:t>verwiesen wurde</w:t>
      </w:r>
      <w:r w:rsidRPr="00E267DB">
        <w:t>.</w:t>
      </w:r>
      <w:r w:rsidR="00FC0B07" w:rsidRPr="00E267DB">
        <w:t xml:space="preserve"> Sie sind vom sonstigen Text durch einen</w:t>
      </w:r>
      <w:r w:rsidR="00755566" w:rsidRPr="00E267DB">
        <w:t xml:space="preserve"> </w:t>
      </w:r>
      <w:r w:rsidR="004E1B2F" w:rsidRPr="00EE185C">
        <w:t xml:space="preserve">vom linken </w:t>
      </w:r>
      <w:r w:rsidR="00AC1105" w:rsidRPr="00EE185C">
        <w:t>Satzspiegel</w:t>
      </w:r>
      <w:r w:rsidR="004E1B2F" w:rsidRPr="00EE185C">
        <w:t>rand ausge</w:t>
      </w:r>
      <w:r w:rsidR="00F752F0" w:rsidRPr="00EE185C">
        <w:softHyphen/>
      </w:r>
      <w:r w:rsidR="004E1B2F" w:rsidRPr="00EE185C">
        <w:t xml:space="preserve">henden, </w:t>
      </w:r>
      <w:r w:rsidR="00755566" w:rsidRPr="00EE185C">
        <w:t>5</w:t>
      </w:r>
      <w:r w:rsidR="00755566" w:rsidRPr="00EE185C">
        <w:rPr>
          <w:sz w:val="20"/>
          <w:szCs w:val="20"/>
        </w:rPr>
        <w:t> </w:t>
      </w:r>
      <w:r w:rsidR="00755566" w:rsidRPr="00EE185C">
        <w:t>cm langen</w:t>
      </w:r>
      <w:r w:rsidR="004E1B2F" w:rsidRPr="00EE185C">
        <w:t>, waagrechten</w:t>
      </w:r>
      <w:r w:rsidR="00FC0B07" w:rsidRPr="00EE185C">
        <w:t xml:space="preserve"> Strich</w:t>
      </w:r>
      <w:r w:rsidR="00F752F0" w:rsidRPr="00EE185C">
        <w:t xml:space="preserve"> (sog. Fußnotenstrich)</w:t>
      </w:r>
      <w:r w:rsidR="00433944" w:rsidRPr="00EE185C">
        <w:t xml:space="preserve"> </w:t>
      </w:r>
      <w:r w:rsidR="00FC0B07" w:rsidRPr="00EE185C">
        <w:t>zu trennen und in der Schriftgröße 10</w:t>
      </w:r>
      <w:r w:rsidR="00FC0B07" w:rsidRPr="00EE185C">
        <w:rPr>
          <w:sz w:val="20"/>
          <w:szCs w:val="20"/>
        </w:rPr>
        <w:t> </w:t>
      </w:r>
      <w:proofErr w:type="spellStart"/>
      <w:r w:rsidR="00FC0B07" w:rsidRPr="00EE185C">
        <w:t>pt</w:t>
      </w:r>
      <w:proofErr w:type="spellEnd"/>
      <w:r w:rsidR="00FC0B07" w:rsidRPr="00EE185C">
        <w:t xml:space="preserve"> zu setzen</w:t>
      </w:r>
      <w:r w:rsidR="00755566" w:rsidRPr="00EE185C">
        <w:t xml:space="preserve"> (s.</w:t>
      </w:r>
      <w:r w:rsidR="00BD7652" w:rsidRPr="00EE185C">
        <w:t> </w:t>
      </w:r>
      <w:r w:rsidR="00755566" w:rsidRPr="00EE185C">
        <w:rPr>
          <w:b/>
        </w:rPr>
        <w:t>Tab. 2</w:t>
      </w:r>
      <w:r w:rsidR="00755566" w:rsidRPr="00EE185C">
        <w:t>)</w:t>
      </w:r>
      <w:r w:rsidR="00FC0B07" w:rsidRPr="00EE185C">
        <w:t>.</w:t>
      </w:r>
      <w:r w:rsidR="004E1B2F" w:rsidRPr="00EE185C">
        <w:t xml:space="preserve"> Jede Fußno</w:t>
      </w:r>
      <w:r w:rsidR="004E1B2F" w:rsidRPr="00E267DB">
        <w:t xml:space="preserve">te soll durch die entsprechende </w:t>
      </w:r>
      <w:r w:rsidR="00AF795E" w:rsidRPr="00E267DB">
        <w:t xml:space="preserve">Fußnotenziffer </w:t>
      </w:r>
      <w:r w:rsidR="004E1B2F" w:rsidRPr="00E267DB">
        <w:t>eingeleitet werden.</w:t>
      </w:r>
    </w:p>
    <w:p w14:paraId="419370F3" w14:textId="658DFE09" w:rsidR="00161840" w:rsidRPr="00606C86" w:rsidRDefault="00472A64" w:rsidP="00BD7652">
      <w:pPr>
        <w:spacing w:before="180"/>
      </w:pPr>
      <w:r w:rsidRPr="00E267DB">
        <w:t xml:space="preserve">Im </w:t>
      </w:r>
      <w:r w:rsidR="002F2118">
        <w:t>Mengen</w:t>
      </w:r>
      <w:r w:rsidR="004F3E25">
        <w:t xml:space="preserve">text </w:t>
      </w:r>
      <w:r w:rsidRPr="00E267DB">
        <w:t>wird auf di</w:t>
      </w:r>
      <w:r w:rsidR="00AF795E" w:rsidRPr="00E267DB">
        <w:t xml:space="preserve">e Fußnoten durch hochgestellte Fußnotenziffer </w:t>
      </w:r>
      <w:r w:rsidR="00684076" w:rsidRPr="00E267DB">
        <w:t>verwiesen</w:t>
      </w:r>
      <w:r w:rsidRPr="00E267DB">
        <w:t>. Dabei wird, je nach der Länge der Arbeit, entweder eine durch</w:t>
      </w:r>
      <w:r w:rsidR="007A2034" w:rsidRPr="00E267DB">
        <w:t>geh</w:t>
      </w:r>
      <w:r w:rsidRPr="00E267DB">
        <w:t xml:space="preserve">ende oder </w:t>
      </w:r>
      <w:r w:rsidR="00FF2F8C" w:rsidRPr="00E267DB">
        <w:t xml:space="preserve">eine </w:t>
      </w:r>
      <w:r w:rsidRPr="00E267DB">
        <w:t>kapi</w:t>
      </w:r>
      <w:r w:rsidR="00191DFD" w:rsidRPr="00E267DB">
        <w:softHyphen/>
      </w:r>
      <w:r w:rsidRPr="00E267DB">
        <w:t xml:space="preserve">telweise </w:t>
      </w:r>
      <w:r w:rsidR="00FF2F8C" w:rsidRPr="00E267DB">
        <w:t>Zählung</w:t>
      </w:r>
      <w:r w:rsidRPr="00E267DB">
        <w:t xml:space="preserve"> verwendet</w:t>
      </w:r>
      <w:r w:rsidR="00606C86" w:rsidRPr="00E267DB">
        <w:t>.</w:t>
      </w:r>
    </w:p>
    <w:p w14:paraId="4BAD71DF" w14:textId="77777777" w:rsidR="00BD7652" w:rsidRDefault="00BD7652" w:rsidP="00ED7A74">
      <w:pPr>
        <w:pageBreakBefore/>
        <w:spacing w:before="0" w:after="1080" w:line="240" w:lineRule="auto"/>
        <w:jc w:val="center"/>
        <w:rPr>
          <w:rFonts w:ascii="News Gothic MT" w:hAnsi="News Gothic MT"/>
          <w:b/>
          <w:sz w:val="22"/>
          <w:szCs w:val="22"/>
        </w:rPr>
      </w:pPr>
      <w:bookmarkStart w:id="71" w:name="_Toc81488918"/>
    </w:p>
    <w:p w14:paraId="5060E1AF" w14:textId="77777777" w:rsidR="00BB7BF7" w:rsidRPr="00D264AB" w:rsidRDefault="00BB7BF7" w:rsidP="00C73AF2">
      <w:pPr>
        <w:pStyle w:val="berschrift1"/>
      </w:pPr>
      <w:r w:rsidRPr="00D264AB">
        <w:t>7</w:t>
      </w:r>
      <w:r w:rsidRPr="00D264AB">
        <w:tab/>
      </w:r>
      <w:r>
        <w:t>Zit</w:t>
      </w:r>
      <w:r w:rsidR="00500B35">
        <w:t xml:space="preserve">ate </w:t>
      </w:r>
      <w:r>
        <w:t xml:space="preserve">und </w:t>
      </w:r>
      <w:r w:rsidRPr="00BD7652">
        <w:rPr>
          <w:rFonts w:cs="Arial"/>
        </w:rPr>
        <w:t>Quellen</w:t>
      </w:r>
      <w:r w:rsidR="00500B35" w:rsidRPr="00BD7652">
        <w:rPr>
          <w:rFonts w:cs="Arial"/>
        </w:rPr>
        <w:t>belege</w:t>
      </w:r>
      <w:bookmarkEnd w:id="71"/>
    </w:p>
    <w:p w14:paraId="2FBED463" w14:textId="346AC17C" w:rsidR="00161840" w:rsidRPr="007B3837" w:rsidRDefault="00CF0CC1" w:rsidP="003838EC">
      <w:pPr>
        <w:pStyle w:val="berschrift2"/>
        <w:spacing w:before="400" w:after="200" w:line="520" w:lineRule="atLeast"/>
        <w:rPr>
          <w:rFonts w:ascii="Source Sans Pro" w:hAnsi="Source Sans Pro"/>
          <w:sz w:val="34"/>
          <w:szCs w:val="34"/>
        </w:rPr>
      </w:pPr>
      <w:bookmarkStart w:id="72" w:name="_Toc81488919"/>
      <w:r w:rsidRPr="007B3837">
        <w:rPr>
          <w:rFonts w:ascii="Source Sans Pro" w:hAnsi="Source Sans Pro"/>
          <w:sz w:val="34"/>
          <w:szCs w:val="34"/>
        </w:rPr>
        <w:t>7</w:t>
      </w:r>
      <w:r w:rsidR="00BB7BF7" w:rsidRPr="007B3837">
        <w:rPr>
          <w:rFonts w:ascii="Source Sans Pro" w:hAnsi="Source Sans Pro"/>
          <w:sz w:val="34"/>
          <w:szCs w:val="34"/>
        </w:rPr>
        <w:t>.</w:t>
      </w:r>
      <w:r w:rsidRPr="007B3837">
        <w:rPr>
          <w:rFonts w:ascii="Source Sans Pro" w:hAnsi="Source Sans Pro"/>
          <w:sz w:val="34"/>
          <w:szCs w:val="34"/>
        </w:rPr>
        <w:t>1</w:t>
      </w:r>
      <w:r w:rsidR="00DC297C" w:rsidRPr="007B3837">
        <w:rPr>
          <w:rFonts w:ascii="Source Sans Pro" w:hAnsi="Source Sans Pro"/>
          <w:sz w:val="34"/>
          <w:szCs w:val="34"/>
        </w:rPr>
        <w:tab/>
      </w:r>
      <w:r w:rsidR="00626BA3" w:rsidRPr="007B3837">
        <w:rPr>
          <w:rFonts w:ascii="Source Sans Pro" w:hAnsi="Source Sans Pro"/>
          <w:sz w:val="34"/>
          <w:szCs w:val="34"/>
        </w:rPr>
        <w:t xml:space="preserve">Sinn und Zweck des Belegens der </w:t>
      </w:r>
      <w:r w:rsidR="00626BA3" w:rsidRPr="00332C8F">
        <w:rPr>
          <w:rFonts w:ascii="Source Sans Pro" w:hAnsi="Source Sans Pro" w:cs="Times New Roman"/>
          <w:sz w:val="34"/>
          <w:szCs w:val="34"/>
        </w:rPr>
        <w:t>verwendeten</w:t>
      </w:r>
      <w:r w:rsidR="00626BA3" w:rsidRPr="007B3837">
        <w:rPr>
          <w:rFonts w:ascii="Source Sans Pro" w:hAnsi="Source Sans Pro"/>
          <w:sz w:val="34"/>
          <w:szCs w:val="34"/>
        </w:rPr>
        <w:t xml:space="preserve"> Quellen</w:t>
      </w:r>
      <w:bookmarkEnd w:id="72"/>
    </w:p>
    <w:p w14:paraId="46E69D53" w14:textId="14D4362A" w:rsidR="00FD056D" w:rsidRPr="005F20E0" w:rsidRDefault="00FD056D" w:rsidP="00EE20C8">
      <w:pPr>
        <w:spacing w:before="180"/>
      </w:pPr>
      <w:r w:rsidRPr="005F20E0">
        <w:t>Aus einer verfassten wissenschaftlichen oder auch einer fachlichen Arbeit muss es mög</w:t>
      </w:r>
      <w:r w:rsidR="005F20E0">
        <w:softHyphen/>
      </w:r>
      <w:r w:rsidRPr="005F20E0">
        <w:t xml:space="preserve">lich sein, die eigene Leistung und den eigenen Beitrag zum untersuchten Thema oder zur </w:t>
      </w:r>
      <w:r w:rsidR="005F20E0" w:rsidRPr="005F20E0">
        <w:t xml:space="preserve">Lösung der gestellten </w:t>
      </w:r>
      <w:r w:rsidRPr="005F20E0">
        <w:t>Aufgabe eindeutig zu erkennen und von denen der anderen zu unterscheiden. Deswegen müssen alle aus fremden Quellen entnommenen Erkenntnisse, Meinungen, Behauptungen, aber auch Daten als solche kenntlich gemacht werden</w:t>
      </w:r>
      <w:r w:rsidR="00DC2E1D">
        <w:t>.</w:t>
      </w:r>
      <w:r w:rsidRPr="005F20E0">
        <w:t xml:space="preserve"> (Letztlich </w:t>
      </w:r>
      <w:r w:rsidRPr="00A23593">
        <w:t xml:space="preserve">verpflichtet man sich dazu durch die </w:t>
      </w:r>
      <w:r w:rsidR="00DC2E1D">
        <w:t>Unterzeichnung</w:t>
      </w:r>
      <w:r w:rsidRPr="00A23593">
        <w:t xml:space="preserve"> der eidesstattlichen Erklärung</w:t>
      </w:r>
      <w:r w:rsidRPr="00366542">
        <w:t>, s. 4.3.) Anderenfalls würde man gegen ethische Grundprinzipien (</w:t>
      </w:r>
      <w:r w:rsidR="00DC2E1D" w:rsidRPr="00366542">
        <w:t>u.</w:t>
      </w:r>
      <w:r w:rsidR="00DC2E1D" w:rsidRPr="00366542">
        <w:rPr>
          <w:sz w:val="16"/>
          <w:szCs w:val="16"/>
        </w:rPr>
        <w:t> </w:t>
      </w:r>
      <w:r w:rsidR="00DC2E1D" w:rsidRPr="00366542">
        <w:t>U.</w:t>
      </w:r>
      <w:r w:rsidRPr="00366542">
        <w:t xml:space="preserve"> auch gegen Urheber- oder Pate</w:t>
      </w:r>
      <w:r w:rsidRPr="005F20E0">
        <w:t>ntenrecht) verstoßen und ein Plagiat begehen. Allgemein be</w:t>
      </w:r>
      <w:r w:rsidR="00A32563">
        <w:softHyphen/>
      </w:r>
      <w:r w:rsidRPr="005F20E0">
        <w:t>kannte Tatsachen, einschließlich des fachlichen Allgemeinwissens – z.</w:t>
      </w:r>
      <w:r w:rsidRPr="00EE20C8">
        <w:rPr>
          <w:sz w:val="16"/>
          <w:szCs w:val="16"/>
        </w:rPr>
        <w:t> </w:t>
      </w:r>
      <w:r w:rsidRPr="005F20E0">
        <w:t xml:space="preserve">B. </w:t>
      </w:r>
      <w:r w:rsidR="00E45ACE" w:rsidRPr="005F20E0">
        <w:t>die Grund</w:t>
      </w:r>
      <w:r w:rsidR="00A32563">
        <w:softHyphen/>
      </w:r>
      <w:r w:rsidR="00E45ACE" w:rsidRPr="005F20E0">
        <w:t>kenntnisse</w:t>
      </w:r>
      <w:r w:rsidRPr="005F20E0">
        <w:t xml:space="preserve">, </w:t>
      </w:r>
      <w:r w:rsidR="00E45ACE" w:rsidRPr="005F20E0">
        <w:t>die</w:t>
      </w:r>
      <w:r w:rsidRPr="005F20E0">
        <w:t xml:space="preserve"> im Ra</w:t>
      </w:r>
      <w:r w:rsidR="00F01C2D">
        <w:t>h</w:t>
      </w:r>
      <w:r w:rsidRPr="005F20E0">
        <w:t xml:space="preserve">men des Studiums vermittelt </w:t>
      </w:r>
      <w:r w:rsidR="00E45ACE" w:rsidRPr="005F20E0">
        <w:t>werden</w:t>
      </w:r>
      <w:r w:rsidRPr="005F20E0">
        <w:t xml:space="preserve"> – verlangen </w:t>
      </w:r>
      <w:r w:rsidR="0019679A">
        <w:t>jedoch</w:t>
      </w:r>
      <w:r w:rsidR="00816F53">
        <w:t xml:space="preserve"> keinen Quellenbeleg</w:t>
      </w:r>
      <w:r w:rsidRPr="005F20E0">
        <w:t>.</w:t>
      </w:r>
    </w:p>
    <w:p w14:paraId="182E5E4F" w14:textId="471A6294" w:rsidR="004B6A50" w:rsidRPr="0045227D" w:rsidRDefault="004B6A50" w:rsidP="00EE20C8">
      <w:pPr>
        <w:spacing w:before="180"/>
      </w:pPr>
      <w:r w:rsidRPr="0045227D">
        <w:t xml:space="preserve">Das </w:t>
      </w:r>
      <w:r>
        <w:t>Belegen der</w:t>
      </w:r>
      <w:r w:rsidRPr="0045227D">
        <w:t xml:space="preserve"> Quellen, denen entweder Gedanken oder Daten entnommen wurden, hat zwei weitere, wichtige Zwecke. Erstens, dadurch wird die geforderte Nachvollzieh</w:t>
      </w:r>
      <w:r w:rsidR="00A32563">
        <w:softHyphen/>
      </w:r>
      <w:r w:rsidRPr="0045227D">
        <w:t>barkeit der Ausführungen, durchgeführten Untersuchungen und Analysen, etwaigen Berechnungen und nicht zuletzt der gewonnenen Ergebnisse und der gezogenen Schlüs</w:t>
      </w:r>
      <w:r w:rsidR="00A32563">
        <w:softHyphen/>
      </w:r>
      <w:r w:rsidRPr="0045227D">
        <w:t>se gewährleistet. Zweitens, durch das Verweisen auf die entsprechende Literatur kann dem Leser oder Benutzer der vorliegenden Arbeit geholfen werden, auf den Stand des Wissens des Verfassers zu gelangen, um seine Ausführungen lückenlos verstehen zu können, ohne allein recherchieren zu müssen.</w:t>
      </w:r>
    </w:p>
    <w:p w14:paraId="45E4B86B" w14:textId="77777777" w:rsidR="004B6A50" w:rsidRPr="001341BF" w:rsidRDefault="004B6A50" w:rsidP="003838EC">
      <w:pPr>
        <w:pStyle w:val="berschrift2"/>
        <w:spacing w:before="440" w:after="200" w:line="520" w:lineRule="atLeast"/>
        <w:rPr>
          <w:rFonts w:ascii="Source Sans Pro" w:hAnsi="Source Sans Pro"/>
          <w:sz w:val="34"/>
          <w:szCs w:val="34"/>
        </w:rPr>
      </w:pPr>
      <w:bookmarkStart w:id="73" w:name="_Toc81488920"/>
      <w:r w:rsidRPr="001341BF">
        <w:rPr>
          <w:rFonts w:ascii="Source Sans Pro" w:hAnsi="Source Sans Pro"/>
          <w:sz w:val="34"/>
          <w:szCs w:val="34"/>
        </w:rPr>
        <w:t>7.2</w:t>
      </w:r>
      <w:r w:rsidRPr="001341BF">
        <w:rPr>
          <w:rFonts w:ascii="Source Sans Pro" w:hAnsi="Source Sans Pro"/>
          <w:sz w:val="34"/>
          <w:szCs w:val="34"/>
        </w:rPr>
        <w:tab/>
        <w:t xml:space="preserve">Wörtliche und </w:t>
      </w:r>
      <w:r w:rsidRPr="00332C8F">
        <w:rPr>
          <w:rFonts w:ascii="Source Sans Pro" w:hAnsi="Source Sans Pro" w:cs="Times New Roman"/>
          <w:sz w:val="34"/>
          <w:szCs w:val="34"/>
        </w:rPr>
        <w:t>sinngemäße</w:t>
      </w:r>
      <w:r w:rsidRPr="001341BF">
        <w:rPr>
          <w:rFonts w:ascii="Source Sans Pro" w:hAnsi="Source Sans Pro"/>
          <w:sz w:val="34"/>
          <w:szCs w:val="34"/>
        </w:rPr>
        <w:t xml:space="preserve"> Zitate</w:t>
      </w:r>
      <w:bookmarkEnd w:id="73"/>
    </w:p>
    <w:p w14:paraId="7283B1CA" w14:textId="1C02318A" w:rsidR="00871D4E" w:rsidRDefault="00871D4E" w:rsidP="00EE20C8">
      <w:pPr>
        <w:spacing w:before="180"/>
      </w:pPr>
      <w:r w:rsidRPr="00871D4E">
        <w:t>Es wird zwischen einem wörtlichen</w:t>
      </w:r>
      <w:r>
        <w:t xml:space="preserve"> (direkten)</w:t>
      </w:r>
      <w:r w:rsidRPr="00871D4E">
        <w:t xml:space="preserve"> und einem sinngemäßen</w:t>
      </w:r>
      <w:r>
        <w:t xml:space="preserve"> (inhaltlichen oder indirekten)</w:t>
      </w:r>
      <w:r w:rsidRPr="00871D4E">
        <w:t xml:space="preserve"> Zitat unterschieden. In beiden Fällen ist ein Verweis auf </w:t>
      </w:r>
      <w:r>
        <w:t>deren</w:t>
      </w:r>
      <w:r w:rsidRPr="00871D4E">
        <w:t xml:space="preserve"> Quelle erforderlich. In natur-, ingenieurswissenschaftlichen und sonstigen technischen Arbeiten ist es allerdings äußerst unüblich, da es normalerweise keinen Bedarf dafür gibt, ein wörtliches Zitat zu verwenden. Dort geht es primär um das Inhaltliche und weniger um genaue Formulierungen. Ausnahmen können etwa Gesetzestexte oder prägnante Äuße</w:t>
      </w:r>
      <w:r w:rsidR="00A32563">
        <w:softHyphen/>
      </w:r>
      <w:r w:rsidRPr="00871D4E">
        <w:t>rungen großer Autoritäten auf dem jeweiligen wissenschaftlichen Gebiet (wie Newton, Maxwell oder Einstein) darstellen.</w:t>
      </w:r>
    </w:p>
    <w:p w14:paraId="4148992E" w14:textId="53EE4F23" w:rsidR="009E4508" w:rsidRPr="009E4508" w:rsidRDefault="009E4508" w:rsidP="00EE20C8">
      <w:pPr>
        <w:spacing w:before="180"/>
      </w:pPr>
      <w:r w:rsidRPr="009E4508">
        <w:t>Sollte doch ein wörtliches Zitat verwendet werden, dann muss es originalgetreu – inklu</w:t>
      </w:r>
      <w:r w:rsidRPr="009E4508">
        <w:softHyphen/>
        <w:t>sive aller eventuellen Rechtschreib- oder Druckfehler sowie Hervorhebungen (sei es durch Unterstreichung, Kursivschrift oder Fettdruck) – in Anführungszeichen wiederge</w:t>
      </w:r>
      <w:r w:rsidR="00925E39">
        <w:softHyphen/>
      </w:r>
      <w:r w:rsidRPr="009E4508">
        <w:t xml:space="preserve">geben werden. Auf die Fehler wird dabei durch ein in eckige Klammern gesetztes </w:t>
      </w:r>
      <w:r>
        <w:t>„</w:t>
      </w:r>
      <w:r w:rsidRPr="009E4508">
        <w:t>sic“</w:t>
      </w:r>
      <w:r>
        <w:t>,</w:t>
      </w:r>
      <w:r w:rsidRPr="009E4508">
        <w:t xml:space="preserve"> „sic!“ oder Ausrufzeichen hingewiesen. Eigene Hervorhebungen, Ergänzungen oder Anmerkungen werden jedenfalls in eckigen Klammern als solche gekennzeichnet, z.</w:t>
      </w:r>
      <w:r w:rsidRPr="00F744D4">
        <w:rPr>
          <w:sz w:val="16"/>
          <w:szCs w:val="16"/>
        </w:rPr>
        <w:t> </w:t>
      </w:r>
      <w:r w:rsidRPr="009E4508">
        <w:t>B. durch „[</w:t>
      </w:r>
      <w:proofErr w:type="spellStart"/>
      <w:r w:rsidRPr="009E4508">
        <w:t>Herv</w:t>
      </w:r>
      <w:proofErr w:type="spellEnd"/>
      <w:r w:rsidRPr="009E4508">
        <w:t>. d. Verf.]“. Mögliche Weglassungen müssen durch in eckige Klammern gesetzte Auslassungspunkte angedeutet werden.</w:t>
      </w:r>
    </w:p>
    <w:p w14:paraId="19294ADC" w14:textId="77777777" w:rsidR="0034798D" w:rsidRPr="00E138FC" w:rsidRDefault="0034798D" w:rsidP="003838EC">
      <w:pPr>
        <w:pStyle w:val="berschrift2"/>
        <w:spacing w:before="440" w:after="200" w:line="520" w:lineRule="atLeast"/>
        <w:rPr>
          <w:rFonts w:ascii="Source Sans Pro" w:hAnsi="Source Sans Pro"/>
          <w:sz w:val="34"/>
          <w:szCs w:val="34"/>
        </w:rPr>
      </w:pPr>
      <w:bookmarkStart w:id="74" w:name="_Toc81488921"/>
      <w:r w:rsidRPr="00E138FC">
        <w:rPr>
          <w:rFonts w:ascii="Source Sans Pro" w:hAnsi="Source Sans Pro"/>
          <w:sz w:val="34"/>
          <w:szCs w:val="34"/>
        </w:rPr>
        <w:t>7.3</w:t>
      </w:r>
      <w:r w:rsidRPr="00E138FC">
        <w:rPr>
          <w:rFonts w:ascii="Source Sans Pro" w:hAnsi="Source Sans Pro"/>
          <w:sz w:val="34"/>
          <w:szCs w:val="34"/>
        </w:rPr>
        <w:tab/>
        <w:t>Quellenbelege</w:t>
      </w:r>
      <w:r w:rsidR="002A4C2F" w:rsidRPr="00E138FC">
        <w:rPr>
          <w:rFonts w:ascii="Source Sans Pro" w:hAnsi="Source Sans Pro"/>
          <w:sz w:val="34"/>
          <w:szCs w:val="34"/>
        </w:rPr>
        <w:t xml:space="preserve"> und </w:t>
      </w:r>
      <w:r w:rsidR="002A4C2F" w:rsidRPr="00332C8F">
        <w:rPr>
          <w:rFonts w:ascii="Source Sans Pro" w:hAnsi="Source Sans Pro" w:cs="Times New Roman"/>
          <w:sz w:val="34"/>
          <w:szCs w:val="34"/>
        </w:rPr>
        <w:t>Quellenverweise</w:t>
      </w:r>
      <w:bookmarkEnd w:id="74"/>
    </w:p>
    <w:p w14:paraId="6029A8E5" w14:textId="52E74A5C" w:rsidR="00FA10DB" w:rsidRPr="00EE185C" w:rsidRDefault="002A4C2F" w:rsidP="00F744D4">
      <w:pPr>
        <w:spacing w:before="180"/>
      </w:pPr>
      <w:r>
        <w:t xml:space="preserve">Das Belegen </w:t>
      </w:r>
      <w:r w:rsidR="001E1952">
        <w:t>einer fremden</w:t>
      </w:r>
      <w:r>
        <w:t xml:space="preserve"> Quelle,</w:t>
      </w:r>
      <w:r w:rsidRPr="002A4C2F">
        <w:t xml:space="preserve"> </w:t>
      </w:r>
      <w:r>
        <w:t xml:space="preserve">der </w:t>
      </w:r>
      <w:r w:rsidR="00373905" w:rsidRPr="0045227D">
        <w:t xml:space="preserve">Daten oder </w:t>
      </w:r>
      <w:r w:rsidRPr="001E4647">
        <w:t>Gedanken entnommen wurden</w:t>
      </w:r>
      <w:r w:rsidR="00291BB3" w:rsidRPr="001E4647">
        <w:t>, –</w:t>
      </w:r>
      <w:r w:rsidR="00F744D4">
        <w:t xml:space="preserve"> </w:t>
      </w:r>
      <w:r w:rsidR="00291BB3" w:rsidRPr="001E4647">
        <w:t>d.</w:t>
      </w:r>
      <w:r w:rsidR="00291BB3" w:rsidRPr="00F744D4">
        <w:rPr>
          <w:sz w:val="16"/>
          <w:szCs w:val="16"/>
        </w:rPr>
        <w:t> </w:t>
      </w:r>
      <w:r w:rsidR="00291BB3" w:rsidRPr="001E4647">
        <w:t xml:space="preserve">h. der Quellenbeleg – </w:t>
      </w:r>
      <w:r w:rsidRPr="001E4647">
        <w:t>besteht au</w:t>
      </w:r>
      <w:r w:rsidR="00F01C2D" w:rsidRPr="001E4647">
        <w:t>s</w:t>
      </w:r>
      <w:r w:rsidRPr="001E4647">
        <w:t xml:space="preserve"> </w:t>
      </w:r>
      <w:r w:rsidR="00373905" w:rsidRPr="001E4647">
        <w:t>d</w:t>
      </w:r>
      <w:r w:rsidRPr="001E4647">
        <w:t>em Quellenver</w:t>
      </w:r>
      <w:r w:rsidRPr="00F06ADD">
        <w:t>weis</w:t>
      </w:r>
      <w:r w:rsidR="00F06ADD" w:rsidRPr="00F06ADD">
        <w:t xml:space="preserve"> (auch Kurzbeleg oder Ein</w:t>
      </w:r>
      <w:r w:rsidR="00A32563">
        <w:softHyphen/>
      </w:r>
      <w:r w:rsidR="00F06ADD" w:rsidRPr="00F06ADD">
        <w:t>ordnungsformel genannt)</w:t>
      </w:r>
      <w:r w:rsidRPr="00F06ADD">
        <w:t xml:space="preserve"> </w:t>
      </w:r>
      <w:r w:rsidR="00F06ADD" w:rsidRPr="00F06ADD">
        <w:t xml:space="preserve">an der entsprechenden </w:t>
      </w:r>
      <w:r w:rsidR="00F06ADD" w:rsidRPr="00EE185C">
        <w:t xml:space="preserve">Stelle im Text </w:t>
      </w:r>
      <w:r w:rsidR="00373905" w:rsidRPr="00EE185C">
        <w:t xml:space="preserve">und der vollständigen Quellenangabe, die </w:t>
      </w:r>
      <w:r w:rsidR="001E1952" w:rsidRPr="00EE185C">
        <w:t xml:space="preserve">sich </w:t>
      </w:r>
      <w:r w:rsidR="00373905" w:rsidRPr="00EE185C">
        <w:t>im Quellenverzeichnis</w:t>
      </w:r>
      <w:r w:rsidR="00F06ADD" w:rsidRPr="00EE185C">
        <w:t xml:space="preserve"> am Ende der Arbeit</w:t>
      </w:r>
      <w:r w:rsidR="00373905" w:rsidRPr="00EE185C">
        <w:t xml:space="preserve"> </w:t>
      </w:r>
      <w:r w:rsidR="001E1952" w:rsidRPr="00EE185C">
        <w:t>be</w:t>
      </w:r>
      <w:r w:rsidR="00373905" w:rsidRPr="00EE185C">
        <w:t>findet.</w:t>
      </w:r>
    </w:p>
    <w:p w14:paraId="39414444" w14:textId="6A412FB6" w:rsidR="00482DFD" w:rsidRDefault="001E1952" w:rsidP="00F744D4">
      <w:pPr>
        <w:spacing w:before="180"/>
        <w:rPr>
          <w:bCs/>
        </w:rPr>
      </w:pPr>
      <w:r w:rsidRPr="00EE185C">
        <w:t>Quellenverweise in einer studentischen Arbeit sollen nach dem sog</w:t>
      </w:r>
      <w:r w:rsidR="00095771" w:rsidRPr="00EE185C">
        <w:t>enannten</w:t>
      </w:r>
      <w:r w:rsidRPr="00EE185C">
        <w:t xml:space="preserve"> Namen-</w:t>
      </w:r>
      <w:r w:rsidR="00652A47" w:rsidRPr="00EE185C">
        <w:t>Datum</w:t>
      </w:r>
      <w:r w:rsidRPr="00EE185C">
        <w:t xml:space="preserve">-System gebildet werden. Mehr dazu </w:t>
      </w:r>
      <w:r w:rsidR="00FA10DB" w:rsidRPr="00EE185C">
        <w:t>ist</w:t>
      </w:r>
      <w:r w:rsidRPr="00EE185C">
        <w:t xml:space="preserve"> im Unterkap</w:t>
      </w:r>
      <w:r w:rsidR="00137750" w:rsidRPr="00EE185C">
        <w:t xml:space="preserve">itel </w:t>
      </w:r>
      <w:r w:rsidRPr="00EE185C">
        <w:t xml:space="preserve">7.4 </w:t>
      </w:r>
      <w:r w:rsidR="00151C67" w:rsidRPr="00EE185C">
        <w:t>(und speziell im Ab</w:t>
      </w:r>
      <w:r w:rsidR="00151C67" w:rsidRPr="00EE185C">
        <w:softHyphen/>
        <w:t xml:space="preserve">schnitt 7.4.2.7) </w:t>
      </w:r>
      <w:r w:rsidR="00FA10DB" w:rsidRPr="00EE185C">
        <w:t>zu finden</w:t>
      </w:r>
      <w:r w:rsidRPr="00EE185C">
        <w:t xml:space="preserve">, </w:t>
      </w:r>
      <w:proofErr w:type="gramStart"/>
      <w:r w:rsidR="00291BB3" w:rsidRPr="00EE185C">
        <w:t>das</w:t>
      </w:r>
      <w:proofErr w:type="gramEnd"/>
      <w:r w:rsidRPr="00EE185C">
        <w:t xml:space="preserve"> die detaillierten Vorgaben zur Gestaltung von Quellenan</w:t>
      </w:r>
      <w:r w:rsidR="00151C67" w:rsidRPr="00EE185C">
        <w:softHyphen/>
      </w:r>
      <w:r w:rsidRPr="00EE185C">
        <w:t>gaben</w:t>
      </w:r>
      <w:r w:rsidR="005A64BB" w:rsidRPr="00EE185C">
        <w:t xml:space="preserve"> </w:t>
      </w:r>
      <w:r w:rsidRPr="00EE185C">
        <w:t xml:space="preserve">und des Quellenverzeichnisses </w:t>
      </w:r>
      <w:r w:rsidR="00151C67" w:rsidRPr="00EE185C">
        <w:t xml:space="preserve">nach diesem System </w:t>
      </w:r>
      <w:r w:rsidR="00291BB3" w:rsidRPr="00EE185C">
        <w:t>beinhaltet</w:t>
      </w:r>
      <w:r w:rsidRPr="00EE185C">
        <w:t>.</w:t>
      </w:r>
      <w:r w:rsidR="00FA10DB" w:rsidRPr="00EE185C">
        <w:t xml:space="preserve"> Hier reicht</w:t>
      </w:r>
      <w:r w:rsidR="00FA10DB">
        <w:t xml:space="preserve"> es zu sagen</w:t>
      </w:r>
      <w:r w:rsidR="00FA10DB" w:rsidRPr="00FA10DB">
        <w:t>, dass ein nach dem Namen-</w:t>
      </w:r>
      <w:r w:rsidR="00652A47">
        <w:t>Datum</w:t>
      </w:r>
      <w:r w:rsidR="00FA10DB" w:rsidRPr="00FA10DB">
        <w:t>-System gebildete</w:t>
      </w:r>
      <w:r w:rsidR="00F01C2D">
        <w:t>r</w:t>
      </w:r>
      <w:r w:rsidR="00FA10DB" w:rsidRPr="00FA10DB">
        <w:t xml:space="preserve"> Quellenverweis grundsätz</w:t>
      </w:r>
      <w:r w:rsidR="00F55163">
        <w:softHyphen/>
      </w:r>
      <w:r w:rsidR="00FA10DB" w:rsidRPr="00FA10DB">
        <w:t xml:space="preserve">lich aus der Angabe des Urhebers oder der Urheber und des </w:t>
      </w:r>
      <w:r w:rsidR="00095771">
        <w:t>Er</w:t>
      </w:r>
      <w:r w:rsidR="00FA10DB" w:rsidRPr="005A64BB">
        <w:t xml:space="preserve">scheinungsjahrs der betreffenden Informationsquelle besteht. Hat diese nur einen Urheber, so wird sein Nachname, gefolgt vom Erscheinungsjahr, angegeben. Bei zwei </w:t>
      </w:r>
      <w:r w:rsidR="005A64BB" w:rsidRPr="005A64BB">
        <w:t>Urheber</w:t>
      </w:r>
      <w:r w:rsidR="00F01C2D">
        <w:t>n</w:t>
      </w:r>
      <w:r w:rsidR="005A64BB" w:rsidRPr="005A64BB">
        <w:t xml:space="preserve"> </w:t>
      </w:r>
      <w:r w:rsidR="00095771">
        <w:t>werden die Nach</w:t>
      </w:r>
      <w:r w:rsidR="00FA10DB" w:rsidRPr="005A64BB">
        <w:t xml:space="preserve">namen der beiden mit dem eingeschobenen </w:t>
      </w:r>
      <w:r w:rsidR="005A64BB" w:rsidRPr="005A64BB">
        <w:t>Bindew</w:t>
      </w:r>
      <w:r w:rsidR="00FA10DB" w:rsidRPr="005A64BB">
        <w:t>ort „und“ oder „u.“ angeführt</w:t>
      </w:r>
      <w:r w:rsidR="00333B86">
        <w:t xml:space="preserve">; bei drei Urhebern wird nach dem Namen des ersten ein Komma und nach dem Namen des zweiten </w:t>
      </w:r>
      <w:r w:rsidR="00333B86" w:rsidRPr="005A64BB">
        <w:t>„und“ oder „u.“</w:t>
      </w:r>
      <w:r w:rsidR="00333B86">
        <w:t xml:space="preserve"> gesetzt</w:t>
      </w:r>
      <w:r w:rsidR="00FA10DB" w:rsidRPr="005A64BB">
        <w:t xml:space="preserve">. Bei mehr als </w:t>
      </w:r>
      <w:r w:rsidR="00333B86">
        <w:t>dr</w:t>
      </w:r>
      <w:r w:rsidR="00FA10DB" w:rsidRPr="005A64BB">
        <w:t xml:space="preserve">ei </w:t>
      </w:r>
      <w:r w:rsidR="005A64BB" w:rsidRPr="005A64BB">
        <w:t>Urheber</w:t>
      </w:r>
      <w:r w:rsidR="00F01C2D">
        <w:t>n</w:t>
      </w:r>
      <w:r w:rsidR="005A64BB" w:rsidRPr="005A64BB">
        <w:t xml:space="preserve"> </w:t>
      </w:r>
      <w:r w:rsidR="00FA10DB" w:rsidRPr="005A64BB">
        <w:t xml:space="preserve">wird nur der erste genannt, </w:t>
      </w:r>
      <w:r w:rsidR="00FA10DB" w:rsidRPr="005A64BB">
        <w:rPr>
          <w:bCs/>
        </w:rPr>
        <w:t>wonach ein kursiv gesetztes „et al.“ (als Abkürzung für</w:t>
      </w:r>
      <w:r w:rsidR="007D1684">
        <w:rPr>
          <w:bCs/>
        </w:rPr>
        <w:t xml:space="preserve"> den lateinischen Aus</w:t>
      </w:r>
      <w:r w:rsidR="00A32563">
        <w:rPr>
          <w:bCs/>
        </w:rPr>
        <w:softHyphen/>
      </w:r>
      <w:r w:rsidR="007D1684">
        <w:rPr>
          <w:bCs/>
        </w:rPr>
        <w:t>druck</w:t>
      </w:r>
      <w:r w:rsidR="00FA10DB" w:rsidRPr="005A64BB">
        <w:rPr>
          <w:bCs/>
        </w:rPr>
        <w:t xml:space="preserve"> </w:t>
      </w:r>
      <w:r w:rsidR="00FA10DB" w:rsidRPr="005A64BB">
        <w:rPr>
          <w:bCs/>
          <w:i/>
        </w:rPr>
        <w:t xml:space="preserve">et alii </w:t>
      </w:r>
      <w:r w:rsidR="00FA10DB" w:rsidRPr="005A64BB">
        <w:rPr>
          <w:bCs/>
        </w:rPr>
        <w:t>mit der Bedeutung „</w:t>
      </w:r>
      <w:r w:rsidR="00482DFD">
        <w:rPr>
          <w:bCs/>
        </w:rPr>
        <w:t xml:space="preserve">und andere“) folgt. </w:t>
      </w:r>
      <w:r w:rsidR="00C82642" w:rsidRPr="00C82642">
        <w:rPr>
          <w:bCs/>
        </w:rPr>
        <w:t xml:space="preserve">Tritt in der Rolle </w:t>
      </w:r>
      <w:r w:rsidR="0090718F">
        <w:rPr>
          <w:bCs/>
        </w:rPr>
        <w:t>des</w:t>
      </w:r>
      <w:r w:rsidR="00C82642" w:rsidRPr="00C82642">
        <w:rPr>
          <w:bCs/>
        </w:rPr>
        <w:t xml:space="preserve"> Urhebers eine Körperschaft auf, so wird ihr </w:t>
      </w:r>
      <w:r w:rsidR="00FA10DB" w:rsidRPr="00C82642">
        <w:rPr>
          <w:bCs/>
        </w:rPr>
        <w:t>Eigenname</w:t>
      </w:r>
      <w:r w:rsidR="00DA6EE5">
        <w:rPr>
          <w:bCs/>
        </w:rPr>
        <w:t xml:space="preserve"> oder </w:t>
      </w:r>
      <w:r w:rsidR="00DA6EE5" w:rsidRPr="00095771">
        <w:rPr>
          <w:bCs/>
        </w:rPr>
        <w:t xml:space="preserve">deren </w:t>
      </w:r>
      <w:r w:rsidR="0090718F" w:rsidRPr="00095771">
        <w:rPr>
          <w:bCs/>
        </w:rPr>
        <w:t>Abkürzung</w:t>
      </w:r>
      <w:r w:rsidR="00FA10DB" w:rsidRPr="00095771">
        <w:rPr>
          <w:bCs/>
        </w:rPr>
        <w:t xml:space="preserve"> in den</w:t>
      </w:r>
      <w:r w:rsidR="00DA6EE5" w:rsidRPr="00095771">
        <w:t xml:space="preserve"> Quellenverweis aufgenommen</w:t>
      </w:r>
      <w:r w:rsidR="00FA10DB" w:rsidRPr="00095771">
        <w:rPr>
          <w:bCs/>
        </w:rPr>
        <w:t>.</w:t>
      </w:r>
    </w:p>
    <w:p w14:paraId="17E4ADD6" w14:textId="44B5DDE2" w:rsidR="00482DFD" w:rsidRDefault="00482DFD" w:rsidP="00944F74">
      <w:pPr>
        <w:spacing w:before="180"/>
        <w:rPr>
          <w:bCs/>
        </w:rPr>
      </w:pPr>
      <w:r>
        <w:rPr>
          <w:bCs/>
        </w:rPr>
        <w:t xml:space="preserve">Anstatt des Urhebers </w:t>
      </w:r>
      <w:r w:rsidR="00E90FA9">
        <w:rPr>
          <w:bCs/>
        </w:rPr>
        <w:t>können</w:t>
      </w:r>
      <w:r>
        <w:rPr>
          <w:bCs/>
        </w:rPr>
        <w:t xml:space="preserve"> in besonderen Fällen </w:t>
      </w:r>
      <w:r w:rsidR="00E90FA9">
        <w:rPr>
          <w:bCs/>
        </w:rPr>
        <w:t>an seiner Stelle im</w:t>
      </w:r>
      <w:r>
        <w:rPr>
          <w:bCs/>
        </w:rPr>
        <w:t xml:space="preserve"> Quellenverweis auch ein</w:t>
      </w:r>
      <w:r w:rsidR="00E90FA9">
        <w:rPr>
          <w:bCs/>
        </w:rPr>
        <w:t xml:space="preserve"> charakteristischer Begriff</w:t>
      </w:r>
      <w:r w:rsidR="00D35D34">
        <w:rPr>
          <w:bCs/>
        </w:rPr>
        <w:t xml:space="preserve"> oder Stichwort</w:t>
      </w:r>
      <w:r w:rsidR="00E90FA9">
        <w:rPr>
          <w:bCs/>
        </w:rPr>
        <w:t xml:space="preserve"> oder mehrere charakteristische </w:t>
      </w:r>
      <w:r w:rsidR="00D35D34">
        <w:rPr>
          <w:bCs/>
        </w:rPr>
        <w:t>Stich</w:t>
      </w:r>
      <w:r w:rsidR="00A32563">
        <w:rPr>
          <w:bCs/>
        </w:rPr>
        <w:softHyphen/>
      </w:r>
      <w:r w:rsidR="00D35D34">
        <w:rPr>
          <w:bCs/>
        </w:rPr>
        <w:t>wörter</w:t>
      </w:r>
      <w:r w:rsidR="00E90FA9">
        <w:rPr>
          <w:bCs/>
        </w:rPr>
        <w:t xml:space="preserve"> aus dem Titel des </w:t>
      </w:r>
      <w:r>
        <w:rPr>
          <w:bCs/>
        </w:rPr>
        <w:t>zitierten Werkes</w:t>
      </w:r>
      <w:r w:rsidR="00E90FA9">
        <w:rPr>
          <w:bCs/>
        </w:rPr>
        <w:t xml:space="preserve"> auftreten.</w:t>
      </w:r>
      <w:r w:rsidR="00613B40">
        <w:rPr>
          <w:bCs/>
        </w:rPr>
        <w:t xml:space="preserve"> </w:t>
      </w:r>
      <w:r w:rsidR="00D22F0A">
        <w:rPr>
          <w:bCs/>
        </w:rPr>
        <w:t>D</w:t>
      </w:r>
      <w:r w:rsidR="00613B40">
        <w:rPr>
          <w:bCs/>
        </w:rPr>
        <w:t>as</w:t>
      </w:r>
      <w:r w:rsidR="00E90FA9">
        <w:rPr>
          <w:bCs/>
        </w:rPr>
        <w:t xml:space="preserve"> kommt insbesondere bei ano</w:t>
      </w:r>
      <w:r w:rsidR="00A32563">
        <w:rPr>
          <w:bCs/>
        </w:rPr>
        <w:softHyphen/>
      </w:r>
      <w:r w:rsidR="00E90FA9">
        <w:rPr>
          <w:bCs/>
        </w:rPr>
        <w:t xml:space="preserve">nymen Werken </w:t>
      </w:r>
      <w:r w:rsidR="00AA6A35">
        <w:rPr>
          <w:bCs/>
        </w:rPr>
        <w:t>aber</w:t>
      </w:r>
      <w:r w:rsidR="00E90FA9">
        <w:rPr>
          <w:bCs/>
        </w:rPr>
        <w:t xml:space="preserve"> auch jenen, die </w:t>
      </w:r>
      <w:r w:rsidR="00AA6A35">
        <w:rPr>
          <w:bCs/>
        </w:rPr>
        <w:t>in der Fachgemeinschaft</w:t>
      </w:r>
      <w:r w:rsidR="00E90FA9">
        <w:rPr>
          <w:bCs/>
        </w:rPr>
        <w:t xml:space="preserve"> unter </w:t>
      </w:r>
      <w:r w:rsidR="00613B40">
        <w:rPr>
          <w:bCs/>
        </w:rPr>
        <w:t>einer Kurzbe</w:t>
      </w:r>
      <w:r w:rsidR="00D22F0A">
        <w:rPr>
          <w:bCs/>
        </w:rPr>
        <w:softHyphen/>
      </w:r>
      <w:r w:rsidR="00613B40">
        <w:rPr>
          <w:bCs/>
        </w:rPr>
        <w:t xml:space="preserve">zeichnung oder unter </w:t>
      </w:r>
      <w:r w:rsidR="00E90FA9">
        <w:rPr>
          <w:bCs/>
        </w:rPr>
        <w:t xml:space="preserve">einem populären </w:t>
      </w:r>
      <w:r w:rsidR="00AA6A35">
        <w:rPr>
          <w:bCs/>
        </w:rPr>
        <w:t xml:space="preserve">oder traditionellen </w:t>
      </w:r>
      <w:r w:rsidR="00E90FA9">
        <w:rPr>
          <w:bCs/>
        </w:rPr>
        <w:t>Titel bekannt sind, in Frage.</w:t>
      </w:r>
      <w:r w:rsidR="00D22F0A" w:rsidRPr="00D22F0A">
        <w:rPr>
          <w:bCs/>
        </w:rPr>
        <w:t xml:space="preserve"> </w:t>
      </w:r>
      <w:r w:rsidR="00D22F0A">
        <w:rPr>
          <w:bCs/>
        </w:rPr>
        <w:t>Zum gleichen Zweck kann auch ein andere</w:t>
      </w:r>
      <w:r w:rsidR="005B3C09">
        <w:rPr>
          <w:bCs/>
        </w:rPr>
        <w:t>s</w:t>
      </w:r>
      <w:r w:rsidR="00D22F0A">
        <w:rPr>
          <w:bCs/>
        </w:rPr>
        <w:t xml:space="preserve"> Merkmal oder eine gängige Bezeichnung verwendet werden, die im Titel des Werkes nicht vorkommen; in diesem Fall sollen diese in Anführungszeichen gesetzt werden.</w:t>
      </w:r>
    </w:p>
    <w:p w14:paraId="3AEDA902" w14:textId="04806CA4" w:rsidR="00FA10DB" w:rsidRDefault="00FA10DB" w:rsidP="00944F74">
      <w:pPr>
        <w:spacing w:before="180"/>
      </w:pPr>
      <w:r w:rsidRPr="00095771">
        <w:rPr>
          <w:bCs/>
        </w:rPr>
        <w:t xml:space="preserve">Zur Unterscheidung zwischen zwei oder mehreren </w:t>
      </w:r>
      <w:r w:rsidRPr="00095771">
        <w:t>Quellen</w:t>
      </w:r>
      <w:r w:rsidR="00095771" w:rsidRPr="00095771">
        <w:t xml:space="preserve">, deren Kurzbelege </w:t>
      </w:r>
      <w:r w:rsidRPr="00095771">
        <w:t xml:space="preserve">sonst identisch ausschauen würden, werden an das Erscheinungsjahr </w:t>
      </w:r>
      <w:r w:rsidR="009C0B40">
        <w:t>Kleinb</w:t>
      </w:r>
      <w:r w:rsidRPr="00095771">
        <w:t>uchstaben „a“, „b“, „c“ usw. – der Reihenfolge des Auftretens der betreffenden Quellenverweise im Text entsprechend – angeschlossen.</w:t>
      </w:r>
    </w:p>
    <w:p w14:paraId="4A798964" w14:textId="70895949" w:rsidR="00382D10" w:rsidRPr="00095771" w:rsidRDefault="003C65B9" w:rsidP="00944F74">
      <w:pPr>
        <w:spacing w:before="180"/>
      </w:pPr>
      <w:r w:rsidRPr="003C65B9">
        <w:t xml:space="preserve">Die oben </w:t>
      </w:r>
      <w:r w:rsidRPr="00EE185C">
        <w:t xml:space="preserve">beschriebenen Regeln </w:t>
      </w:r>
      <w:r w:rsidR="00613B40" w:rsidRPr="00EE185C">
        <w:t xml:space="preserve">sind im </w:t>
      </w:r>
      <w:r w:rsidR="00613B40" w:rsidRPr="00EE185C">
        <w:rPr>
          <w:bCs/>
        </w:rPr>
        <w:t>Einklang</w:t>
      </w:r>
      <w:r w:rsidR="00613B40" w:rsidRPr="00EE185C">
        <w:t xml:space="preserve"> mit</w:t>
      </w:r>
      <w:r w:rsidRPr="00EE185C">
        <w:t xml:space="preserve"> der Norm</w:t>
      </w:r>
      <w:r w:rsidRPr="00EE185C">
        <w:rPr>
          <w:b/>
        </w:rPr>
        <w:t xml:space="preserve"> DIN 1505-</w:t>
      </w:r>
      <w:r w:rsidR="00613B40" w:rsidRPr="00EE185C">
        <w:rPr>
          <w:b/>
        </w:rPr>
        <w:t>3</w:t>
      </w:r>
      <w:r w:rsidR="00E3036D" w:rsidRPr="00EE185C">
        <w:rPr>
          <w:b/>
        </w:rPr>
        <w:t xml:space="preserve"> </w:t>
      </w:r>
      <w:r w:rsidRPr="00EE185C">
        <w:rPr>
          <w:b/>
        </w:rPr>
        <w:t>19</w:t>
      </w:r>
      <w:r w:rsidR="00613B40" w:rsidRPr="00EE185C">
        <w:rPr>
          <w:b/>
        </w:rPr>
        <w:t>95.</w:t>
      </w:r>
      <w:r w:rsidRPr="00EE185C">
        <w:rPr>
          <w:b/>
        </w:rPr>
        <w:t xml:space="preserve"> </w:t>
      </w:r>
      <w:r w:rsidR="00382D10" w:rsidRPr="00EE185C">
        <w:t xml:space="preserve">Dem Unterkapitel 7.5 </w:t>
      </w:r>
      <w:r w:rsidR="00D22F0A" w:rsidRPr="00EE185C">
        <w:t>kann eine Reihe von</w:t>
      </w:r>
      <w:r w:rsidR="00382D10" w:rsidRPr="00EE185C">
        <w:t xml:space="preserve"> Beispi</w:t>
      </w:r>
      <w:r w:rsidRPr="00EE185C">
        <w:t>e</w:t>
      </w:r>
      <w:r w:rsidR="00B62923" w:rsidRPr="00EE185C">
        <w:t>le</w:t>
      </w:r>
      <w:r w:rsidR="00D22F0A" w:rsidRPr="00EE185C">
        <w:t>n</w:t>
      </w:r>
      <w:r w:rsidR="00B62923" w:rsidRPr="00EE185C">
        <w:t xml:space="preserve"> für Quellenverweise </w:t>
      </w:r>
      <w:r w:rsidR="003E4CC8" w:rsidRPr="00EE185C">
        <w:t xml:space="preserve">mit den </w:t>
      </w:r>
      <w:r w:rsidR="000955CD" w:rsidRPr="00EE185C">
        <w:t>zu</w:t>
      </w:r>
      <w:r w:rsidR="003E4CC8" w:rsidRPr="00EE185C">
        <w:t>gehö</w:t>
      </w:r>
      <w:r w:rsidR="00E3036D" w:rsidRPr="00EE185C">
        <w:softHyphen/>
      </w:r>
      <w:r w:rsidR="003E4CC8" w:rsidRPr="00EE185C">
        <w:t>rigen Quellenangaben,</w:t>
      </w:r>
      <w:r w:rsidR="003E4CC8">
        <w:t xml:space="preserve"> deren Gestaltung im nächsten Unterkapitel ausführlich beschrie</w:t>
      </w:r>
      <w:r w:rsidR="00E3036D">
        <w:softHyphen/>
      </w:r>
      <w:r w:rsidR="003E4CC8">
        <w:t xml:space="preserve">ben wird, </w:t>
      </w:r>
      <w:r w:rsidR="00176D63">
        <w:t>entnomm</w:t>
      </w:r>
      <w:r>
        <w:t>en werden.</w:t>
      </w:r>
    </w:p>
    <w:p w14:paraId="3398AF19" w14:textId="6831F2DB" w:rsidR="00FA10DB" w:rsidRPr="007960D7" w:rsidRDefault="00FA10DB" w:rsidP="00944F74">
      <w:pPr>
        <w:spacing w:before="180"/>
      </w:pPr>
      <w:r w:rsidRPr="00E81859">
        <w:t>Ein</w:t>
      </w:r>
      <w:r w:rsidR="00095771" w:rsidRPr="00E81859">
        <w:t>em</w:t>
      </w:r>
      <w:r w:rsidRPr="00E81859">
        <w:t xml:space="preserve"> Quellenverweis</w:t>
      </w:r>
      <w:r w:rsidR="00095771" w:rsidRPr="00E81859">
        <w:t xml:space="preserve"> im Text</w:t>
      </w:r>
      <w:r w:rsidRPr="00E81859">
        <w:t xml:space="preserve"> </w:t>
      </w:r>
      <w:r w:rsidR="00095771" w:rsidRPr="00E81859">
        <w:t>kann</w:t>
      </w:r>
      <w:r w:rsidRPr="00E81859">
        <w:t xml:space="preserve">, muss aber nicht unbedingt, auch die Angabe über die Stelle in der zitierten </w:t>
      </w:r>
      <w:r w:rsidR="00095771" w:rsidRPr="00E81859">
        <w:t>Quelle</w:t>
      </w:r>
      <w:r w:rsidR="00176D63">
        <w:t>, auf</w:t>
      </w:r>
      <w:r w:rsidRPr="00E81859">
        <w:t xml:space="preserve"> welche sich das Zitat bezieht, </w:t>
      </w:r>
      <w:r w:rsidR="006D27DE">
        <w:t>hinzu</w:t>
      </w:r>
      <w:r w:rsidR="00095771" w:rsidRPr="00E81859">
        <w:t>gefügt werden</w:t>
      </w:r>
      <w:r w:rsidRPr="00E81859">
        <w:t xml:space="preserve">. Sie entfällt vor allem dann, </w:t>
      </w:r>
      <w:r w:rsidRPr="007960D7">
        <w:t xml:space="preserve">wenn eine Quelle an sich angesprochen wird. Meist </w:t>
      </w:r>
      <w:r w:rsidR="006D27DE">
        <w:t xml:space="preserve">wird </w:t>
      </w:r>
      <w:r w:rsidR="003250DF">
        <w:t xml:space="preserve">auf </w:t>
      </w:r>
      <w:r w:rsidR="006D27DE">
        <w:t xml:space="preserve">die zitierte Stelle durch die entsprechende </w:t>
      </w:r>
      <w:r w:rsidRPr="007960D7">
        <w:t>Seitennummer</w:t>
      </w:r>
      <w:r w:rsidR="006D27DE">
        <w:t xml:space="preserve"> </w:t>
      </w:r>
      <w:r w:rsidR="003250DF">
        <w:t>verwiesen</w:t>
      </w:r>
      <w:r w:rsidRPr="007960D7">
        <w:t>, aber es können ge</w:t>
      </w:r>
      <w:r w:rsidR="003250DF">
        <w:softHyphen/>
      </w:r>
      <w:r w:rsidRPr="007960D7">
        <w:t>nauso Paragraphenziffer oder Abschnittsnummer zu diesem Zweck verwendet werden. Erstreckt sich die Passage im zitierten Dokument, auf welche Bezug genommen wird, über zwei oder mehrere Seiten, so sollen die erste und die letzte Seite dieser Passage – verbunden durch einen</w:t>
      </w:r>
      <w:r w:rsidR="00AA4FDF">
        <w:t xml:space="preserve"> Bis-Strich – angegeben werden.</w:t>
      </w:r>
    </w:p>
    <w:p w14:paraId="03822FE5" w14:textId="01DC69BE" w:rsidR="00FA10DB" w:rsidRDefault="00FA10DB" w:rsidP="00944F74">
      <w:pPr>
        <w:spacing w:before="180"/>
      </w:pPr>
      <w:r w:rsidRPr="003759FA">
        <w:t>D</w:t>
      </w:r>
      <w:r w:rsidR="00A0296E">
        <w:t>as</w:t>
      </w:r>
      <w:r w:rsidRPr="003759FA">
        <w:t xml:space="preserve"> </w:t>
      </w:r>
      <w:r w:rsidR="00A0296E">
        <w:t>Namen-Datum</w:t>
      </w:r>
      <w:r w:rsidRPr="003759FA">
        <w:t>-</w:t>
      </w:r>
      <w:r w:rsidR="00A0296E">
        <w:t>System des Referenzierens</w:t>
      </w:r>
      <w:r w:rsidRPr="003759FA">
        <w:t xml:space="preserve"> bietet zwei </w:t>
      </w:r>
      <w:r w:rsidR="00A25DA1" w:rsidRPr="003759FA">
        <w:t>unterschiedliche</w:t>
      </w:r>
      <w:r w:rsidRPr="003759FA">
        <w:t xml:space="preserve"> Möglich</w:t>
      </w:r>
      <w:r w:rsidR="00A0296E">
        <w:softHyphen/>
      </w:r>
      <w:r w:rsidRPr="003759FA">
        <w:t>keiten, wie ein Quel</w:t>
      </w:r>
      <w:r w:rsidR="001763F2">
        <w:t>len</w:t>
      </w:r>
      <w:r w:rsidRPr="003759FA">
        <w:t xml:space="preserve">verweis in den Text eingeordnet werden kann. Er kann entweder in den runden </w:t>
      </w:r>
      <w:r w:rsidR="001763F2">
        <w:t>Klam</w:t>
      </w:r>
      <w:r w:rsidRPr="003759FA">
        <w:t xml:space="preserve">mern an der entsprechenden Stelle in den Text eingefügt oder in den Satzfluss eingebaut werden. Im </w:t>
      </w:r>
      <w:r w:rsidR="003250DF">
        <w:t>ersteren</w:t>
      </w:r>
      <w:r w:rsidRPr="003759FA">
        <w:t xml:space="preserve"> Fall wird </w:t>
      </w:r>
      <w:r w:rsidR="003250DF">
        <w:t xml:space="preserve">die mögliche </w:t>
      </w:r>
      <w:r w:rsidR="003250DF" w:rsidRPr="003759FA">
        <w:t xml:space="preserve">Stellenangabe </w:t>
      </w:r>
      <w:r w:rsidR="003250DF">
        <w:t xml:space="preserve">nach </w:t>
      </w:r>
      <w:r w:rsidRPr="003759FA">
        <w:t xml:space="preserve">einem Komma </w:t>
      </w:r>
      <w:r w:rsidR="003250DF">
        <w:t xml:space="preserve">an den </w:t>
      </w:r>
      <w:r w:rsidR="003250DF" w:rsidRPr="00E81859">
        <w:t xml:space="preserve">Quellenverweis </w:t>
      </w:r>
      <w:r w:rsidR="003250DF">
        <w:t xml:space="preserve">angeschlossen, im zweiten Fall steht sie allein in </w:t>
      </w:r>
      <w:r w:rsidR="003250DF" w:rsidRPr="003759FA">
        <w:t xml:space="preserve">runden </w:t>
      </w:r>
      <w:r w:rsidR="003250DF">
        <w:t>Klam</w:t>
      </w:r>
      <w:r w:rsidR="003250DF" w:rsidRPr="003759FA">
        <w:t>mern</w:t>
      </w:r>
      <w:r w:rsidR="003250DF">
        <w:t>.</w:t>
      </w:r>
      <w:r w:rsidR="003759FA" w:rsidRPr="00331512">
        <w:t xml:space="preserve"> </w:t>
      </w:r>
      <w:r w:rsidR="003028F4">
        <w:t>All das</w:t>
      </w:r>
      <w:r w:rsidR="003759FA" w:rsidRPr="00331512">
        <w:t xml:space="preserve"> kann z. </w:t>
      </w:r>
      <w:r w:rsidR="003759FA" w:rsidRPr="003759FA">
        <w:t>B. wie folgt ausschauen:</w:t>
      </w:r>
    </w:p>
    <w:p w14:paraId="3474278E" w14:textId="77777777" w:rsidR="003759FA" w:rsidRDefault="003759FA" w:rsidP="003205B7">
      <w:pPr>
        <w:tabs>
          <w:tab w:val="left" w:pos="595"/>
        </w:tabs>
        <w:spacing w:before="120"/>
        <w:ind w:left="595" w:hanging="255"/>
        <w:jc w:val="left"/>
      </w:pPr>
      <w:r>
        <w:sym w:font="Symbol" w:char="F0B7"/>
      </w:r>
      <w:r>
        <w:tab/>
      </w:r>
      <w:r w:rsidR="00E53558">
        <w:t>„Es</w:t>
      </w:r>
      <w:r>
        <w:t xml:space="preserve"> </w:t>
      </w:r>
      <w:r w:rsidR="00E53558">
        <w:t>wurde bereits gezeigt</w:t>
      </w:r>
      <w:r w:rsidR="00E53558" w:rsidRPr="0061075A">
        <w:rPr>
          <w:bCs/>
        </w:rPr>
        <w:t xml:space="preserve"> </w:t>
      </w:r>
      <w:r w:rsidRPr="004075B0">
        <w:rPr>
          <w:b/>
        </w:rPr>
        <w:t>(Müller 2010)</w:t>
      </w:r>
      <w:r w:rsidR="00E53558" w:rsidRPr="004075B0">
        <w:rPr>
          <w:b/>
        </w:rPr>
        <w:t>,</w:t>
      </w:r>
      <w:r w:rsidR="00E53558" w:rsidRPr="0061075A">
        <w:rPr>
          <w:bCs/>
        </w:rPr>
        <w:t xml:space="preserve"> </w:t>
      </w:r>
      <w:r w:rsidR="00E53558">
        <w:t>dass …</w:t>
      </w:r>
      <w:r>
        <w:t xml:space="preserve">“ </w:t>
      </w:r>
      <w:r w:rsidR="00E53558">
        <w:t>oder</w:t>
      </w:r>
      <w:r w:rsidR="00E53558">
        <w:br/>
      </w:r>
      <w:r>
        <w:t>„</w:t>
      </w:r>
      <w:r w:rsidR="00E53558">
        <w:t>Es wurde bereits gezeigt</w:t>
      </w:r>
      <w:r w:rsidRPr="0061075A">
        <w:rPr>
          <w:bCs/>
        </w:rPr>
        <w:t xml:space="preserve"> (</w:t>
      </w:r>
      <w:r w:rsidRPr="00176D63">
        <w:rPr>
          <w:b/>
        </w:rPr>
        <w:t>Müller 2010,</w:t>
      </w:r>
      <w:r w:rsidRPr="00137750">
        <w:t xml:space="preserve"> </w:t>
      </w:r>
      <w:r>
        <w:t>S. 5)</w:t>
      </w:r>
      <w:r w:rsidR="00E53558">
        <w:t>, dass</w:t>
      </w:r>
      <w:r>
        <w:t>“</w:t>
      </w:r>
    </w:p>
    <w:p w14:paraId="671E3160" w14:textId="4645106A" w:rsidR="003759FA" w:rsidRDefault="003759FA" w:rsidP="003205B7">
      <w:pPr>
        <w:tabs>
          <w:tab w:val="left" w:pos="595"/>
        </w:tabs>
        <w:spacing w:before="80"/>
        <w:ind w:left="595" w:hanging="255"/>
        <w:jc w:val="left"/>
      </w:pPr>
      <w:r>
        <w:sym w:font="Symbol" w:char="F0B7"/>
      </w:r>
      <w:r>
        <w:tab/>
        <w:t>„… gemä</w:t>
      </w:r>
      <w:r w:rsidR="00176D63">
        <w:t>ß</w:t>
      </w:r>
      <w:r>
        <w:t xml:space="preserve"> </w:t>
      </w:r>
      <w:r w:rsidRPr="00485B1E">
        <w:rPr>
          <w:b/>
        </w:rPr>
        <w:t>Müller 2010</w:t>
      </w:r>
      <w:r w:rsidR="00E53558">
        <w:t xml:space="preserve"> </w:t>
      </w:r>
      <w:r>
        <w:t>…“ oder „… gemä</w:t>
      </w:r>
      <w:r w:rsidR="00176D63">
        <w:t>ß</w:t>
      </w:r>
      <w:r>
        <w:t xml:space="preserve"> </w:t>
      </w:r>
      <w:r w:rsidRPr="00485B1E">
        <w:rPr>
          <w:b/>
        </w:rPr>
        <w:t>Müller 2010</w:t>
      </w:r>
      <w:r>
        <w:t xml:space="preserve"> </w:t>
      </w:r>
      <w:r w:rsidR="00695501">
        <w:t>(</w:t>
      </w:r>
      <w:r>
        <w:t>S. 5</w:t>
      </w:r>
      <w:r w:rsidR="003250DF" w:rsidRPr="007960D7">
        <w:t>–</w:t>
      </w:r>
      <w:r w:rsidR="003250DF">
        <w:t>7</w:t>
      </w:r>
      <w:r>
        <w:t>)</w:t>
      </w:r>
      <w:r w:rsidR="00E53558">
        <w:t xml:space="preserve"> </w:t>
      </w:r>
      <w:r>
        <w:t>…“.</w:t>
      </w:r>
    </w:p>
    <w:p w14:paraId="0C5911F6" w14:textId="1CFECA98" w:rsidR="00AA4FDF" w:rsidRDefault="00862915" w:rsidP="00584760">
      <w:pPr>
        <w:spacing w:before="120"/>
      </w:pPr>
      <w:r>
        <w:t xml:space="preserve">Bei </w:t>
      </w:r>
      <w:r w:rsidR="00AA4FDF" w:rsidRPr="00E81859">
        <w:t>Quellenverweis</w:t>
      </w:r>
      <w:r w:rsidR="00AA4FDF">
        <w:t>e</w:t>
      </w:r>
      <w:r>
        <w:t>n</w:t>
      </w:r>
      <w:r w:rsidR="00AA4FDF">
        <w:t xml:space="preserve"> ist es nützlich, wie in den obigen Beispielen, </w:t>
      </w:r>
      <w:r>
        <w:t xml:space="preserve">sie </w:t>
      </w:r>
      <w:r w:rsidR="00AA4FDF">
        <w:t>durch Fettdruck hervorzuheben. Alternativ dazu könnten die Namen der Urheber in Kapitälchen</w:t>
      </w:r>
      <w:r w:rsidR="00E56B3B">
        <w:t xml:space="preserve"> und das Erscheinungsjahr dann nicht</w:t>
      </w:r>
      <w:r w:rsidR="00841198">
        <w:t xml:space="preserve"> mehr</w:t>
      </w:r>
      <w:r w:rsidR="00E56B3B">
        <w:t xml:space="preserve"> fett</w:t>
      </w:r>
      <w:r w:rsidR="00AA4FDF">
        <w:t xml:space="preserve"> gesetzt werden.</w:t>
      </w:r>
    </w:p>
    <w:p w14:paraId="5012B4ED" w14:textId="44CBD2BE" w:rsidR="00161219" w:rsidRPr="00161219" w:rsidRDefault="00161219" w:rsidP="00815957">
      <w:pPr>
        <w:spacing w:before="180"/>
      </w:pPr>
      <w:r w:rsidRPr="00161219">
        <w:t xml:space="preserve">Worauf sich ein Zitat genau bezieht – auf einen bestimmten Wert, ein Faktum, eine These, ein Urteil, eine Erkenntnis oder vielleicht auf einen längeren Gedankengang – soll durch eine treffende Formulierung und richtige Platzierung des Quellenverweises im Text deutlich gemacht werden. Längere, auch sinngemäße, Zitate sind eigentlich zu vermeiden und durch einen </w:t>
      </w:r>
      <w:r>
        <w:t xml:space="preserve">bloßen </w:t>
      </w:r>
      <w:r w:rsidRPr="00161219">
        <w:t>Literaturverweis zu ersetzen. Die Übernahme von Ab</w:t>
      </w:r>
      <w:r w:rsidR="00DA5995">
        <w:t>bil</w:t>
      </w:r>
      <w:r w:rsidRPr="00161219">
        <w:t>dungen oder Tabellen muss ebenfalls durch einen entsprechenden Quellenverweis in der Bildunterschrift oder Tabellenüberschrift kenntlich</w:t>
      </w:r>
      <w:r w:rsidR="00DA5995">
        <w:t xml:space="preserve"> gemacht werden. Wurde die über</w:t>
      </w:r>
      <w:r w:rsidRPr="00161219">
        <w:t>nommene Abbildung oder Tabelle vom Verfasser der vorliegenden Arbeit abgeän</w:t>
      </w:r>
      <w:r w:rsidR="00A32563">
        <w:softHyphen/>
      </w:r>
      <w:r w:rsidRPr="00161219">
        <w:t>dert, so soll dies durch eine dem Quellenverweis vorangestellte Anmerkung „nach“ oder „in Anlehnung an“ gekennzeichnet werden.</w:t>
      </w:r>
    </w:p>
    <w:p w14:paraId="78B3C887" w14:textId="77777777" w:rsidR="00C309A4" w:rsidRPr="00E138FC" w:rsidRDefault="00C309A4" w:rsidP="003838EC">
      <w:pPr>
        <w:pStyle w:val="berschrift2"/>
        <w:spacing w:before="440" w:after="200" w:line="520" w:lineRule="atLeast"/>
        <w:rPr>
          <w:rFonts w:ascii="Source Sans Pro" w:hAnsi="Source Sans Pro"/>
          <w:sz w:val="34"/>
          <w:szCs w:val="34"/>
        </w:rPr>
      </w:pPr>
      <w:bookmarkStart w:id="75" w:name="_Toc81488922"/>
      <w:r w:rsidRPr="00E138FC">
        <w:rPr>
          <w:rFonts w:ascii="Source Sans Pro" w:hAnsi="Source Sans Pro"/>
          <w:sz w:val="34"/>
          <w:szCs w:val="34"/>
        </w:rPr>
        <w:t>7.</w:t>
      </w:r>
      <w:r w:rsidR="00652A47" w:rsidRPr="00E138FC">
        <w:rPr>
          <w:rFonts w:ascii="Source Sans Pro" w:hAnsi="Source Sans Pro"/>
          <w:sz w:val="34"/>
          <w:szCs w:val="34"/>
        </w:rPr>
        <w:t>4</w:t>
      </w:r>
      <w:r w:rsidRPr="00E138FC">
        <w:rPr>
          <w:rFonts w:ascii="Source Sans Pro" w:hAnsi="Source Sans Pro"/>
          <w:sz w:val="34"/>
          <w:szCs w:val="34"/>
        </w:rPr>
        <w:tab/>
      </w:r>
      <w:r w:rsidR="00A9308F" w:rsidRPr="00E138FC">
        <w:rPr>
          <w:rFonts w:ascii="Source Sans Pro" w:hAnsi="Source Sans Pro"/>
          <w:sz w:val="34"/>
          <w:szCs w:val="34"/>
        </w:rPr>
        <w:t xml:space="preserve">Vorgaben und Richtlinien zur </w:t>
      </w:r>
      <w:r w:rsidR="00A9308F" w:rsidRPr="00E138FC">
        <w:rPr>
          <w:rFonts w:ascii="Source Sans Pro" w:hAnsi="Source Sans Pro" w:cs="Times New Roman"/>
          <w:sz w:val="34"/>
          <w:szCs w:val="34"/>
        </w:rPr>
        <w:t>n</w:t>
      </w:r>
      <w:r w:rsidRPr="00E138FC">
        <w:rPr>
          <w:rFonts w:ascii="Source Sans Pro" w:hAnsi="Source Sans Pro" w:cs="Times New Roman"/>
          <w:sz w:val="34"/>
          <w:szCs w:val="34"/>
        </w:rPr>
        <w:t>ormkonforme</w:t>
      </w:r>
      <w:r w:rsidR="00A9308F" w:rsidRPr="00E138FC">
        <w:rPr>
          <w:rFonts w:ascii="Source Sans Pro" w:hAnsi="Source Sans Pro" w:cs="Times New Roman"/>
          <w:sz w:val="34"/>
          <w:szCs w:val="34"/>
        </w:rPr>
        <w:t>n</w:t>
      </w:r>
      <w:r w:rsidRPr="00E138FC">
        <w:rPr>
          <w:rFonts w:ascii="Source Sans Pro" w:hAnsi="Source Sans Pro"/>
          <w:sz w:val="34"/>
          <w:szCs w:val="34"/>
        </w:rPr>
        <w:t xml:space="preserve"> Gestaltung von </w:t>
      </w:r>
      <w:r w:rsidRPr="003838EC">
        <w:rPr>
          <w:rFonts w:ascii="Source Sans Pro" w:hAnsi="Source Sans Pro" w:cs="Times New Roman"/>
          <w:sz w:val="34"/>
          <w:szCs w:val="34"/>
        </w:rPr>
        <w:t>Quellenangaben</w:t>
      </w:r>
      <w:bookmarkEnd w:id="75"/>
    </w:p>
    <w:p w14:paraId="2420DA7B" w14:textId="77777777" w:rsidR="00F94D18" w:rsidRPr="00E138FC" w:rsidRDefault="00F94D18" w:rsidP="00B0775F">
      <w:pPr>
        <w:pStyle w:val="berschrift3"/>
        <w:spacing w:before="300" w:after="0"/>
        <w:ind w:left="794" w:hanging="794"/>
        <w:rPr>
          <w:rFonts w:ascii="Source Sans Pro" w:hAnsi="Source Sans Pro"/>
          <w:sz w:val="30"/>
          <w:szCs w:val="30"/>
        </w:rPr>
      </w:pPr>
      <w:bookmarkStart w:id="76" w:name="_Toc81488923"/>
      <w:r w:rsidRPr="00E138FC">
        <w:rPr>
          <w:rFonts w:ascii="Source Sans Pro" w:hAnsi="Source Sans Pro"/>
          <w:sz w:val="30"/>
          <w:szCs w:val="30"/>
        </w:rPr>
        <w:t>7.</w:t>
      </w:r>
      <w:r w:rsidR="00652A47" w:rsidRPr="00E138FC">
        <w:rPr>
          <w:rFonts w:ascii="Source Sans Pro" w:hAnsi="Source Sans Pro"/>
          <w:sz w:val="30"/>
          <w:szCs w:val="30"/>
        </w:rPr>
        <w:t>4</w:t>
      </w:r>
      <w:r w:rsidRPr="00E138FC">
        <w:rPr>
          <w:rFonts w:ascii="Source Sans Pro" w:hAnsi="Source Sans Pro"/>
          <w:sz w:val="30"/>
          <w:szCs w:val="30"/>
        </w:rPr>
        <w:t>.1</w:t>
      </w:r>
      <w:r w:rsidR="00DF6F06" w:rsidRPr="00E138FC">
        <w:rPr>
          <w:rFonts w:ascii="Source Sans Pro" w:hAnsi="Source Sans Pro"/>
          <w:sz w:val="30"/>
          <w:szCs w:val="30"/>
        </w:rPr>
        <w:tab/>
        <w:t>Einführende Anmerkungen</w:t>
      </w:r>
      <w:bookmarkEnd w:id="76"/>
    </w:p>
    <w:p w14:paraId="1B6A68D8" w14:textId="6DF88702" w:rsidR="00A9308F" w:rsidRDefault="00A9308F" w:rsidP="00815957">
      <w:pPr>
        <w:spacing w:before="180"/>
      </w:pPr>
      <w:r>
        <w:t xml:space="preserve">Die in diesem Unterkapitel </w:t>
      </w:r>
      <w:r w:rsidRPr="00F33A6F">
        <w:t>angeführten</w:t>
      </w:r>
      <w:r>
        <w:t xml:space="preserve"> Vorgaben und Richtlinien entsprechen, so weit wie das möglich und angemessen ist, der geltenden Norm </w:t>
      </w:r>
      <w:r w:rsidR="005E4A62">
        <w:rPr>
          <w:b/>
        </w:rPr>
        <w:t xml:space="preserve">DIN ISO 690 </w:t>
      </w:r>
      <w:r w:rsidRPr="00F33A6F">
        <w:rPr>
          <w:b/>
        </w:rPr>
        <w:t>2013</w:t>
      </w:r>
      <w:r w:rsidRPr="00531F45">
        <w:rPr>
          <w:b/>
        </w:rPr>
        <w:t>.</w:t>
      </w:r>
      <w:r w:rsidR="005E4A62">
        <w:t xml:space="preserve"> </w:t>
      </w:r>
      <w:r>
        <w:t>Da diese Norm (erstaunlicherweise) keine eindeutigen, konsistenten, vollständigen und wider</w:t>
      </w:r>
      <w:r w:rsidR="005E4A62">
        <w:softHyphen/>
      </w:r>
      <w:r>
        <w:t>spruchsfreien Vorgaben festlegt und viele Fragen unbeantwortet lässt, orientieren sich viele Vorgaben und Richtlinien an der zuvor geltenden und mit</w:t>
      </w:r>
      <w:r w:rsidR="008927E3">
        <w:t>t</w:t>
      </w:r>
      <w:r>
        <w:t>lerweile zurückgezo</w:t>
      </w:r>
      <w:r w:rsidR="00A32563">
        <w:softHyphen/>
      </w:r>
      <w:r>
        <w:t xml:space="preserve">genen Norm </w:t>
      </w:r>
      <w:r w:rsidR="005E4A62">
        <w:rPr>
          <w:b/>
        </w:rPr>
        <w:t xml:space="preserve">DIN 1505-2 </w:t>
      </w:r>
      <w:r w:rsidRPr="00F33A6F">
        <w:rPr>
          <w:b/>
        </w:rPr>
        <w:t>1984</w:t>
      </w:r>
      <w:r>
        <w:t xml:space="preserve"> sowie an der gegenwärtigen Praxis in den meisten Bereichen der Technik und Naturwissenschaften im europäischen Raum.</w:t>
      </w:r>
    </w:p>
    <w:p w14:paraId="5C44D6DF" w14:textId="324BE2E6" w:rsidR="00A9308F" w:rsidRDefault="00A9308F" w:rsidP="00815957">
      <w:pPr>
        <w:spacing w:before="180"/>
      </w:pPr>
      <w:r>
        <w:t xml:space="preserve">Die angegebenen Richtlinien </w:t>
      </w:r>
      <w:r w:rsidRPr="00F33A6F">
        <w:t>umfassen</w:t>
      </w:r>
      <w:r>
        <w:t xml:space="preserve"> bei weitem nicht alle unterschiedlichen Situa</w:t>
      </w:r>
      <w:r w:rsidR="0001077F">
        <w:softHyphen/>
      </w:r>
      <w:r>
        <w:t>tionen, und zur Klärung spezieller Detailfragen sollten die geltenden Normen sowie die einschlägige Literatur herangezogen werden.</w:t>
      </w:r>
    </w:p>
    <w:p w14:paraId="57F40FE3" w14:textId="77777777" w:rsidR="00F33A6F" w:rsidRPr="0074092F" w:rsidRDefault="00F33A6F" w:rsidP="00DD2CE6">
      <w:pPr>
        <w:pStyle w:val="berschrift3"/>
        <w:spacing w:before="440" w:after="0"/>
        <w:ind w:left="794" w:hanging="794"/>
        <w:rPr>
          <w:rFonts w:ascii="Source Sans Pro" w:hAnsi="Source Sans Pro"/>
          <w:sz w:val="30"/>
          <w:szCs w:val="30"/>
        </w:rPr>
      </w:pPr>
      <w:bookmarkStart w:id="77" w:name="_Toc81488924"/>
      <w:r w:rsidRPr="0074092F">
        <w:rPr>
          <w:rFonts w:ascii="Source Sans Pro" w:hAnsi="Source Sans Pro"/>
          <w:sz w:val="30"/>
          <w:szCs w:val="30"/>
        </w:rPr>
        <w:t>7.</w:t>
      </w:r>
      <w:r w:rsidR="00652A47" w:rsidRPr="0074092F">
        <w:rPr>
          <w:rFonts w:ascii="Source Sans Pro" w:hAnsi="Source Sans Pro"/>
          <w:sz w:val="30"/>
          <w:szCs w:val="30"/>
        </w:rPr>
        <w:t>4</w:t>
      </w:r>
      <w:r w:rsidRPr="0074092F">
        <w:rPr>
          <w:rFonts w:ascii="Source Sans Pro" w:hAnsi="Source Sans Pro"/>
          <w:sz w:val="30"/>
          <w:szCs w:val="30"/>
        </w:rPr>
        <w:t>.2</w:t>
      </w:r>
      <w:r w:rsidRPr="0074092F">
        <w:rPr>
          <w:rFonts w:ascii="Source Sans Pro" w:hAnsi="Source Sans Pro"/>
          <w:sz w:val="30"/>
          <w:szCs w:val="30"/>
        </w:rPr>
        <w:tab/>
        <w:t>Allgemeine Prinzipien und Regelungen</w:t>
      </w:r>
      <w:bookmarkEnd w:id="77"/>
    </w:p>
    <w:p w14:paraId="4912605D" w14:textId="463F55F7" w:rsidR="00F33A6F" w:rsidRPr="00181920" w:rsidRDefault="00F33A6F" w:rsidP="00AA0A62">
      <w:pPr>
        <w:pStyle w:val="berschrift4"/>
        <w:spacing w:before="200" w:after="0"/>
        <w:ind w:left="851" w:hanging="851"/>
        <w:rPr>
          <w:rFonts w:ascii="Source Sans Pro" w:hAnsi="Source Sans Pro"/>
          <w:i w:val="0"/>
          <w:iCs w:val="0"/>
          <w:sz w:val="24"/>
        </w:rPr>
      </w:pPr>
      <w:bookmarkStart w:id="78" w:name="_Toc81488925"/>
      <w:r w:rsidRPr="00181920">
        <w:rPr>
          <w:rFonts w:ascii="Source Sans Pro" w:hAnsi="Source Sans Pro"/>
          <w:i w:val="0"/>
          <w:iCs w:val="0"/>
          <w:sz w:val="24"/>
        </w:rPr>
        <w:t>7.</w:t>
      </w:r>
      <w:r w:rsidR="00652A47" w:rsidRPr="00181920">
        <w:rPr>
          <w:rFonts w:ascii="Source Sans Pro" w:hAnsi="Source Sans Pro"/>
          <w:i w:val="0"/>
          <w:iCs w:val="0"/>
          <w:sz w:val="24"/>
        </w:rPr>
        <w:t>4</w:t>
      </w:r>
      <w:r w:rsidRPr="00181920">
        <w:rPr>
          <w:rFonts w:ascii="Source Sans Pro" w:hAnsi="Source Sans Pro"/>
          <w:i w:val="0"/>
          <w:iCs w:val="0"/>
          <w:sz w:val="24"/>
        </w:rPr>
        <w:t>.2.1</w:t>
      </w:r>
      <w:r w:rsidR="004730FB" w:rsidRPr="00181920">
        <w:rPr>
          <w:rFonts w:ascii="Source Sans Pro" w:hAnsi="Source Sans Pro"/>
          <w:i w:val="0"/>
          <w:iCs w:val="0"/>
          <w:sz w:val="24"/>
        </w:rPr>
        <w:tab/>
        <w:t>Sinn und Zweck einer Quellenangabe</w:t>
      </w:r>
      <w:bookmarkEnd w:id="78"/>
    </w:p>
    <w:p w14:paraId="6107B503" w14:textId="77777777" w:rsidR="004730FB" w:rsidRDefault="004730FB" w:rsidP="00785370">
      <w:pPr>
        <w:spacing w:before="180"/>
      </w:pPr>
      <w:r>
        <w:t>Eine Quellenangabe (in den Normwerken auch Titelangabe genannt) soll die Informa</w:t>
      </w:r>
      <w:r w:rsidR="0001077F">
        <w:softHyphen/>
      </w:r>
      <w:r>
        <w:t>tionsquelle, auf die sie sich bezieht, oder einen bestimmten Teil dieser Quelle möglichst genau und ausreichend detailliert beschreiben, um diese vor allem identifizieren und lokalisieren – d.</w:t>
      </w:r>
      <w:r w:rsidRPr="00594CDE">
        <w:rPr>
          <w:sz w:val="16"/>
          <w:szCs w:val="16"/>
        </w:rPr>
        <w:t> </w:t>
      </w:r>
      <w:r>
        <w:t>h. auch finden – zu können. Der Grad der Detaillierung, mit dem eine Quellenangabe erstellt wird, hängt aber auch vom Zweck der Zitierung ab.</w:t>
      </w:r>
    </w:p>
    <w:p w14:paraId="7FB81D23" w14:textId="77777777" w:rsidR="00DF6F06" w:rsidRPr="00181920" w:rsidRDefault="004730FB" w:rsidP="00AA0A62">
      <w:pPr>
        <w:pStyle w:val="berschrift4"/>
        <w:spacing w:before="400" w:after="0"/>
        <w:ind w:left="851" w:hanging="851"/>
        <w:rPr>
          <w:rFonts w:ascii="Source Sans Pro" w:hAnsi="Source Sans Pro"/>
          <w:i w:val="0"/>
          <w:iCs w:val="0"/>
          <w:sz w:val="24"/>
        </w:rPr>
      </w:pPr>
      <w:bookmarkStart w:id="79" w:name="_Toc81488926"/>
      <w:r w:rsidRPr="00181920">
        <w:rPr>
          <w:rFonts w:ascii="Source Sans Pro" w:hAnsi="Source Sans Pro"/>
          <w:i w:val="0"/>
          <w:iCs w:val="0"/>
          <w:sz w:val="24"/>
        </w:rPr>
        <w:t>7.</w:t>
      </w:r>
      <w:r w:rsidR="00652A47" w:rsidRPr="00181920">
        <w:rPr>
          <w:rFonts w:ascii="Source Sans Pro" w:hAnsi="Source Sans Pro"/>
          <w:i w:val="0"/>
          <w:iCs w:val="0"/>
          <w:sz w:val="24"/>
        </w:rPr>
        <w:t>4</w:t>
      </w:r>
      <w:r w:rsidRPr="00181920">
        <w:rPr>
          <w:rFonts w:ascii="Source Sans Pro" w:hAnsi="Source Sans Pro"/>
          <w:i w:val="0"/>
          <w:iCs w:val="0"/>
          <w:sz w:val="24"/>
        </w:rPr>
        <w:t>.</w:t>
      </w:r>
      <w:r w:rsidRPr="00181920">
        <w:rPr>
          <w:rFonts w:ascii="Source Sans Pro" w:hAnsi="Source Sans Pro" w:cs="Times New Roman"/>
          <w:i w:val="0"/>
          <w:iCs w:val="0"/>
          <w:sz w:val="24"/>
        </w:rPr>
        <w:t>2.2</w:t>
      </w:r>
      <w:r w:rsidRPr="00181920">
        <w:rPr>
          <w:rFonts w:ascii="Source Sans Pro" w:hAnsi="Source Sans Pro" w:cs="Times New Roman"/>
          <w:i w:val="0"/>
          <w:iCs w:val="0"/>
          <w:sz w:val="24"/>
        </w:rPr>
        <w:tab/>
      </w:r>
      <w:r w:rsidRPr="00181920">
        <w:rPr>
          <w:rFonts w:ascii="Source Sans Pro" w:hAnsi="Source Sans Pro"/>
          <w:i w:val="0"/>
          <w:iCs w:val="0"/>
          <w:sz w:val="24"/>
        </w:rPr>
        <w:t>Prinzip</w:t>
      </w:r>
      <w:r w:rsidRPr="00181920">
        <w:rPr>
          <w:rFonts w:ascii="Source Sans Pro" w:hAnsi="Source Sans Pro" w:cs="Times New Roman"/>
          <w:i w:val="0"/>
          <w:iCs w:val="0"/>
          <w:sz w:val="24"/>
        </w:rPr>
        <w:t xml:space="preserve"> der </w:t>
      </w:r>
      <w:r w:rsidRPr="00181920">
        <w:rPr>
          <w:rFonts w:ascii="Source Sans Pro" w:hAnsi="Source Sans Pro"/>
          <w:i w:val="0"/>
          <w:iCs w:val="0"/>
          <w:sz w:val="24"/>
        </w:rPr>
        <w:t>Einheitlichkeit</w:t>
      </w:r>
      <w:bookmarkEnd w:id="79"/>
    </w:p>
    <w:p w14:paraId="5542BAE1" w14:textId="4B072F5E" w:rsidR="004730FB" w:rsidRDefault="004730FB" w:rsidP="00785370">
      <w:pPr>
        <w:spacing w:before="160"/>
      </w:pPr>
      <w:r>
        <w:t xml:space="preserve">Es gibt viele unterschiedliche Arten von Informationsquellen oder </w:t>
      </w:r>
      <w:r>
        <w:noBreakHyphen/>
      </w:r>
      <w:proofErr w:type="spellStart"/>
      <w:r>
        <w:t>ressourcen</w:t>
      </w:r>
      <w:proofErr w:type="spellEnd"/>
      <w:r>
        <w:t>. Bei der Lösung von technischen und naturwissenschaftlichen Aufgaben wird unterschiedlichste Literatur „in Papierform“ (sog. Druckerzeugnisse oder Printmedien), aber immer mehr auch in elektronischer Form herangezogen. Ebenso werden sonstige elektronische Infor</w:t>
      </w:r>
      <w:r w:rsidR="0001077F">
        <w:softHyphen/>
      </w:r>
      <w:r>
        <w:t>mationsressourcen und Datenträger verwendet. Demzufolge sollten brauchbare Rich</w:t>
      </w:r>
      <w:r w:rsidR="0001077F">
        <w:t>t</w:t>
      </w:r>
      <w:r>
        <w:t>li</w:t>
      </w:r>
      <w:r w:rsidR="0001077F">
        <w:softHyphen/>
      </w:r>
      <w:r>
        <w:t>nien die Zitierung aller möglichen Arten von Informationsquellen umfassen, einschließ</w:t>
      </w:r>
      <w:r w:rsidR="0001077F">
        <w:softHyphen/>
      </w:r>
      <w:r>
        <w:t>lich Internetseiten, elektronische</w:t>
      </w:r>
      <w:r w:rsidR="008927E3">
        <w:t>r</w:t>
      </w:r>
      <w:r>
        <w:t xml:space="preserve"> Datenbanken und Computersoftware, aber u. U. auch persönliche</w:t>
      </w:r>
      <w:r w:rsidR="008927E3">
        <w:t>r</w:t>
      </w:r>
      <w:r>
        <w:t xml:space="preserve"> Mitteilungen. Selbstverständlich unterscheidet sich der genaue Aufbau von Quellenangaben je nach der Art der betreffenden Informationsressource, aber er muss den gleichen Grundprinzipien und der gleichen Logik folgen.</w:t>
      </w:r>
    </w:p>
    <w:p w14:paraId="7C082A9E" w14:textId="0BB58D60" w:rsidR="004730FB" w:rsidRDefault="004730FB" w:rsidP="002A23B9">
      <w:pPr>
        <w:spacing w:before="180"/>
      </w:pPr>
      <w:r>
        <w:t>Die im Folgenden dargelegten allgemeinen Regelungen beziehen sich vor allem auf her</w:t>
      </w:r>
      <w:r w:rsidR="0001077F">
        <w:softHyphen/>
      </w:r>
      <w:r>
        <w:t xml:space="preserve">kömmliche Vorlagen, wie </w:t>
      </w:r>
      <w:proofErr w:type="gramStart"/>
      <w:r>
        <w:t>Monographien</w:t>
      </w:r>
      <w:proofErr w:type="gramEnd"/>
      <w:r>
        <w:t>, Periodika, Beiträge in Sammelbänden oder Zeitschriften, Hochschulschriften, Berichte, Gutachten und dergleichen, sind jedoch auf alle artverwandten Quellen und sinngemäß auch auf besondere Arten von Vorlagen anwendbar. Das Wichtigste ist, dass alle Quellenangaben zu den gleichartigen Vorlagen nach einem einheitlichen System in Hinsicht auf die Reihenfolge dere</w:t>
      </w:r>
      <w:r w:rsidR="008927E3">
        <w:t>r</w:t>
      </w:r>
      <w:r>
        <w:t xml:space="preserve"> Bestandteile sowie die verwendete Interpunktion und typographische</w:t>
      </w:r>
      <w:r w:rsidR="008927E3">
        <w:t>n</w:t>
      </w:r>
      <w:r>
        <w:t xml:space="preserve"> Maßnahmen aufgebaut und gestaltet werden.</w:t>
      </w:r>
    </w:p>
    <w:p w14:paraId="6057EA47" w14:textId="77777777" w:rsidR="0001077F" w:rsidRPr="0087300E" w:rsidRDefault="0001077F" w:rsidP="00AA0A62">
      <w:pPr>
        <w:pStyle w:val="berschrift4"/>
        <w:spacing w:before="400" w:after="0"/>
        <w:ind w:left="851" w:hanging="851"/>
        <w:rPr>
          <w:rFonts w:ascii="Source Sans Pro" w:hAnsi="Source Sans Pro"/>
          <w:i w:val="0"/>
          <w:iCs w:val="0"/>
          <w:sz w:val="24"/>
        </w:rPr>
      </w:pPr>
      <w:bookmarkStart w:id="80" w:name="_Toc81488927"/>
      <w:r w:rsidRPr="0087300E">
        <w:rPr>
          <w:rFonts w:ascii="Source Sans Pro" w:hAnsi="Source Sans Pro"/>
          <w:i w:val="0"/>
          <w:iCs w:val="0"/>
          <w:sz w:val="24"/>
        </w:rPr>
        <w:t>7.</w:t>
      </w:r>
      <w:r w:rsidR="00652A47" w:rsidRPr="0087300E">
        <w:rPr>
          <w:rFonts w:ascii="Source Sans Pro" w:hAnsi="Source Sans Pro"/>
          <w:i w:val="0"/>
          <w:iCs w:val="0"/>
          <w:sz w:val="24"/>
        </w:rPr>
        <w:t>4</w:t>
      </w:r>
      <w:r w:rsidRPr="0087300E">
        <w:rPr>
          <w:rFonts w:ascii="Source Sans Pro" w:hAnsi="Source Sans Pro"/>
          <w:i w:val="0"/>
          <w:iCs w:val="0"/>
          <w:sz w:val="24"/>
        </w:rPr>
        <w:t>.2.3</w:t>
      </w:r>
      <w:r w:rsidRPr="0087300E">
        <w:rPr>
          <w:rFonts w:ascii="Source Sans Pro" w:hAnsi="Source Sans Pro"/>
          <w:i w:val="0"/>
          <w:iCs w:val="0"/>
          <w:sz w:val="24"/>
        </w:rPr>
        <w:tab/>
        <w:t>Erfassung der Daten</w:t>
      </w:r>
      <w:bookmarkEnd w:id="80"/>
    </w:p>
    <w:p w14:paraId="27C3A1CD" w14:textId="77777777" w:rsidR="00C727C8" w:rsidRDefault="00C727C8" w:rsidP="002A23B9">
      <w:pPr>
        <w:spacing w:before="160"/>
      </w:pPr>
      <w:r>
        <w:t>Die in einer Quellenangabe erfassten Daten müssen sich auf die bei der Anfertigung der Arbeit tatsächlich verwendete und gesichtete</w:t>
      </w:r>
      <w:r>
        <w:rPr>
          <w:b/>
        </w:rPr>
        <w:t xml:space="preserve"> </w:t>
      </w:r>
      <w:r>
        <w:t>Vorlage beziehen.</w:t>
      </w:r>
    </w:p>
    <w:p w14:paraId="1723008E" w14:textId="7D1574F7" w:rsidR="00C727C8" w:rsidRDefault="00C727C8" w:rsidP="002A23B9">
      <w:pPr>
        <w:spacing w:before="180"/>
      </w:pPr>
      <w:r>
        <w:t>Die in einer Quellenangabe eingeschlossenen Daten müssen so weit wie möglich aus der zitierten Vorlage selbst übernommen und in der Originalform wieder</w:t>
      </w:r>
      <w:r w:rsidR="005B3C09">
        <w:t>ge</w:t>
      </w:r>
      <w:r>
        <w:t>geben wer</w:t>
      </w:r>
      <w:r w:rsidR="00A32563">
        <w:softHyphen/>
      </w:r>
      <w:r>
        <w:t>den. Die bevorzugte Quelle, der diese Daten zu entnehmen sind, ist die Titelseite (bei mehreren Titelseiten die Haupttitelseite) der Vorlage, gefolgt von der Impressumseite (normalerweise die Rückseite der Titelseite). Eine fehlerhafte oder fragwürdige Stelle in den der Quelle entnommenen Daten wird – wie in jedem wörtlichen Zitat – durch ein nachgestelltes „[sic]“, „[sic!]“ oder „[!]“ gekennzeichnet. Zweifelhafte Angaben sollen durch ein nachgestelltes Fragezeichen in eckigen Klammern als solche gekennzeichnet werden. Hinzugefügte Informationen, die nicht direkt aus der zitierten Vorlage stam</w:t>
      </w:r>
      <w:r w:rsidR="00A32563">
        <w:softHyphen/>
      </w:r>
      <w:r>
        <w:t>men, sollen in eckige</w:t>
      </w:r>
      <w:r w:rsidR="008927E3">
        <w:t>n</w:t>
      </w:r>
      <w:r>
        <w:t xml:space="preserve"> Klammern eingeschlossen werden.</w:t>
      </w:r>
    </w:p>
    <w:p w14:paraId="34D8FB36" w14:textId="34EC54BD" w:rsidR="00C727C8" w:rsidRDefault="00C727C8" w:rsidP="002A23B9">
      <w:pPr>
        <w:spacing w:before="180"/>
      </w:pPr>
      <w:r>
        <w:t>In Quellenangaben sollen Abkürzungen grundsätz</w:t>
      </w:r>
      <w:r w:rsidR="008927E3">
        <w:t>l</w:t>
      </w:r>
      <w:r>
        <w:t>ich vermieden werden, außer für all</w:t>
      </w:r>
      <w:r w:rsidR="009441E4">
        <w:softHyphen/>
      </w:r>
      <w:r>
        <w:t xml:space="preserve">gemein anerkannte bibliographische Bezeichnungen, die entsprechend der Norm </w:t>
      </w:r>
      <w:r w:rsidR="00E0661C">
        <w:rPr>
          <w:b/>
        </w:rPr>
        <w:t xml:space="preserve">ISO 832 </w:t>
      </w:r>
      <w:r w:rsidRPr="00EC3C5E">
        <w:rPr>
          <w:b/>
        </w:rPr>
        <w:t>1994</w:t>
      </w:r>
      <w:r>
        <w:t xml:space="preserve"> abgekürzt werden können, und die Titel von Periodika, die wiederum nach </w:t>
      </w:r>
      <w:r w:rsidR="00E0661C">
        <w:rPr>
          <w:b/>
        </w:rPr>
        <w:t xml:space="preserve">ISO 4 </w:t>
      </w:r>
      <w:r w:rsidRPr="00EC3C5E">
        <w:rPr>
          <w:b/>
        </w:rPr>
        <w:t>1997</w:t>
      </w:r>
      <w:r>
        <w:t xml:space="preserve"> abgekürzt werden können.</w:t>
      </w:r>
    </w:p>
    <w:p w14:paraId="032A263B" w14:textId="77777777" w:rsidR="00C727C8" w:rsidRDefault="00C727C8" w:rsidP="002A23B9">
      <w:pPr>
        <w:spacing w:before="180"/>
      </w:pPr>
      <w:r>
        <w:t>Quellenangaben oder ihre Bestandteile, die in einer nichtlateinischen Schrift notiert sind, dürfen nach der entsprechenden internationalen Norm transliteriert werden.</w:t>
      </w:r>
    </w:p>
    <w:p w14:paraId="03095039" w14:textId="77777777" w:rsidR="00C31672" w:rsidRPr="00496DB1" w:rsidRDefault="00C31672" w:rsidP="00AA0A62">
      <w:pPr>
        <w:pStyle w:val="berschrift4"/>
        <w:spacing w:before="400" w:after="0"/>
        <w:ind w:left="851" w:hanging="851"/>
        <w:rPr>
          <w:rFonts w:ascii="Source Sans Pro" w:hAnsi="Source Sans Pro"/>
          <w:i w:val="0"/>
          <w:iCs w:val="0"/>
          <w:sz w:val="24"/>
        </w:rPr>
      </w:pPr>
      <w:bookmarkStart w:id="81" w:name="_Toc81488928"/>
      <w:r w:rsidRPr="00496DB1">
        <w:rPr>
          <w:rFonts w:ascii="Source Sans Pro" w:hAnsi="Source Sans Pro"/>
          <w:i w:val="0"/>
          <w:iCs w:val="0"/>
          <w:sz w:val="24"/>
        </w:rPr>
        <w:t>7.</w:t>
      </w:r>
      <w:r w:rsidR="00652A47" w:rsidRPr="00496DB1">
        <w:rPr>
          <w:rFonts w:ascii="Source Sans Pro" w:hAnsi="Source Sans Pro"/>
          <w:i w:val="0"/>
          <w:iCs w:val="0"/>
          <w:sz w:val="24"/>
        </w:rPr>
        <w:t>4</w:t>
      </w:r>
      <w:r w:rsidRPr="00496DB1">
        <w:rPr>
          <w:rFonts w:ascii="Source Sans Pro" w:hAnsi="Source Sans Pro"/>
          <w:i w:val="0"/>
          <w:iCs w:val="0"/>
          <w:sz w:val="24"/>
        </w:rPr>
        <w:t>.2.4</w:t>
      </w:r>
      <w:r w:rsidRPr="00496DB1">
        <w:rPr>
          <w:rFonts w:ascii="Source Sans Pro" w:hAnsi="Source Sans Pro"/>
          <w:i w:val="0"/>
          <w:iCs w:val="0"/>
          <w:sz w:val="24"/>
        </w:rPr>
        <w:tab/>
        <w:t>Deskriptionszeichen</w:t>
      </w:r>
      <w:bookmarkEnd w:id="81"/>
    </w:p>
    <w:p w14:paraId="17574353" w14:textId="77777777" w:rsidR="00B72637" w:rsidRDefault="00B72637" w:rsidP="00F225D3">
      <w:pPr>
        <w:spacing w:before="160"/>
      </w:pPr>
      <w:r>
        <w:t>Die einzelnen Bestandteile einer Quellenangabe werden durch folgende Deskriptions</w:t>
      </w:r>
      <w:r w:rsidR="003268AA">
        <w:softHyphen/>
      </w:r>
      <w:r>
        <w:t>zeichen (Trennzeichen) voneinander getrennt:</w:t>
      </w:r>
    </w:p>
    <w:p w14:paraId="09BE7C80" w14:textId="77777777" w:rsidR="00B72637" w:rsidRDefault="00B72637" w:rsidP="00752BCB">
      <w:pPr>
        <w:pStyle w:val="Listenabsatz"/>
        <w:numPr>
          <w:ilvl w:val="0"/>
          <w:numId w:val="24"/>
        </w:numPr>
        <w:tabs>
          <w:tab w:val="left" w:pos="595"/>
        </w:tabs>
        <w:spacing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Punkt (.)</w:t>
      </w:r>
    </w:p>
    <w:p w14:paraId="6BBAF2F0" w14:textId="77777777" w:rsidR="00B72637" w:rsidRDefault="00B72637" w:rsidP="00752BC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Komma (,)</w:t>
      </w:r>
    </w:p>
    <w:p w14:paraId="7E06D0EC" w14:textId="77777777" w:rsidR="00B72637" w:rsidRDefault="00B72637" w:rsidP="00752BC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Strichpunkt (;)</w:t>
      </w:r>
    </w:p>
    <w:p w14:paraId="6689DF8C" w14:textId="77777777" w:rsidR="00B72637" w:rsidRDefault="00B72637" w:rsidP="00752BC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Doppelpunkt (:)</w:t>
      </w:r>
    </w:p>
    <w:p w14:paraId="5251FAC4" w14:textId="77777777" w:rsidR="00B72637" w:rsidRDefault="00B72637" w:rsidP="00752BC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Gedankenstrich (–)</w:t>
      </w:r>
    </w:p>
    <w:p w14:paraId="2E0E032D" w14:textId="77777777" w:rsidR="00B72637" w:rsidRDefault="00B72637" w:rsidP="00752BC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Schrägstrich (/).</w:t>
      </w:r>
    </w:p>
    <w:p w14:paraId="6A9CA43F" w14:textId="3DE243DE" w:rsidR="00B72637" w:rsidRDefault="00B72637" w:rsidP="008D747F">
      <w:pPr>
        <w:spacing w:before="120"/>
      </w:pPr>
      <w:r>
        <w:t xml:space="preserve">Nach allen diesen Deskriptionszeichen wird ein Leerzeichen (Spatium) gesetzt. Ein Leerzeichen wird auch </w:t>
      </w:r>
      <w:r>
        <w:rPr>
          <w:u w:val="single"/>
        </w:rPr>
        <w:t>vor</w:t>
      </w:r>
      <w:r>
        <w:t xml:space="preserve"> allen Deskriptionszeichen mit Ausnahme vo</w:t>
      </w:r>
      <w:r w:rsidR="008927E3">
        <w:t>n</w:t>
      </w:r>
      <w:r>
        <w:t xml:space="preserve"> Punkt und Komma gesetzt. (Einem Doppelpunkt sowie einem Strichpunkt, die als normale Satz</w:t>
      </w:r>
      <w:r w:rsidR="00A32563">
        <w:softHyphen/>
      </w:r>
      <w:r>
        <w:t>zeichen verwendet werden, wird kein Leerzeichen vorangestellt.) Die Deskriptions</w:t>
      </w:r>
      <w:r w:rsidR="00A32563">
        <w:softHyphen/>
      </w:r>
      <w:r>
        <w:t xml:space="preserve">zeichen mit einem vorangestellten Leerzeichen </w:t>
      </w:r>
      <w:proofErr w:type="gramStart"/>
      <w:r>
        <w:t>( ;</w:t>
      </w:r>
      <w:proofErr w:type="gramEnd"/>
      <w:r>
        <w:t xml:space="preserve"> : – / ) können in einer Quellenangabe sowohl am Ende als auch am Beginn einer Zeile erscheinen, wodurch die nach- oder vorangestellte</w:t>
      </w:r>
      <w:r w:rsidR="008927E3">
        <w:t>n</w:t>
      </w:r>
      <w:r>
        <w:t xml:space="preserve"> Leerzeichen unsichtbar werden. </w:t>
      </w:r>
      <w:r w:rsidRPr="00290454">
        <w:t>In diesen Richtlinien</w:t>
      </w:r>
      <w:r>
        <w:t xml:space="preserve"> wird </w:t>
      </w:r>
      <w:r w:rsidR="00290454">
        <w:t xml:space="preserve">allerdings </w:t>
      </w:r>
      <w:r>
        <w:t>kein Gebr</w:t>
      </w:r>
      <w:r w:rsidR="008927E3">
        <w:t>a</w:t>
      </w:r>
      <w:r>
        <w:t>uch vom Schrägstrich als Deskriptionszeichen gemacht.</w:t>
      </w:r>
    </w:p>
    <w:p w14:paraId="1655E8FE" w14:textId="77777777" w:rsidR="00B43089" w:rsidRPr="00496DB1" w:rsidRDefault="00B43089" w:rsidP="00AA0A62">
      <w:pPr>
        <w:pStyle w:val="berschrift4"/>
        <w:spacing w:before="400" w:after="0"/>
        <w:ind w:left="851" w:hanging="851"/>
        <w:rPr>
          <w:rFonts w:ascii="Source Sans Pro" w:hAnsi="Source Sans Pro"/>
          <w:i w:val="0"/>
          <w:iCs w:val="0"/>
          <w:sz w:val="24"/>
        </w:rPr>
      </w:pPr>
      <w:bookmarkStart w:id="82" w:name="_Toc81488929"/>
      <w:r w:rsidRPr="00496DB1">
        <w:rPr>
          <w:rFonts w:ascii="Source Sans Pro" w:hAnsi="Source Sans Pro"/>
          <w:i w:val="0"/>
          <w:iCs w:val="0"/>
          <w:sz w:val="24"/>
        </w:rPr>
        <w:t>7.</w:t>
      </w:r>
      <w:r w:rsidR="00652A47" w:rsidRPr="00496DB1">
        <w:rPr>
          <w:rFonts w:ascii="Source Sans Pro" w:hAnsi="Source Sans Pro"/>
          <w:i w:val="0"/>
          <w:iCs w:val="0"/>
          <w:sz w:val="24"/>
        </w:rPr>
        <w:t>4</w:t>
      </w:r>
      <w:r w:rsidRPr="00496DB1">
        <w:rPr>
          <w:rFonts w:ascii="Source Sans Pro" w:hAnsi="Source Sans Pro"/>
          <w:i w:val="0"/>
          <w:iCs w:val="0"/>
          <w:sz w:val="24"/>
        </w:rPr>
        <w:t>.2.5</w:t>
      </w:r>
      <w:r w:rsidRPr="00496DB1">
        <w:rPr>
          <w:rFonts w:ascii="Source Sans Pro" w:hAnsi="Source Sans Pro"/>
          <w:i w:val="0"/>
          <w:iCs w:val="0"/>
          <w:sz w:val="24"/>
        </w:rPr>
        <w:tab/>
        <w:t>Schreibweise von Personennamen</w:t>
      </w:r>
      <w:bookmarkEnd w:id="82"/>
    </w:p>
    <w:p w14:paraId="78D82585" w14:textId="6A357AB2" w:rsidR="00B43089" w:rsidRDefault="00B43089" w:rsidP="008D747F">
      <w:pPr>
        <w:spacing w:before="160"/>
      </w:pPr>
      <w:r>
        <w:t>Steht am Beginn einer Quellenangabe, was am öftesten der Fall ist, der Name einer Per</w:t>
      </w:r>
      <w:r w:rsidR="00181B9A">
        <w:softHyphen/>
      </w:r>
      <w:r>
        <w:t>son (z.</w:t>
      </w:r>
      <w:r w:rsidRPr="00F82FC0">
        <w:rPr>
          <w:sz w:val="16"/>
          <w:szCs w:val="16"/>
        </w:rPr>
        <w:t> </w:t>
      </w:r>
      <w:r>
        <w:t xml:space="preserve">B. des Verfassers oder des </w:t>
      </w:r>
      <w:r w:rsidRPr="00EE185C">
        <w:t>Herausgebers, s. 7.</w:t>
      </w:r>
      <w:r w:rsidR="00652A47" w:rsidRPr="00EE185C">
        <w:t>4</w:t>
      </w:r>
      <w:r w:rsidRPr="00EE185C">
        <w:t>.3.2, Punkt</w:t>
      </w:r>
      <w:r w:rsidR="00F55163" w:rsidRPr="00EE185C">
        <w:t> </w:t>
      </w:r>
      <w:r w:rsidRPr="00EE185C">
        <w:t>1), wird dieser Name in verkehrter Reihenfolge angegeben, d.</w:t>
      </w:r>
      <w:r w:rsidRPr="00EE185C">
        <w:rPr>
          <w:sz w:val="16"/>
          <w:szCs w:val="16"/>
        </w:rPr>
        <w:t> </w:t>
      </w:r>
      <w:r w:rsidRPr="00EE185C">
        <w:t>h. zuerst der Nachname und dann</w:t>
      </w:r>
      <w:r>
        <w:t xml:space="preserve"> der oder die Vorname(n) (oder deren Initiale), wobei nach dem Nachnamen ein Komma gesetzt werden muss. </w:t>
      </w:r>
      <w:r w:rsidRPr="005F1822">
        <w:t>Auf diese Weise wird die alphabetische Einordnung der Quellenangabe</w:t>
      </w:r>
      <w:r w:rsidR="00794E0A" w:rsidRPr="005F1822">
        <w:t xml:space="preserve"> – eigentlich des zugehörigen Quellenverweises (Kurzbelegs) –</w:t>
      </w:r>
      <w:r w:rsidRPr="005F1822">
        <w:t xml:space="preserve"> ins Quellenverzeichnis ermöglicht.</w:t>
      </w:r>
      <w:r>
        <w:t xml:space="preserve"> Die Namen andere</w:t>
      </w:r>
      <w:r w:rsidR="00794E0A">
        <w:t>r Personen in einer Quellenanga</w:t>
      </w:r>
      <w:r>
        <w:t>be brauchen nicht in ver</w:t>
      </w:r>
      <w:r w:rsidR="00181B9A">
        <w:softHyphen/>
      </w:r>
      <w:r>
        <w:t>kehrter Reihenfolge angegeben zu werden.</w:t>
      </w:r>
    </w:p>
    <w:p w14:paraId="172469F0" w14:textId="69E84241" w:rsidR="00B43089" w:rsidRDefault="00B43089" w:rsidP="008D747F">
      <w:pPr>
        <w:spacing w:before="180"/>
      </w:pPr>
      <w:r>
        <w:t>Alle Nachnamen (Familiennamen) in einer Quellenangabe werden in Kapitälchen ge</w:t>
      </w:r>
      <w:r w:rsidR="00181B9A">
        <w:softHyphen/>
      </w:r>
      <w:r>
        <w:t>setzt.</w:t>
      </w:r>
    </w:p>
    <w:p w14:paraId="6B00D129" w14:textId="77777777" w:rsidR="008C5BB6" w:rsidRPr="00496DB1" w:rsidRDefault="008C5BB6" w:rsidP="00AA0A62">
      <w:pPr>
        <w:pStyle w:val="berschrift4"/>
        <w:spacing w:before="400" w:after="0"/>
        <w:ind w:left="851" w:hanging="851"/>
        <w:rPr>
          <w:rFonts w:ascii="Source Sans Pro" w:hAnsi="Source Sans Pro"/>
          <w:i w:val="0"/>
          <w:iCs w:val="0"/>
          <w:sz w:val="24"/>
        </w:rPr>
      </w:pPr>
      <w:bookmarkStart w:id="83" w:name="_Toc81488930"/>
      <w:r w:rsidRPr="00496DB1">
        <w:rPr>
          <w:rFonts w:ascii="Source Sans Pro" w:hAnsi="Source Sans Pro"/>
          <w:i w:val="0"/>
          <w:iCs w:val="0"/>
          <w:sz w:val="24"/>
        </w:rPr>
        <w:t>7.</w:t>
      </w:r>
      <w:r w:rsidR="00652A47" w:rsidRPr="00496DB1">
        <w:rPr>
          <w:rFonts w:ascii="Source Sans Pro" w:hAnsi="Source Sans Pro"/>
          <w:i w:val="0"/>
          <w:iCs w:val="0"/>
          <w:sz w:val="24"/>
        </w:rPr>
        <w:t>4</w:t>
      </w:r>
      <w:r w:rsidRPr="00496DB1">
        <w:rPr>
          <w:rFonts w:ascii="Source Sans Pro" w:hAnsi="Source Sans Pro"/>
          <w:i w:val="0"/>
          <w:iCs w:val="0"/>
          <w:sz w:val="24"/>
        </w:rPr>
        <w:t>.2.6</w:t>
      </w:r>
      <w:r w:rsidRPr="00496DB1">
        <w:rPr>
          <w:rFonts w:ascii="Source Sans Pro" w:hAnsi="Source Sans Pro"/>
          <w:i w:val="0"/>
          <w:iCs w:val="0"/>
          <w:sz w:val="24"/>
        </w:rPr>
        <w:tab/>
      </w:r>
      <w:r w:rsidR="006F740C" w:rsidRPr="00496DB1">
        <w:rPr>
          <w:rFonts w:ascii="Source Sans Pro" w:hAnsi="Source Sans Pro"/>
          <w:i w:val="0"/>
          <w:iCs w:val="0"/>
          <w:sz w:val="24"/>
        </w:rPr>
        <w:t>Angabe der Namen von Organisationen</w:t>
      </w:r>
      <w:bookmarkEnd w:id="83"/>
    </w:p>
    <w:p w14:paraId="1964FBD9" w14:textId="47180194" w:rsidR="008C5BB6" w:rsidRPr="00EE185C" w:rsidRDefault="008C5BB6" w:rsidP="008D747F">
      <w:pPr>
        <w:spacing w:before="160"/>
        <w:rPr>
          <w:lang w:val="hr-HR"/>
        </w:rPr>
      </w:pPr>
      <w:r>
        <w:t>Namen von Unternehmen, Institutionen, Instituten, Hochschulen, Verbänden, Behörden und sonstigen Organisationen sollen in Quellenangaben – wie alle anderen Angaben – in der Originalform wiedergegeben werden (wenn nötig transliteriert). Um zwischen Organisationen mit demselben Namen zu unterscheiden, sollte ihm der Ortsname des Sitzes der betreffenden Organisation in runden Klammern hinzugefügt werden. Der Name einer übergeordneten Organisation sollte jener von untergeordneten vorangestellt und durch Komma von ihr getrennt werden. Wenn eine Organisation eigene spezifische Aufgaben erfüllt und ihre volle Bedeutung nicht vom Namen der übergeordneten Orga</w:t>
      </w:r>
      <w:r w:rsidR="00BF6606">
        <w:softHyphen/>
      </w:r>
      <w:r>
        <w:t xml:space="preserve">nisation abhängt, braucht die </w:t>
      </w:r>
      <w:r w:rsidR="006378FE">
        <w:t>l</w:t>
      </w:r>
      <w:r>
        <w:t xml:space="preserve">etztere nicht angegeben zu werden. Es </w:t>
      </w:r>
      <w:r w:rsidRPr="00EE185C">
        <w:t xml:space="preserve">reicht zum Beispiel „Académie Française“ statt „Institute de France, Académie Française“ oder „World Health Organisation“ statt „United </w:t>
      </w:r>
      <w:proofErr w:type="spellStart"/>
      <w:r w:rsidRPr="00EE185C">
        <w:t>Nations</w:t>
      </w:r>
      <w:proofErr w:type="spellEnd"/>
      <w:r w:rsidRPr="00EE185C">
        <w:t>, World Health Organisation“ anzuführen.</w:t>
      </w:r>
    </w:p>
    <w:p w14:paraId="521E6150" w14:textId="231096EB" w:rsidR="008C5BB6" w:rsidRDefault="008C5BB6" w:rsidP="008D747F">
      <w:pPr>
        <w:spacing w:before="180"/>
      </w:pPr>
      <w:r w:rsidRPr="00EE185C">
        <w:t>Wenn am Beginn einer Quellenangabe der Name einer Organisation (als des körper</w:t>
      </w:r>
      <w:r w:rsidR="00BF6606" w:rsidRPr="00EE185C">
        <w:softHyphen/>
      </w:r>
      <w:r w:rsidRPr="00EE185C">
        <w:t>schaftlichen Urhebers des zitierten Werkes, s.</w:t>
      </w:r>
      <w:r w:rsidR="00B6107F" w:rsidRPr="00EE185C">
        <w:t> 7.4.3.2</w:t>
      </w:r>
      <w:r w:rsidRPr="00EE185C">
        <w:t>, Punkt</w:t>
      </w:r>
      <w:r w:rsidR="00F55163" w:rsidRPr="00EE185C">
        <w:t> </w:t>
      </w:r>
      <w:r w:rsidRPr="00EE185C">
        <w:t>1) steht, d</w:t>
      </w:r>
      <w:r>
        <w:t>ann soll er in Kapitälchen gesetzt werden.</w:t>
      </w:r>
    </w:p>
    <w:p w14:paraId="72881DB7" w14:textId="77777777" w:rsidR="00012234" w:rsidRPr="008B6382" w:rsidRDefault="00012234" w:rsidP="00AA0A62">
      <w:pPr>
        <w:pStyle w:val="berschrift4"/>
        <w:spacing w:before="400" w:after="0"/>
        <w:ind w:left="851" w:hanging="851"/>
        <w:rPr>
          <w:rFonts w:ascii="Source Sans Pro" w:hAnsi="Source Sans Pro"/>
          <w:i w:val="0"/>
          <w:iCs w:val="0"/>
          <w:sz w:val="24"/>
        </w:rPr>
      </w:pPr>
      <w:bookmarkStart w:id="84" w:name="_Toc81488931"/>
      <w:r w:rsidRPr="008B6382">
        <w:rPr>
          <w:rFonts w:ascii="Source Sans Pro" w:hAnsi="Source Sans Pro"/>
          <w:i w:val="0"/>
          <w:iCs w:val="0"/>
          <w:sz w:val="24"/>
        </w:rPr>
        <w:t>7.</w:t>
      </w:r>
      <w:r w:rsidR="00652A47" w:rsidRPr="008B6382">
        <w:rPr>
          <w:rFonts w:ascii="Source Sans Pro" w:hAnsi="Source Sans Pro"/>
          <w:i w:val="0"/>
          <w:iCs w:val="0"/>
          <w:sz w:val="24"/>
        </w:rPr>
        <w:t>4</w:t>
      </w:r>
      <w:r w:rsidRPr="008B6382">
        <w:rPr>
          <w:rFonts w:ascii="Source Sans Pro" w:hAnsi="Source Sans Pro"/>
          <w:i w:val="0"/>
          <w:iCs w:val="0"/>
          <w:sz w:val="24"/>
        </w:rPr>
        <w:t>.2.7</w:t>
      </w:r>
      <w:r w:rsidRPr="008B6382">
        <w:rPr>
          <w:rFonts w:ascii="Source Sans Pro" w:hAnsi="Source Sans Pro"/>
          <w:i w:val="0"/>
          <w:iCs w:val="0"/>
          <w:sz w:val="24"/>
        </w:rPr>
        <w:tab/>
        <w:t>Namen-Datum-System</w:t>
      </w:r>
      <w:bookmarkEnd w:id="84"/>
    </w:p>
    <w:p w14:paraId="6AE8E5A5" w14:textId="38E853FF" w:rsidR="00B6107F" w:rsidRPr="00366542" w:rsidRDefault="00B6107F" w:rsidP="008D747F">
      <w:pPr>
        <w:spacing w:before="160"/>
      </w:pPr>
      <w:r>
        <w:t xml:space="preserve">In der Fachliteratur kommen drei unterschiedliche Zitierweisen vor. Bei einer älteren Methode, die in den </w:t>
      </w:r>
      <w:r w:rsidR="00F82FC0">
        <w:t>Geistes</w:t>
      </w:r>
      <w:r>
        <w:t xml:space="preserve">- und </w:t>
      </w:r>
      <w:r w:rsidR="00F82FC0">
        <w:t>z.</w:t>
      </w:r>
      <w:r w:rsidR="00F82FC0" w:rsidRPr="00F82FC0">
        <w:rPr>
          <w:sz w:val="16"/>
          <w:szCs w:val="16"/>
        </w:rPr>
        <w:t> </w:t>
      </w:r>
      <w:r w:rsidR="00F82FC0">
        <w:t>T. auch Sozial</w:t>
      </w:r>
      <w:r>
        <w:t>wissenschaften n</w:t>
      </w:r>
      <w:r w:rsidR="00290454">
        <w:t>a</w:t>
      </w:r>
      <w:r>
        <w:t xml:space="preserve">ch </w:t>
      </w:r>
      <w:r w:rsidR="00290454">
        <w:t>wie vor</w:t>
      </w:r>
      <w:r>
        <w:t xml:space="preserve"> gerne verwendet wird, werden Zitierungen zusammen mit allen sonstigen fortlaufenden Anmerkungen zum Text in der Reihenfolge, in der sie erscheinen, nummeriert und entweder in den Fußnoten oder am Ende des Werkes oder des jeweiligen Abschnitts angeführt. Dort sind also sämtliche Quellenbelege und vollständige Quellenangaben vorzufinden. In technischen und naturwissenschaftlichen Disziplinen werden hingegen Quellenangaben zu den zitierten Informationsressourcen im Quellenverzeichnis am Ende der Arbeit aufgelistet. Im Text kann auf diese auf zwei Arten verwiesen werden: entweder durch eine entsprechende Nummer (nach der Reihenfolge, in der eine Quelle zum ersten Mal zitiert wurde) oder durch einen entsprechenden Quelle</w:t>
      </w:r>
      <w:r w:rsidR="002E06F6">
        <w:t>nverweis (Kurz</w:t>
      </w:r>
      <w:r w:rsidR="00837459">
        <w:softHyphen/>
      </w:r>
      <w:r w:rsidR="002E06F6">
        <w:t xml:space="preserve">beleg oder </w:t>
      </w:r>
      <w:r w:rsidR="002E06F6" w:rsidRPr="00366542">
        <w:t>Einord</w:t>
      </w:r>
      <w:r w:rsidRPr="00366542">
        <w:t>nungsformel), der typischerweise</w:t>
      </w:r>
      <w:r w:rsidR="002E06F6" w:rsidRPr="00366542">
        <w:t xml:space="preserve"> </w:t>
      </w:r>
      <w:r w:rsidRPr="00366542">
        <w:t xml:space="preserve">aus dem Namen des </w:t>
      </w:r>
      <w:r w:rsidR="002E06F6" w:rsidRPr="00366542">
        <w:t xml:space="preserve">Urhebers oder der Urheber </w:t>
      </w:r>
      <w:r w:rsidRPr="00366542">
        <w:t>(s. 7.4.3.2, Pu</w:t>
      </w:r>
      <w:r w:rsidR="002E06F6" w:rsidRPr="00366542">
        <w:t>nkt</w:t>
      </w:r>
      <w:r w:rsidR="00F55163" w:rsidRPr="00366542">
        <w:t> </w:t>
      </w:r>
      <w:r w:rsidR="002E06F6" w:rsidRPr="00366542">
        <w:t>1) und de</w:t>
      </w:r>
      <w:r w:rsidR="007E51CB" w:rsidRPr="00366542">
        <w:t>m</w:t>
      </w:r>
      <w:r w:rsidR="002E06F6" w:rsidRPr="00366542">
        <w:t xml:space="preserve"> Erscheinungsjahr</w:t>
      </w:r>
      <w:r w:rsidRPr="00366542">
        <w:t xml:space="preserve"> der zitierten Quelle besteht. Im zweiten Fall </w:t>
      </w:r>
      <w:r w:rsidR="00B817CA" w:rsidRPr="00366542">
        <w:t>handelt es sich</w:t>
      </w:r>
      <w:r w:rsidRPr="00366542">
        <w:t xml:space="preserve"> </w:t>
      </w:r>
      <w:r w:rsidR="002E06F6" w:rsidRPr="00366542">
        <w:t xml:space="preserve">– wie bereits im Unterkapitel 7.3 </w:t>
      </w:r>
      <w:r w:rsidR="00825160" w:rsidRPr="00366542">
        <w:t>gesagt</w:t>
      </w:r>
      <w:r w:rsidR="002E06F6" w:rsidRPr="00366542">
        <w:t xml:space="preserve"> wurde – </w:t>
      </w:r>
      <w:r w:rsidR="00B817CA" w:rsidRPr="00366542">
        <w:t>um d</w:t>
      </w:r>
      <w:r w:rsidR="009E192D" w:rsidRPr="00366542">
        <w:t>as</w:t>
      </w:r>
      <w:r w:rsidRPr="00366542">
        <w:t xml:space="preserve"> sog. Namen-</w:t>
      </w:r>
      <w:r w:rsidR="009D6450" w:rsidRPr="00366542">
        <w:t>Datum</w:t>
      </w:r>
      <w:r w:rsidRPr="00366542">
        <w:t>-System.</w:t>
      </w:r>
    </w:p>
    <w:p w14:paraId="03BEE800" w14:textId="7AF2548A" w:rsidR="00151C67" w:rsidRDefault="00151C67" w:rsidP="008D747F">
      <w:pPr>
        <w:spacing w:before="180"/>
      </w:pPr>
      <w:r w:rsidRPr="00366542">
        <w:t xml:space="preserve">In der Technik und </w:t>
      </w:r>
      <w:r w:rsidR="006A69BF" w:rsidRPr="00366542">
        <w:t xml:space="preserve">den </w:t>
      </w:r>
      <w:r w:rsidRPr="00366542">
        <w:t>Naturwissenschaften wird heutzutage hauptsächlich das Namen-Datum-System bevorzugt. Es ist auch als Autor-Jahr-Zitierweise oder als Harvard-Sys</w:t>
      </w:r>
      <w:r w:rsidR="00A0296E" w:rsidRPr="00366542">
        <w:softHyphen/>
      </w:r>
      <w:r w:rsidRPr="00366542">
        <w:t>tem bekannt und setzt sich immer mehr auch in anderen Gebieten durch, insbesondere bei der Verfassung umfangreichere</w:t>
      </w:r>
      <w:r w:rsidR="009D6450" w:rsidRPr="00366542">
        <w:t>r</w:t>
      </w:r>
      <w:r w:rsidRPr="00366542">
        <w:t xml:space="preserve"> Arbeiten. Neben der Möglichkeit einer flexiblen Einordnung von Quellenverweisen in den Text</w:t>
      </w:r>
      <w:r w:rsidR="009D6450" w:rsidRPr="00366542">
        <w:t xml:space="preserve"> – wie es ebenfalls bereits in 7.3 erklärt</w:t>
      </w:r>
      <w:r w:rsidR="009D6450" w:rsidRPr="006A69BF">
        <w:t xml:space="preserve"> wurde –</w:t>
      </w:r>
      <w:r w:rsidRPr="006A69BF">
        <w:t xml:space="preserve"> hat sie weitere Vorteile gegenüber dem alternativen System der Durchnumme</w:t>
      </w:r>
      <w:r w:rsidR="00A0296E" w:rsidRPr="006A69BF">
        <w:softHyphen/>
      </w:r>
      <w:r w:rsidRPr="006A69BF">
        <w:t xml:space="preserve">rierung der Quellen in der Reihenfolge, in welcher auf sie im Text verwiesen wurde, wobei diese Nummern als Quellenverweise dienen. Die nach dem </w:t>
      </w:r>
      <w:r w:rsidR="0059455F" w:rsidRPr="006A69BF">
        <w:t>Namen-Datum</w:t>
      </w:r>
      <w:r w:rsidRPr="006A69BF">
        <w:t>-Sys</w:t>
      </w:r>
      <w:r w:rsidR="006C08C0">
        <w:softHyphen/>
      </w:r>
      <w:r w:rsidRPr="006A69BF">
        <w:t xml:space="preserve">tem erstellten Quellenverweise </w:t>
      </w:r>
      <w:r w:rsidR="00DA7550" w:rsidRPr="006A69BF">
        <w:t xml:space="preserve">sind assoziativ und </w:t>
      </w:r>
      <w:r w:rsidRPr="006A69BF">
        <w:t>erin</w:t>
      </w:r>
      <w:r w:rsidR="00A0296E" w:rsidRPr="006A69BF">
        <w:t>nern unmittelbar an die entspre</w:t>
      </w:r>
      <w:r w:rsidR="006C08C0">
        <w:softHyphen/>
      </w:r>
      <w:r w:rsidRPr="006A69BF">
        <w:t>chende Quelle, was sowohl das Verfassen als auch die Lektüre der Arbeit erleichtert. Des Weiteren muss bei einem möglicherweise notwendigen Einschub eines zusätzlichen Zitats während de</w:t>
      </w:r>
      <w:r w:rsidR="00C33D31" w:rsidRPr="006A69BF">
        <w:t>s</w:t>
      </w:r>
      <w:r w:rsidRPr="006A69BF">
        <w:t xml:space="preserve"> Verfass</w:t>
      </w:r>
      <w:r w:rsidR="00C33D31" w:rsidRPr="006A69BF">
        <w:t>ens</w:t>
      </w:r>
      <w:r w:rsidRPr="006A69BF">
        <w:t xml:space="preserve"> der Arbeit nicht die Nummerierung aller nachher zitier</w:t>
      </w:r>
      <w:r w:rsidR="006C08C0">
        <w:softHyphen/>
      </w:r>
      <w:r w:rsidRPr="006A69BF">
        <w:t xml:space="preserve">ten Quellen geändert werden. Und zuletzt, </w:t>
      </w:r>
      <w:r w:rsidR="00C33D31" w:rsidRPr="006A69BF">
        <w:t>ein</w:t>
      </w:r>
      <w:r w:rsidRPr="006A69BF">
        <w:t xml:space="preserve"> nach dem </w:t>
      </w:r>
      <w:r w:rsidR="0059455F" w:rsidRPr="006A69BF">
        <w:t>Namen-Datum</w:t>
      </w:r>
      <w:r w:rsidRPr="006A69BF">
        <w:t>-System er</w:t>
      </w:r>
      <w:r w:rsidR="006C08C0">
        <w:softHyphen/>
      </w:r>
      <w:r w:rsidRPr="006A69BF">
        <w:t>stellte</w:t>
      </w:r>
      <w:r w:rsidR="006A69BF" w:rsidRPr="006A69BF">
        <w:t>s</w:t>
      </w:r>
      <w:r w:rsidRPr="006A69BF">
        <w:t xml:space="preserve"> Quellenverzeichnis ist derart übersichtlich, dass leicht festgestellt werden kann, welche Quellen bei der Erstellung der Arbeit verwendet wurden, und welche </w:t>
      </w:r>
      <w:r w:rsidR="0059455F" w:rsidRPr="006A69BF">
        <w:t xml:space="preserve">eben </w:t>
      </w:r>
      <w:r w:rsidRPr="006A69BF">
        <w:t>nicht.</w:t>
      </w:r>
    </w:p>
    <w:p w14:paraId="501D123A" w14:textId="06510E2B" w:rsidR="00F30392" w:rsidRPr="0059455F" w:rsidRDefault="00F30392" w:rsidP="008D747F">
      <w:pPr>
        <w:spacing w:before="180"/>
      </w:pPr>
      <w:r w:rsidRPr="00F30392">
        <w:t>Die nachfolgenden Vorgaben und Richtlinien zum Aufbau und Gestaltung von Quellen</w:t>
      </w:r>
      <w:r w:rsidRPr="00F30392">
        <w:softHyphen/>
        <w:t>angaben gehen von der Anwendung des Namen-Datum-Systems aus.</w:t>
      </w:r>
    </w:p>
    <w:p w14:paraId="4DD7019F" w14:textId="77777777" w:rsidR="00EE6D43" w:rsidRPr="00C17351" w:rsidRDefault="00EE6D43" w:rsidP="00A96B17">
      <w:pPr>
        <w:pStyle w:val="berschrift3"/>
        <w:spacing w:before="440" w:after="0"/>
        <w:ind w:left="794" w:hanging="794"/>
        <w:rPr>
          <w:rFonts w:ascii="Source Sans Pro" w:hAnsi="Source Sans Pro"/>
          <w:sz w:val="30"/>
          <w:szCs w:val="30"/>
        </w:rPr>
      </w:pPr>
      <w:bookmarkStart w:id="85" w:name="_Toc81488932"/>
      <w:r w:rsidRPr="00C17351">
        <w:rPr>
          <w:rFonts w:ascii="Source Sans Pro" w:hAnsi="Source Sans Pro"/>
          <w:sz w:val="30"/>
          <w:szCs w:val="30"/>
        </w:rPr>
        <w:t>7.4.3</w:t>
      </w:r>
      <w:r w:rsidRPr="00C17351">
        <w:rPr>
          <w:rFonts w:ascii="Source Sans Pro" w:hAnsi="Source Sans Pro"/>
          <w:sz w:val="30"/>
          <w:szCs w:val="30"/>
        </w:rPr>
        <w:tab/>
        <w:t>Aufbau und Gestaltung von Quellenangaben</w:t>
      </w:r>
      <w:bookmarkEnd w:id="85"/>
    </w:p>
    <w:p w14:paraId="4C65FE63" w14:textId="77777777" w:rsidR="00EE6D43" w:rsidRPr="00C17351" w:rsidRDefault="00EE6D43" w:rsidP="00AA0A62">
      <w:pPr>
        <w:pStyle w:val="berschrift4"/>
        <w:spacing w:before="200" w:after="0"/>
        <w:ind w:left="851" w:hanging="851"/>
        <w:rPr>
          <w:rFonts w:ascii="Source Sans Pro" w:hAnsi="Source Sans Pro"/>
          <w:i w:val="0"/>
          <w:iCs w:val="0"/>
          <w:sz w:val="24"/>
        </w:rPr>
      </w:pPr>
      <w:bookmarkStart w:id="86" w:name="_Toc81488933"/>
      <w:r w:rsidRPr="00C17351">
        <w:rPr>
          <w:rFonts w:ascii="Source Sans Pro" w:hAnsi="Source Sans Pro"/>
          <w:i w:val="0"/>
          <w:iCs w:val="0"/>
          <w:sz w:val="24"/>
        </w:rPr>
        <w:t>7.4.3.1</w:t>
      </w:r>
      <w:r w:rsidRPr="00C17351">
        <w:rPr>
          <w:rFonts w:ascii="Source Sans Pro" w:hAnsi="Source Sans Pro"/>
          <w:i w:val="0"/>
          <w:iCs w:val="0"/>
          <w:sz w:val="24"/>
        </w:rPr>
        <w:tab/>
        <w:t>Einteilung von herkömmlichen Informationsressourcen</w:t>
      </w:r>
      <w:bookmarkEnd w:id="86"/>
    </w:p>
    <w:p w14:paraId="7FDCFCB2" w14:textId="0FC40EA2" w:rsidR="00EE6D43" w:rsidRDefault="00EE6D43" w:rsidP="00E31D90">
      <w:pPr>
        <w:spacing w:before="160"/>
      </w:pPr>
      <w:r>
        <w:t xml:space="preserve">Der Aufbau und </w:t>
      </w:r>
      <w:r w:rsidR="00704C2B">
        <w:t xml:space="preserve">die </w:t>
      </w:r>
      <w:r>
        <w:t xml:space="preserve">Gestaltung einer Quellenangabe </w:t>
      </w:r>
      <w:r w:rsidR="00B26A17">
        <w:t xml:space="preserve">– </w:t>
      </w:r>
      <w:r>
        <w:t>das bedeutet die Reihenfolge</w:t>
      </w:r>
      <w:r w:rsidR="001C10C1">
        <w:br/>
      </w:r>
      <w:r>
        <w:t xml:space="preserve">und typographische </w:t>
      </w:r>
      <w:r w:rsidR="00B26A17">
        <w:t>Formatierung ihrer Bestandteile</w:t>
      </w:r>
      <w:r>
        <w:t xml:space="preserve"> </w:t>
      </w:r>
      <w:r w:rsidR="00B26A17">
        <w:t xml:space="preserve">– </w:t>
      </w:r>
      <w:r>
        <w:t>hängen von der Art der zitierten Informationsressource ab. Die in technischen und naturwissenschaftlichen Arbeiten meistverwendete</w:t>
      </w:r>
      <w:r w:rsidR="005B3C09">
        <w:t>n</w:t>
      </w:r>
      <w:r>
        <w:t xml:space="preserve"> und </w:t>
      </w:r>
      <w:r w:rsidR="005B3C09">
        <w:t>meist</w:t>
      </w:r>
      <w:r>
        <w:t>zitierte</w:t>
      </w:r>
      <w:r w:rsidR="005B3C09">
        <w:t>n</w:t>
      </w:r>
      <w:r>
        <w:t xml:space="preserve"> Informationsquellen können einer der folgenden Kategorien zugeordnet werden:</w:t>
      </w:r>
    </w:p>
    <w:p w14:paraId="5BD7259C" w14:textId="381061E7" w:rsidR="00EE6D43" w:rsidRDefault="00EE6D43" w:rsidP="0071526E">
      <w:pPr>
        <w:pStyle w:val="Listenabsatz"/>
        <w:numPr>
          <w:ilvl w:val="0"/>
          <w:numId w:val="24"/>
        </w:numPr>
        <w:tabs>
          <w:tab w:val="left" w:pos="595"/>
        </w:tabs>
        <w:spacing w:after="0"/>
        <w:ind w:left="596" w:hanging="284"/>
        <w:contextualSpacing w:val="0"/>
        <w:rPr>
          <w:rFonts w:ascii="Times New Roman" w:hAnsi="Times New Roman" w:cs="Times New Roman"/>
          <w:sz w:val="24"/>
          <w:szCs w:val="24"/>
        </w:rPr>
      </w:pPr>
      <w:r>
        <w:rPr>
          <w:rFonts w:ascii="Times New Roman" w:hAnsi="Times New Roman" w:cs="Times New Roman"/>
          <w:sz w:val="24"/>
          <w:szCs w:val="24"/>
        </w:rPr>
        <w:t>einzeln heraus</w:t>
      </w:r>
      <w:r w:rsidR="005F6583">
        <w:rPr>
          <w:rFonts w:ascii="Times New Roman" w:hAnsi="Times New Roman" w:cs="Times New Roman"/>
          <w:sz w:val="24"/>
          <w:szCs w:val="24"/>
        </w:rPr>
        <w:t>ge</w:t>
      </w:r>
      <w:r>
        <w:rPr>
          <w:rFonts w:ascii="Times New Roman" w:hAnsi="Times New Roman" w:cs="Times New Roman"/>
          <w:sz w:val="24"/>
          <w:szCs w:val="24"/>
        </w:rPr>
        <w:t xml:space="preserve">gebene monographische Vorlagen (in </w:t>
      </w:r>
      <w:r w:rsidR="005E4A62">
        <w:rPr>
          <w:rFonts w:ascii="Times New Roman" w:hAnsi="Times New Roman" w:cs="Times New Roman"/>
          <w:b/>
          <w:sz w:val="24"/>
          <w:szCs w:val="24"/>
        </w:rPr>
        <w:t xml:space="preserve">DIN 1505-2 </w:t>
      </w:r>
      <w:r w:rsidRPr="00EE6D43">
        <w:rPr>
          <w:rFonts w:ascii="Times New Roman" w:hAnsi="Times New Roman" w:cs="Times New Roman"/>
          <w:b/>
          <w:sz w:val="24"/>
          <w:szCs w:val="24"/>
        </w:rPr>
        <w:t>1984</w:t>
      </w:r>
      <w:r>
        <w:rPr>
          <w:rFonts w:ascii="Times New Roman" w:hAnsi="Times New Roman" w:cs="Times New Roman"/>
          <w:sz w:val="24"/>
          <w:szCs w:val="24"/>
        </w:rPr>
        <w:t xml:space="preserve"> „selbstständig erschienene bibliographische Einheiten“ genannt)</w:t>
      </w:r>
    </w:p>
    <w:p w14:paraId="67CAAFB4" w14:textId="061309EB" w:rsidR="00EE6D43" w:rsidRDefault="00EE6D43" w:rsidP="0071526E">
      <w:pPr>
        <w:pStyle w:val="Listenabsatz"/>
        <w:numPr>
          <w:ilvl w:val="0"/>
          <w:numId w:val="24"/>
        </w:numPr>
        <w:tabs>
          <w:tab w:val="left" w:pos="595"/>
        </w:tabs>
        <w:spacing w:before="80" w:after="0"/>
        <w:ind w:left="596" w:hanging="284"/>
        <w:contextualSpacing w:val="0"/>
        <w:rPr>
          <w:rFonts w:ascii="Times New Roman" w:hAnsi="Times New Roman" w:cs="Times New Roman"/>
          <w:sz w:val="24"/>
          <w:szCs w:val="24"/>
        </w:rPr>
      </w:pPr>
      <w:r>
        <w:rPr>
          <w:rFonts w:ascii="Times New Roman" w:hAnsi="Times New Roman" w:cs="Times New Roman"/>
          <w:sz w:val="24"/>
          <w:szCs w:val="24"/>
        </w:rPr>
        <w:t>Beiträge innerhalb einzeln herausge</w:t>
      </w:r>
      <w:r w:rsidR="005F6583">
        <w:rPr>
          <w:rFonts w:ascii="Times New Roman" w:hAnsi="Times New Roman" w:cs="Times New Roman"/>
          <w:sz w:val="24"/>
          <w:szCs w:val="24"/>
        </w:rPr>
        <w:t>ge</w:t>
      </w:r>
      <w:r w:rsidR="003C48BE">
        <w:rPr>
          <w:rFonts w:ascii="Times New Roman" w:hAnsi="Times New Roman" w:cs="Times New Roman"/>
          <w:sz w:val="24"/>
          <w:szCs w:val="24"/>
        </w:rPr>
        <w:t xml:space="preserve">bener monographischer Vorlagen </w:t>
      </w:r>
      <w:r>
        <w:rPr>
          <w:rFonts w:ascii="Times New Roman" w:hAnsi="Times New Roman" w:cs="Times New Roman"/>
          <w:sz w:val="24"/>
          <w:szCs w:val="24"/>
        </w:rPr>
        <w:t xml:space="preserve">(nach </w:t>
      </w:r>
      <w:r w:rsidR="005E4A62">
        <w:rPr>
          <w:rFonts w:ascii="Times New Roman" w:hAnsi="Times New Roman" w:cs="Times New Roman"/>
          <w:b/>
          <w:sz w:val="24"/>
          <w:szCs w:val="24"/>
        </w:rPr>
        <w:t xml:space="preserve">DIN 1505-2 </w:t>
      </w:r>
      <w:r w:rsidRPr="00EE6D43">
        <w:rPr>
          <w:rFonts w:ascii="Times New Roman" w:hAnsi="Times New Roman" w:cs="Times New Roman"/>
          <w:b/>
          <w:sz w:val="24"/>
          <w:szCs w:val="24"/>
        </w:rPr>
        <w:t>1984</w:t>
      </w:r>
      <w:r>
        <w:rPr>
          <w:rFonts w:ascii="Times New Roman" w:hAnsi="Times New Roman" w:cs="Times New Roman"/>
          <w:sz w:val="24"/>
          <w:szCs w:val="24"/>
        </w:rPr>
        <w:t xml:space="preserve"> eine Untergruppe von „unselbstständig erschienenen bibliographischen Einheiten“)</w:t>
      </w:r>
    </w:p>
    <w:p w14:paraId="65C38B04" w14:textId="77777777" w:rsidR="00EE6D43" w:rsidRDefault="00EE6D43" w:rsidP="0071526E">
      <w:pPr>
        <w:pStyle w:val="Listenabsatz"/>
        <w:numPr>
          <w:ilvl w:val="0"/>
          <w:numId w:val="24"/>
        </w:numPr>
        <w:tabs>
          <w:tab w:val="left" w:pos="595"/>
        </w:tabs>
        <w:spacing w:before="80" w:after="0"/>
        <w:ind w:left="596" w:hanging="284"/>
        <w:contextualSpacing w:val="0"/>
        <w:rPr>
          <w:rFonts w:ascii="Times New Roman" w:hAnsi="Times New Roman" w:cs="Times New Roman"/>
          <w:sz w:val="24"/>
          <w:szCs w:val="24"/>
        </w:rPr>
      </w:pPr>
      <w:r>
        <w:rPr>
          <w:rFonts w:ascii="Times New Roman" w:hAnsi="Times New Roman" w:cs="Times New Roman"/>
          <w:sz w:val="24"/>
          <w:szCs w:val="24"/>
        </w:rPr>
        <w:t xml:space="preserve">Beitrage innerhalb fortlaufender Sammelwerke (nach </w:t>
      </w:r>
      <w:r w:rsidR="005E4A62">
        <w:rPr>
          <w:rFonts w:ascii="Times New Roman" w:hAnsi="Times New Roman" w:cs="Times New Roman"/>
          <w:b/>
          <w:sz w:val="24"/>
          <w:szCs w:val="24"/>
        </w:rPr>
        <w:t xml:space="preserve">DIN 1505-2 </w:t>
      </w:r>
      <w:r w:rsidRPr="00626509">
        <w:rPr>
          <w:rFonts w:ascii="Times New Roman" w:hAnsi="Times New Roman" w:cs="Times New Roman"/>
          <w:b/>
          <w:sz w:val="24"/>
          <w:szCs w:val="24"/>
        </w:rPr>
        <w:t>1984</w:t>
      </w:r>
      <w:r>
        <w:rPr>
          <w:rFonts w:ascii="Times New Roman" w:hAnsi="Times New Roman" w:cs="Times New Roman"/>
          <w:sz w:val="24"/>
          <w:szCs w:val="24"/>
        </w:rPr>
        <w:t xml:space="preserve"> die zweite Untergruppe von „unselbstständig erschienenen bibliographischen Einheiten“).</w:t>
      </w:r>
    </w:p>
    <w:p w14:paraId="19B9179C" w14:textId="495F9E00" w:rsidR="00EE6D43" w:rsidRPr="00EE6D43" w:rsidRDefault="00EE6D43" w:rsidP="00E31D90">
      <w:pPr>
        <w:spacing w:before="120"/>
      </w:pPr>
      <w:r>
        <w:t>Obwohl nach den einheitlichen Grundprinzipien gestaltet, Quellenangaben zu den ein</w:t>
      </w:r>
      <w:r w:rsidR="00BB4D31">
        <w:softHyphen/>
      </w:r>
      <w:r>
        <w:t>zelnen Informationsressourcen unterscheiden sich derart voneinander, dass bereits aus ihre</w:t>
      </w:r>
      <w:r w:rsidR="005B3C09">
        <w:t>r</w:t>
      </w:r>
      <w:r>
        <w:t xml:space="preserve"> Gestalt auf die Kategorie der dahinterliegenden Vorlage geschlossen werden kann</w:t>
      </w:r>
      <w:r w:rsidR="00BB4D31">
        <w:t>.</w:t>
      </w:r>
    </w:p>
    <w:p w14:paraId="6CCB7883" w14:textId="2AB11000" w:rsidR="003014A8" w:rsidRPr="00366542" w:rsidRDefault="003014A8" w:rsidP="00E31D90">
      <w:pPr>
        <w:spacing w:before="180"/>
      </w:pPr>
      <w:r>
        <w:t xml:space="preserve">In den </w:t>
      </w:r>
      <w:r w:rsidRPr="00366542">
        <w:t>Abschnitten 7.4.3.2 bis 7.4.3.4 sind die genauen Vorgaben und Rich</w:t>
      </w:r>
      <w:r w:rsidR="00B73A74" w:rsidRPr="00366542">
        <w:t>t</w:t>
      </w:r>
      <w:r w:rsidRPr="00366542">
        <w:t>linien zur Gestaltung von Quellenangaben über Informationsressourcen, die de</w:t>
      </w:r>
      <w:r w:rsidR="002B0904" w:rsidRPr="00366542">
        <w:t xml:space="preserve">n einzelnen oben aufgelisteten </w:t>
      </w:r>
      <w:r w:rsidRPr="00366542">
        <w:t>Kategorien zugehören, dargestellt. Für jede dieser Kategorien sind die Be</w:t>
      </w:r>
      <w:r w:rsidR="00E31D90" w:rsidRPr="00366542">
        <w:softHyphen/>
      </w:r>
      <w:r w:rsidRPr="00366542">
        <w:t>standteile der entsprechenden Quellenangabe in der Reihenfolge aufgelistet und danach beschrieben, in der sie in die Quellenangabe aufgenommen werden sollen. Die Bestand</w:t>
      </w:r>
      <w:r w:rsidR="00E31D90" w:rsidRPr="00366542">
        <w:softHyphen/>
      </w:r>
      <w:r w:rsidRPr="00366542">
        <w:t>teile, die entweder optional (d.</w:t>
      </w:r>
      <w:r w:rsidRPr="00366542">
        <w:rPr>
          <w:sz w:val="16"/>
          <w:szCs w:val="16"/>
        </w:rPr>
        <w:t> </w:t>
      </w:r>
      <w:r w:rsidRPr="00366542">
        <w:t>h. nicht verpflichtend) oder nicht immer anwendbar sind, sind in eckige Klammern gesetzt.</w:t>
      </w:r>
    </w:p>
    <w:p w14:paraId="54DB264F" w14:textId="77777777" w:rsidR="003014A8" w:rsidRPr="00366542" w:rsidRDefault="003014A8" w:rsidP="00E31D90">
      <w:pPr>
        <w:spacing w:before="180"/>
      </w:pPr>
      <w:r w:rsidRPr="00366542">
        <w:t>Wenngleich Normen sowie Patente einzeln herausgegebenen Veröffentlichungen zuge</w:t>
      </w:r>
      <w:r w:rsidR="00BB4D31" w:rsidRPr="00366542">
        <w:softHyphen/>
      </w:r>
      <w:r w:rsidRPr="00366542">
        <w:t>ordnet werden können, werden Quellenangaben für diese beiden besonderen Informati</w:t>
      </w:r>
      <w:r w:rsidR="00BB4D31" w:rsidRPr="00366542">
        <w:softHyphen/>
      </w:r>
      <w:r w:rsidRPr="00366542">
        <w:t>onsressourcen anders, und zwar wie im Abschnitt 7.4.3.5 erklärt, gestaltet. Zudem sind im Abschnitt 7.4.3.6 die Richtlinien zur Erstellung von Quellenangaben zu persönlichen Mitteilungen gegeben.</w:t>
      </w:r>
    </w:p>
    <w:p w14:paraId="7659941D" w14:textId="77777777" w:rsidR="003014A8" w:rsidRPr="00366542" w:rsidRDefault="003014A8" w:rsidP="00E31D90">
      <w:pPr>
        <w:spacing w:before="180"/>
      </w:pPr>
      <w:r w:rsidRPr="00366542">
        <w:t>Im Abschnitt 7.4.3.7 sind zahlreiche charakteristische Beispiele für Quellenangaben zu unterschiedlichen Informationsressourcen angeführt.</w:t>
      </w:r>
    </w:p>
    <w:p w14:paraId="6594208F" w14:textId="77777777" w:rsidR="007A6375" w:rsidRPr="000B2AF4" w:rsidRDefault="007A6375" w:rsidP="00AA0A62">
      <w:pPr>
        <w:pStyle w:val="berschrift4"/>
        <w:spacing w:before="400" w:after="0"/>
        <w:ind w:left="851" w:hanging="851"/>
        <w:rPr>
          <w:rFonts w:ascii="Source Sans Pro" w:hAnsi="Source Sans Pro"/>
          <w:i w:val="0"/>
          <w:iCs w:val="0"/>
          <w:sz w:val="24"/>
        </w:rPr>
      </w:pPr>
      <w:bookmarkStart w:id="87" w:name="_Toc81488934"/>
      <w:r w:rsidRPr="000B2AF4">
        <w:rPr>
          <w:rFonts w:ascii="Source Sans Pro" w:hAnsi="Source Sans Pro"/>
          <w:i w:val="0"/>
          <w:iCs w:val="0"/>
          <w:sz w:val="24"/>
        </w:rPr>
        <w:t>7.4.3.2</w:t>
      </w:r>
      <w:r w:rsidRPr="000B2AF4">
        <w:rPr>
          <w:rFonts w:ascii="Source Sans Pro" w:hAnsi="Source Sans Pro"/>
          <w:i w:val="0"/>
          <w:iCs w:val="0"/>
          <w:sz w:val="24"/>
        </w:rPr>
        <w:tab/>
        <w:t>Einzeln herausgegebene monographische Vorlagen</w:t>
      </w:r>
      <w:bookmarkEnd w:id="87"/>
    </w:p>
    <w:p w14:paraId="7EB1E9E2" w14:textId="251A270F" w:rsidR="006F740C" w:rsidRDefault="006F740C" w:rsidP="00E31D90">
      <w:pPr>
        <w:spacing w:before="160"/>
      </w:pPr>
      <w:r>
        <w:t>Einzeln</w:t>
      </w:r>
      <w:r>
        <w:rPr>
          <w:b/>
        </w:rPr>
        <w:t xml:space="preserve"> </w:t>
      </w:r>
      <w:r>
        <w:t>herausgegebene monographische Vorlagen – oder selbstständig erschienene bi</w:t>
      </w:r>
      <w:r>
        <w:softHyphen/>
        <w:t>bliographische Einheiten – sind solche, die selbstständig und in sich abgeschlossen sind oder aus einer endlichen Anzahl von Teilen (Bände</w:t>
      </w:r>
      <w:r w:rsidR="00B73A74">
        <w:t>n</w:t>
      </w:r>
      <w:r>
        <w:t xml:space="preserve">) bestehen. Dadurch fallen in diese Kategorie sämtliche Bücher, ob </w:t>
      </w:r>
      <w:proofErr w:type="gramStart"/>
      <w:r>
        <w:t>Monographien</w:t>
      </w:r>
      <w:proofErr w:type="gramEnd"/>
      <w:r>
        <w:t>, Lehrbü</w:t>
      </w:r>
      <w:r w:rsidR="00B73A74">
        <w:t>c</w:t>
      </w:r>
      <w:r>
        <w:t>her, Handb</w:t>
      </w:r>
      <w:r w:rsidR="00B73A74">
        <w:t>ücher, Enzyklopädi</w:t>
      </w:r>
      <w:r w:rsidR="00EA7AAC">
        <w:softHyphen/>
      </w:r>
      <w:r w:rsidR="00B73A74">
        <w:t>en, Tagungss</w:t>
      </w:r>
      <w:r>
        <w:t>chriften u.</w:t>
      </w:r>
      <w:r w:rsidRPr="00E31D90">
        <w:rPr>
          <w:sz w:val="16"/>
          <w:szCs w:val="16"/>
        </w:rPr>
        <w:t> </w:t>
      </w:r>
      <w:r>
        <w:t>dgl., aber auch Hochschulschriften, jegliche Berichte, Produkt</w:t>
      </w:r>
      <w:r w:rsidR="00EA7AAC">
        <w:softHyphen/>
      </w:r>
      <w:r>
        <w:t>kataloge, Firmenschriften und vieles mehr, egal ob in gedruckter oder elektronischer Form.</w:t>
      </w:r>
    </w:p>
    <w:p w14:paraId="0A667E70" w14:textId="44A60185" w:rsidR="006F740C" w:rsidRDefault="006F740C" w:rsidP="00E31D90">
      <w:pPr>
        <w:spacing w:before="180"/>
      </w:pPr>
      <w:r>
        <w:t xml:space="preserve">Die </w:t>
      </w:r>
      <w:r w:rsidRPr="006F740C">
        <w:rPr>
          <w:b/>
        </w:rPr>
        <w:t>Reihenfolge</w:t>
      </w:r>
      <w:r>
        <w:t xml:space="preserve"> der Bestandteile einer Quellenangabe zu einer einzeln herausgegebe</w:t>
      </w:r>
      <w:r w:rsidR="00EA7AAC">
        <w:softHyphen/>
      </w:r>
      <w:r>
        <w:t>nen monographischen Vorlage ist die folgende:</w:t>
      </w:r>
    </w:p>
    <w:p w14:paraId="190D4191" w14:textId="77777777" w:rsidR="006F740C" w:rsidRDefault="006F740C" w:rsidP="00474CB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Urheber</w:t>
      </w:r>
    </w:p>
    <w:p w14:paraId="2C9917F7" w14:textId="77777777" w:rsidR="006F740C" w:rsidRDefault="006F740C" w:rsidP="00474CB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Erscheinungsjahr</w:t>
      </w:r>
    </w:p>
    <w:p w14:paraId="083932BB" w14:textId="77777777" w:rsidR="006F740C" w:rsidRDefault="006F740C" w:rsidP="00474CB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Titel</w:t>
      </w:r>
    </w:p>
    <w:p w14:paraId="155BD4CD" w14:textId="77777777" w:rsidR="006F740C" w:rsidRDefault="006F740C" w:rsidP="00474CB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[Untertitel]</w:t>
      </w:r>
    </w:p>
    <w:p w14:paraId="7EFF7E08" w14:textId="77777777" w:rsidR="006F740C" w:rsidRDefault="006F740C" w:rsidP="00474CB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[Medium] (nur bei elektronischen</w:t>
      </w:r>
      <w:r w:rsidRPr="006F740C">
        <w:rPr>
          <w:rFonts w:ascii="Times New Roman" w:hAnsi="Times New Roman" w:cs="Times New Roman"/>
          <w:sz w:val="24"/>
          <w:szCs w:val="24"/>
        </w:rPr>
        <w:t xml:space="preserve"> </w:t>
      </w:r>
      <w:r>
        <w:rPr>
          <w:rFonts w:ascii="Times New Roman" w:hAnsi="Times New Roman" w:cs="Times New Roman"/>
          <w:sz w:val="24"/>
          <w:szCs w:val="24"/>
        </w:rPr>
        <w:t>Informationsressourcen)</w:t>
      </w:r>
    </w:p>
    <w:p w14:paraId="2A92F6A3" w14:textId="77777777" w:rsidR="006F740C" w:rsidRDefault="006F740C" w:rsidP="00474CB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[Ausgabe und Titelzusätze]</w:t>
      </w:r>
    </w:p>
    <w:p w14:paraId="630C9D42" w14:textId="77777777" w:rsidR="006F740C" w:rsidRDefault="006F740C" w:rsidP="00474CB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Erscheinungsort</w:t>
      </w:r>
    </w:p>
    <w:p w14:paraId="75F9E934" w14:textId="77777777" w:rsidR="006F740C" w:rsidRDefault="006F740C" w:rsidP="00474CB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Herausgeber</w:t>
      </w:r>
    </w:p>
    <w:p w14:paraId="0F74763E" w14:textId="77777777" w:rsidR="006F740C" w:rsidRDefault="006F740C" w:rsidP="00474CB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[Daten der Aktualisierung und Zitierung] (nur bei Online-Informationsressourcen)</w:t>
      </w:r>
    </w:p>
    <w:p w14:paraId="01E8CFDD" w14:textId="77777777" w:rsidR="006F740C" w:rsidRDefault="006F740C" w:rsidP="00474CB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[Reihentitel und Reihennummer]</w:t>
      </w:r>
    </w:p>
    <w:p w14:paraId="5B7B129F" w14:textId="77777777" w:rsidR="006F740C" w:rsidRDefault="006F740C" w:rsidP="00474CB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[Standardkennung]</w:t>
      </w:r>
    </w:p>
    <w:p w14:paraId="1B864697" w14:textId="77777777" w:rsidR="006F740C" w:rsidRDefault="006F740C" w:rsidP="00474CB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[zusätzliche Angaben]</w:t>
      </w:r>
    </w:p>
    <w:p w14:paraId="094EDDC2" w14:textId="77777777" w:rsidR="006F740C" w:rsidRDefault="006F740C" w:rsidP="00474CBB">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Pr>
          <w:rFonts w:ascii="Times New Roman" w:hAnsi="Times New Roman" w:cs="Times New Roman"/>
          <w:sz w:val="24"/>
          <w:szCs w:val="24"/>
        </w:rPr>
        <w:t>[Verfügbarkeit] (nur bei Online-Informationsressourcen).</w:t>
      </w:r>
    </w:p>
    <w:p w14:paraId="319E1938" w14:textId="77777777" w:rsidR="007676C0" w:rsidRDefault="007676C0" w:rsidP="000D0EF5">
      <w:pPr>
        <w:spacing w:before="300"/>
      </w:pPr>
      <w:r>
        <w:t>Es folgt die Spezifizierung der einzelnen Bestandteile von Quellenangaben und der an</w:t>
      </w:r>
      <w:r>
        <w:softHyphen/>
        <w:t>zuwendenden Schriftstile und Trennzeichen. Die Angaben, zu denen der anzuwendende Schriftstil nicht erwähnt ist, werden in Normalschrift (steil) gesetzt.</w:t>
      </w:r>
    </w:p>
    <w:p w14:paraId="193A4699" w14:textId="7F53687A" w:rsidR="00EA25B8" w:rsidRDefault="00EA25B8" w:rsidP="00EA25B8">
      <w:pPr>
        <w:tabs>
          <w:tab w:val="right" w:pos="312"/>
          <w:tab w:val="left" w:pos="426"/>
        </w:tabs>
        <w:ind w:left="425" w:hanging="425"/>
      </w:pPr>
      <w:r>
        <w:rPr>
          <w:b/>
        </w:rPr>
        <w:tab/>
        <w:t>1</w:t>
      </w:r>
      <w:r w:rsidR="00E510A6">
        <w:rPr>
          <w:b/>
        </w:rPr>
        <w:t>.</w:t>
      </w:r>
      <w:r>
        <w:rPr>
          <w:b/>
        </w:rPr>
        <w:tab/>
        <w:t xml:space="preserve">Urheber </w:t>
      </w:r>
      <w:r>
        <w:t xml:space="preserve">– „Als Urheber werden die Personen oder Organisationen angegeben, die […] als Verantwortliche für den </w:t>
      </w:r>
      <w:r>
        <w:rPr>
          <w:u w:val="single"/>
        </w:rPr>
        <w:t>Inhalt</w:t>
      </w:r>
      <w:r>
        <w:t xml:space="preserve"> </w:t>
      </w:r>
      <w:r w:rsidRPr="009E4508">
        <w:t>[</w:t>
      </w:r>
      <w:r w:rsidR="002305C0">
        <w:t>Unterstr</w:t>
      </w:r>
      <w:r w:rsidRPr="009E4508">
        <w:t>.</w:t>
      </w:r>
      <w:r w:rsidR="002305C0">
        <w:t> </w:t>
      </w:r>
      <w:r w:rsidRPr="009E4508">
        <w:t>d.</w:t>
      </w:r>
      <w:r w:rsidR="002305C0">
        <w:t> </w:t>
      </w:r>
      <w:r w:rsidRPr="009E4508">
        <w:t>Verf.]</w:t>
      </w:r>
      <w:r>
        <w:t xml:space="preserve"> der zitierten Vorlage […] am bedeutendsten erscheinen“</w:t>
      </w:r>
      <w:r w:rsidRPr="005A2D25">
        <w:rPr>
          <w:bCs/>
        </w:rPr>
        <w:t xml:space="preserve"> (</w:t>
      </w:r>
      <w:r w:rsidR="005E4A62">
        <w:rPr>
          <w:b/>
        </w:rPr>
        <w:t xml:space="preserve">DIN ISO 690 </w:t>
      </w:r>
      <w:r>
        <w:rPr>
          <w:b/>
        </w:rPr>
        <w:t>2013</w:t>
      </w:r>
      <w:r w:rsidRPr="00AC73CD">
        <w:rPr>
          <w:b/>
        </w:rPr>
        <w:t xml:space="preserve">, </w:t>
      </w:r>
      <w:r>
        <w:t>S. 9).</w:t>
      </w:r>
    </w:p>
    <w:p w14:paraId="6BB31978" w14:textId="2FDA0398" w:rsidR="00EA25B8" w:rsidRPr="00366542" w:rsidRDefault="00EA25B8" w:rsidP="00E510A6">
      <w:pPr>
        <w:spacing w:before="160"/>
        <w:ind w:left="425"/>
      </w:pPr>
      <w:r>
        <w:t xml:space="preserve">Normalerweise sind </w:t>
      </w:r>
      <w:r w:rsidR="00704AB2" w:rsidRPr="001E4647">
        <w:t xml:space="preserve">die </w:t>
      </w:r>
      <w:r w:rsidRPr="001E4647">
        <w:t xml:space="preserve">Urheber also die Autoren (Verfasser) des Schriftstückes. Wurde </w:t>
      </w:r>
      <w:r w:rsidR="00704AB2" w:rsidRPr="001E4647">
        <w:t>dieses</w:t>
      </w:r>
      <w:r w:rsidRPr="001E4647">
        <w:t xml:space="preserve"> von mehreren Autoren verfasst, so sind sie alle anzugeben. Dabei sollen die Namen des ersten</w:t>
      </w:r>
      <w:r>
        <w:t xml:space="preserve"> (oder einzigen) Autors – wie schon </w:t>
      </w:r>
      <w:r w:rsidRPr="00366542">
        <w:t>in 7.4.2.5 näher erklärt – in verkehrter Reihenfolge angegeben werden, d.</w:t>
      </w:r>
      <w:r w:rsidRPr="00366542">
        <w:rPr>
          <w:sz w:val="16"/>
          <w:szCs w:val="16"/>
        </w:rPr>
        <w:t> </w:t>
      </w:r>
      <w:r w:rsidRPr="00366542">
        <w:t>h. zuerst sein Nachname, dann die Vornamen.</w:t>
      </w:r>
    </w:p>
    <w:p w14:paraId="50E51225" w14:textId="6EF9C27A" w:rsidR="00EA25B8" w:rsidRPr="00366542" w:rsidRDefault="00EA25B8" w:rsidP="00E510A6">
      <w:pPr>
        <w:spacing w:before="160"/>
        <w:ind w:left="425"/>
        <w:rPr>
          <w:bCs/>
        </w:rPr>
      </w:pPr>
      <w:r w:rsidRPr="00366542">
        <w:rPr>
          <w:bCs/>
        </w:rPr>
        <w:t xml:space="preserve">Gibt es </w:t>
      </w:r>
      <w:r w:rsidRPr="00366542">
        <w:t>keinen</w:t>
      </w:r>
      <w:r w:rsidRPr="00366542">
        <w:rPr>
          <w:bCs/>
        </w:rPr>
        <w:t xml:space="preserve"> </w:t>
      </w:r>
      <w:r w:rsidRPr="00366542">
        <w:t>Autor</w:t>
      </w:r>
      <w:r w:rsidRPr="00366542">
        <w:rPr>
          <w:bCs/>
        </w:rPr>
        <w:t xml:space="preserve">, </w:t>
      </w:r>
      <w:r w:rsidRPr="00366542">
        <w:t>dann</w:t>
      </w:r>
      <w:r w:rsidRPr="00366542">
        <w:rPr>
          <w:bCs/>
        </w:rPr>
        <w:t xml:space="preserve"> gilt als Urheber eine sonstige an der Veröffentlichung des Werkes maßgeblich beteiligte Person, und, wenn es mehrere solche Personen gibt, dann werden sie alle angegeben. Dabei sollen ihre Funktionen (Rollen) beim Veröffentlichen des betreffenden Werkes durch Hinzufügen einer entsprechenden Kennzeichnung in runden Klammern angedeutet werden. Da kann es sich um einen Redakteur (Red.), einen Herausgeber (Hrsg.) (im Sinne von Editor), einen Bear</w:t>
      </w:r>
      <w:r w:rsidR="00EA7AAC" w:rsidRPr="00366542">
        <w:rPr>
          <w:bCs/>
        </w:rPr>
        <w:softHyphen/>
      </w:r>
      <w:r w:rsidRPr="00366542">
        <w:rPr>
          <w:bCs/>
        </w:rPr>
        <w:t>beiter (Bearb.), einen Veranstalter (</w:t>
      </w:r>
      <w:proofErr w:type="spellStart"/>
      <w:r w:rsidRPr="00366542">
        <w:rPr>
          <w:bCs/>
        </w:rPr>
        <w:t>Veranst</w:t>
      </w:r>
      <w:proofErr w:type="spellEnd"/>
      <w:r w:rsidRPr="00366542">
        <w:rPr>
          <w:bCs/>
        </w:rPr>
        <w:t>.) usw. handeln. Die Namen sonstiger Urheber werden auf die gleiche Art wie die von Autoren wiede</w:t>
      </w:r>
      <w:r w:rsidR="0012340A" w:rsidRPr="00366542">
        <w:rPr>
          <w:bCs/>
        </w:rPr>
        <w:t>r</w:t>
      </w:r>
      <w:r w:rsidR="00175999" w:rsidRPr="00366542">
        <w:rPr>
          <w:bCs/>
        </w:rPr>
        <w:t>ge</w:t>
      </w:r>
      <w:r w:rsidRPr="00366542">
        <w:rPr>
          <w:bCs/>
        </w:rPr>
        <w:t>geben.</w:t>
      </w:r>
    </w:p>
    <w:p w14:paraId="7EF5F186" w14:textId="3E416C83" w:rsidR="00EA25B8" w:rsidRPr="00366542" w:rsidRDefault="00EA25B8" w:rsidP="00E510A6">
      <w:pPr>
        <w:spacing w:before="160"/>
        <w:ind w:left="425"/>
        <w:rPr>
          <w:bCs/>
        </w:rPr>
      </w:pPr>
      <w:r w:rsidRPr="00366542">
        <w:rPr>
          <w:bCs/>
        </w:rPr>
        <w:t xml:space="preserve">Im </w:t>
      </w:r>
      <w:r w:rsidRPr="00366542">
        <w:t>Unterschied</w:t>
      </w:r>
      <w:r w:rsidRPr="00366542">
        <w:rPr>
          <w:bCs/>
        </w:rPr>
        <w:t xml:space="preserve"> zu den Autoren können jedoch als Herausgeber, Veranstalter, Softwarehersteller, Anbieter von Online-Informationen u. dgl. auch verschiedene Organisationen, sog. körperschaftliche Urheber, auftreten. Wenn am Anfang einer Quellenangabe eine Organisation steht, dann soll ihr Name – </w:t>
      </w:r>
      <w:proofErr w:type="spellStart"/>
      <w:r w:rsidRPr="00366542">
        <w:rPr>
          <w:bCs/>
        </w:rPr>
        <w:t>genau so</w:t>
      </w:r>
      <w:proofErr w:type="spellEnd"/>
      <w:r w:rsidRPr="00366542">
        <w:rPr>
          <w:bCs/>
        </w:rPr>
        <w:t xml:space="preserve"> wie </w:t>
      </w:r>
      <w:r w:rsidRPr="00366542">
        <w:t>Fami</w:t>
      </w:r>
      <w:r w:rsidR="00EA7AAC" w:rsidRPr="00366542">
        <w:softHyphen/>
      </w:r>
      <w:r w:rsidRPr="00366542">
        <w:t>liennamen</w:t>
      </w:r>
      <w:r w:rsidRPr="00366542">
        <w:rPr>
          <w:bCs/>
        </w:rPr>
        <w:t xml:space="preserve"> sämtlicher Personen (s.</w:t>
      </w:r>
      <w:r w:rsidRPr="00366542">
        <w:rPr>
          <w:b/>
        </w:rPr>
        <w:t> </w:t>
      </w:r>
      <w:r w:rsidRPr="00366542">
        <w:t>7.4.2.5</w:t>
      </w:r>
      <w:r w:rsidRPr="00366542">
        <w:rPr>
          <w:bCs/>
        </w:rPr>
        <w:t>) – in Kapitälchen gesetzt werden.</w:t>
      </w:r>
    </w:p>
    <w:p w14:paraId="3C3FAAF3" w14:textId="412506D2" w:rsidR="00EA25B8" w:rsidRPr="00366542" w:rsidRDefault="00EA25B8" w:rsidP="00E510A6">
      <w:pPr>
        <w:spacing w:before="160"/>
        <w:ind w:left="425"/>
        <w:rPr>
          <w:bCs/>
        </w:rPr>
      </w:pPr>
      <w:r w:rsidRPr="00366542">
        <w:rPr>
          <w:bCs/>
        </w:rPr>
        <w:t xml:space="preserve">Als </w:t>
      </w:r>
      <w:r w:rsidRPr="00366542">
        <w:t>Urheber</w:t>
      </w:r>
      <w:r w:rsidRPr="00366542">
        <w:rPr>
          <w:bCs/>
        </w:rPr>
        <w:t xml:space="preserve"> ein und desselben Werkes können sowohl sein(e) Verfasser als auch </w:t>
      </w:r>
      <w:r w:rsidR="0002172D" w:rsidRPr="00366542">
        <w:rPr>
          <w:bCs/>
        </w:rPr>
        <w:t>w</w:t>
      </w:r>
      <w:r w:rsidR="0012340A" w:rsidRPr="00366542">
        <w:rPr>
          <w:bCs/>
        </w:rPr>
        <w:t>ei</w:t>
      </w:r>
      <w:r w:rsidRPr="00366542">
        <w:rPr>
          <w:bCs/>
        </w:rPr>
        <w:t>tere für die Veröffentlichung verdiente Personen oder Organisationen angeführt werden, wobei der (oder die) Verfasser den Vorrang hat (bzw. haben) und den anderen vorangestellt wird (bzw. werden).</w:t>
      </w:r>
    </w:p>
    <w:p w14:paraId="718DFD1F" w14:textId="77777777" w:rsidR="00EA25B8" w:rsidRDefault="00EA25B8" w:rsidP="00E510A6">
      <w:pPr>
        <w:spacing w:before="160"/>
        <w:ind w:left="425"/>
      </w:pPr>
      <w:r w:rsidRPr="00366542">
        <w:t xml:space="preserve">Angaben über </w:t>
      </w:r>
      <w:r w:rsidRPr="00366542">
        <w:rPr>
          <w:bCs/>
        </w:rPr>
        <w:t>zwei</w:t>
      </w:r>
      <w:r w:rsidRPr="00366542">
        <w:t xml:space="preserve"> oder </w:t>
      </w:r>
      <w:r w:rsidRPr="00366542">
        <w:rPr>
          <w:bCs/>
        </w:rPr>
        <w:t>mehrere</w:t>
      </w:r>
      <w:r w:rsidRPr="00366542">
        <w:t xml:space="preserve"> Urheber sollten durch Strichpunkt(e) mit vor- und nachgestellten Leerzeichen voneinander getrennt werden (s. 7.4.2.4). In der Praxis</w:t>
      </w:r>
      <w:r>
        <w:t xml:space="preserve"> werden Strichpunkte gleichwohl gerne an das vorangehende Wort angeschlossen.</w:t>
      </w:r>
    </w:p>
    <w:p w14:paraId="6F348E16" w14:textId="5B385049" w:rsidR="003478A7" w:rsidRDefault="003478A7" w:rsidP="003478A7">
      <w:pPr>
        <w:tabs>
          <w:tab w:val="right" w:pos="312"/>
          <w:tab w:val="left" w:pos="426"/>
        </w:tabs>
        <w:ind w:left="425" w:hanging="425"/>
      </w:pPr>
      <w:r>
        <w:rPr>
          <w:b/>
        </w:rPr>
        <w:tab/>
        <w:t>2</w:t>
      </w:r>
      <w:r w:rsidR="00E510A6">
        <w:rPr>
          <w:b/>
        </w:rPr>
        <w:t>.</w:t>
      </w:r>
      <w:r>
        <w:rPr>
          <w:b/>
        </w:rPr>
        <w:tab/>
        <w:t xml:space="preserve">Erscheinungsjahr </w:t>
      </w:r>
      <w:r>
        <w:t>– Nach den Angaben über den (oder die) Urheber wird in der Quellenangabe das Erscheinungsjahr der Vorlage angeführt. Das Erscheinungsjahr wird in runde Klammern gesetzt, was es effektiv optisch von den benachbarten Bestandteilen der Quellenangabe trennt, wodurch sich irgendwelche Trennzeichen erübrigen.</w:t>
      </w:r>
    </w:p>
    <w:p w14:paraId="4E3BDDB3" w14:textId="77777777" w:rsidR="003478A7" w:rsidRDefault="003478A7" w:rsidP="00E510A6">
      <w:pPr>
        <w:spacing w:before="160"/>
        <w:ind w:left="425"/>
      </w:pPr>
      <w:r>
        <w:t xml:space="preserve">„Wenn das in der </w:t>
      </w:r>
      <w:r w:rsidRPr="00E510A6">
        <w:rPr>
          <w:bCs/>
        </w:rPr>
        <w:t>Informationsressource</w:t>
      </w:r>
      <w:r>
        <w:t xml:space="preserve"> genannte Jahr bekanntermaßen falsch ist, sollte das richtige Jahr in eckigen Klammern ebenfalls angegeben werden</w:t>
      </w:r>
      <w:r w:rsidRPr="005A2D25">
        <w:t>“ (</w:t>
      </w:r>
      <w:r w:rsidR="005E4A62">
        <w:rPr>
          <w:b/>
        </w:rPr>
        <w:t xml:space="preserve">DIN ISO 690 </w:t>
      </w:r>
      <w:r>
        <w:rPr>
          <w:b/>
        </w:rPr>
        <w:t>2013</w:t>
      </w:r>
      <w:r w:rsidRPr="00AC73CD">
        <w:rPr>
          <w:b/>
        </w:rPr>
        <w:t xml:space="preserve">, </w:t>
      </w:r>
      <w:r>
        <w:t>S. 19).</w:t>
      </w:r>
    </w:p>
    <w:p w14:paraId="69B4F1AB" w14:textId="7BF69C39" w:rsidR="003478A7" w:rsidRDefault="003478A7" w:rsidP="00E510A6">
      <w:pPr>
        <w:spacing w:before="160"/>
        <w:ind w:left="425"/>
      </w:pPr>
      <w:r>
        <w:t xml:space="preserve">Wenn das </w:t>
      </w:r>
      <w:r w:rsidRPr="00E510A6">
        <w:rPr>
          <w:bCs/>
        </w:rPr>
        <w:t>Erscheinungsjahr</w:t>
      </w:r>
      <w:r>
        <w:t xml:space="preserve"> in der Vorlage nicht genannt ist, aber </w:t>
      </w:r>
      <w:r w:rsidR="003004DB">
        <w:t xml:space="preserve">trotzdem </w:t>
      </w:r>
      <w:r>
        <w:t>ermit</w:t>
      </w:r>
      <w:r w:rsidR="00EA7AAC">
        <w:softHyphen/>
      </w:r>
      <w:r>
        <w:t>telt werden kann, sollte es in eckigen statt in runden Klammern angegeben werden. Wenn das Erscheinungsjahr nur ungefähr geschätzt werden kann, wird das ent</w:t>
      </w:r>
      <w:r w:rsidR="00EA7AAC">
        <w:softHyphen/>
      </w:r>
      <w:r>
        <w:t>weder durch ein vorangestelltes „ca.“ oder durch ein nachgestelltes Fragezeichen kenntlich gemacht. Wenn das Erscheinungsjahr weder genannt ist noch geschätzt werden kann, dann soll an seiner Stelle in der Quellenangabe „[o. J.]“ (für ohne Jahr), „[s. d.]“ oder „[s. a.]“ gesetzt werden; „s. d.“ und „s. a.“ sind die Abkürzun</w:t>
      </w:r>
      <w:r w:rsidR="00EA7AAC">
        <w:softHyphen/>
      </w:r>
      <w:r>
        <w:t xml:space="preserve">gen für die lateinischen Ausdrücke </w:t>
      </w:r>
      <w:r w:rsidRPr="0095417A">
        <w:rPr>
          <w:i/>
        </w:rPr>
        <w:t>sine dato</w:t>
      </w:r>
      <w:r w:rsidR="0095417A">
        <w:t xml:space="preserve"> und </w:t>
      </w:r>
      <w:r w:rsidR="0095417A" w:rsidRPr="0095417A">
        <w:rPr>
          <w:i/>
        </w:rPr>
        <w:t>sine anno</w:t>
      </w:r>
      <w:r>
        <w:t xml:space="preserve"> mit der Bedeutung „ohne Datum“ und „ohne Jahr“.</w:t>
      </w:r>
    </w:p>
    <w:p w14:paraId="5DA81E90" w14:textId="77ED64DC" w:rsidR="004026F7" w:rsidRDefault="00ED1ADF" w:rsidP="00ED1ADF">
      <w:pPr>
        <w:tabs>
          <w:tab w:val="right" w:pos="312"/>
          <w:tab w:val="left" w:pos="426"/>
        </w:tabs>
        <w:ind w:left="425" w:hanging="425"/>
      </w:pPr>
      <w:r>
        <w:rPr>
          <w:b/>
        </w:rPr>
        <w:tab/>
        <w:t>3</w:t>
      </w:r>
      <w:r w:rsidR="0002172D">
        <w:rPr>
          <w:b/>
        </w:rPr>
        <w:t>.</w:t>
      </w:r>
      <w:r>
        <w:rPr>
          <w:b/>
        </w:rPr>
        <w:tab/>
        <w:t xml:space="preserve">Titel </w:t>
      </w:r>
      <w:r>
        <w:t>– Nach dem Erscheinungsjahr wird in der Quellenangabe der Titel der Vor</w:t>
      </w:r>
      <w:r w:rsidR="00EA7AAC">
        <w:softHyphen/>
      </w:r>
      <w:r>
        <w:t xml:space="preserve">lage angeführt, und zwar im Wortlaut und in der Schreibweise, in denen er in der Vorlage erscheint. </w:t>
      </w:r>
      <w:r w:rsidR="004026F7">
        <w:t>Der Titel (auch Sachtitel genannt) wird kursiv gesetzt, wodurch er optisch hervorgehoben wird.</w:t>
      </w:r>
    </w:p>
    <w:p w14:paraId="15A9544E" w14:textId="5536C019" w:rsidR="00ED1ADF" w:rsidRPr="006B3D12" w:rsidRDefault="00ED1ADF" w:rsidP="0002172D">
      <w:pPr>
        <w:spacing w:before="160"/>
        <w:ind w:left="425"/>
      </w:pPr>
      <w:r w:rsidRPr="00175999">
        <w:t xml:space="preserve">Wenn in der Vorlage mehrere Varianten des Titels vorkommen, dann soll in die Quellenangabe der am bedeutendsten erscheinende aufgenommen werden. </w:t>
      </w:r>
      <w:r w:rsidR="006B3D12" w:rsidRPr="00175999">
        <w:t>Bei</w:t>
      </w:r>
      <w:r w:rsidR="004026F7" w:rsidRPr="00175999">
        <w:t xml:space="preserve"> </w:t>
      </w:r>
      <w:r w:rsidR="006B3D12" w:rsidRPr="00175999">
        <w:t xml:space="preserve">(eher seltenen) </w:t>
      </w:r>
      <w:r w:rsidR="004026F7" w:rsidRPr="00175999">
        <w:t xml:space="preserve">zweisprachigen </w:t>
      </w:r>
      <w:r w:rsidR="006B3D12" w:rsidRPr="00175999">
        <w:t>Schriftstücken</w:t>
      </w:r>
      <w:r w:rsidR="004026F7" w:rsidRPr="00175999">
        <w:t xml:space="preserve">, </w:t>
      </w:r>
      <w:r w:rsidR="006B3D12" w:rsidRPr="00175999">
        <w:t>werden die beiden</w:t>
      </w:r>
      <w:r w:rsidR="004026F7" w:rsidRPr="00175999">
        <w:t xml:space="preserve"> Titel</w:t>
      </w:r>
      <w:r w:rsidR="006B3D12" w:rsidRPr="00175999">
        <w:t>, getrennt durch ein Gleichheitszeichen</w:t>
      </w:r>
      <w:r w:rsidR="009E201F">
        <w:t>,</w:t>
      </w:r>
      <w:r w:rsidR="006B3D12" w:rsidRPr="00175999">
        <w:t xml:space="preserve"> angeführt.</w:t>
      </w:r>
    </w:p>
    <w:p w14:paraId="1C13ED95" w14:textId="32AC466F" w:rsidR="00ED1ADF" w:rsidRDefault="00ED1ADF" w:rsidP="0002172D">
      <w:pPr>
        <w:spacing w:before="160"/>
        <w:ind w:left="425"/>
      </w:pPr>
      <w:r>
        <w:t>Ein umständlich langer Titel darf durch Auslassen einiger Wörte</w:t>
      </w:r>
      <w:r w:rsidR="00175999">
        <w:t>r</w:t>
      </w:r>
      <w:r>
        <w:t xml:space="preserve"> gekürzt werden, wobei die Auslassungen durch Auslassungspunkte (…) in eckigen Klammern ge</w:t>
      </w:r>
      <w:r>
        <w:softHyphen/>
        <w:t>kennzeichnet werden sollen.</w:t>
      </w:r>
    </w:p>
    <w:p w14:paraId="438E3E47" w14:textId="77777777" w:rsidR="00ED1ADF" w:rsidRDefault="00ED1ADF" w:rsidP="0002172D">
      <w:pPr>
        <w:spacing w:before="160"/>
        <w:ind w:left="425"/>
      </w:pPr>
      <w:r>
        <w:t>In eckigen Klammern unmittelbar nach dem Titel dürfen, falls angebracht, und dann ebenfalls in Kursivschrift</w:t>
      </w:r>
    </w:p>
    <w:p w14:paraId="42F7F8C4" w14:textId="231F1E7E" w:rsidR="00ED1ADF" w:rsidRDefault="00ED1ADF" w:rsidP="00DF3E5D">
      <w:pPr>
        <w:tabs>
          <w:tab w:val="left" w:pos="964"/>
        </w:tabs>
        <w:spacing w:before="120"/>
        <w:ind w:left="964" w:hanging="340"/>
        <w:jc w:val="left"/>
      </w:pPr>
      <w:r>
        <w:t>a)</w:t>
      </w:r>
      <w:r>
        <w:tab/>
        <w:t>der Originaltitel eines übersetzten Werkes,</w:t>
      </w:r>
    </w:p>
    <w:p w14:paraId="3E0F6247" w14:textId="7BE17F5E" w:rsidR="00ED1ADF" w:rsidRDefault="00ED1ADF" w:rsidP="0071526E">
      <w:pPr>
        <w:tabs>
          <w:tab w:val="left" w:pos="964"/>
        </w:tabs>
        <w:spacing w:before="80"/>
        <w:ind w:left="964" w:hanging="340"/>
        <w:jc w:val="left"/>
      </w:pPr>
      <w:r>
        <w:t>b)</w:t>
      </w:r>
      <w:r>
        <w:tab/>
        <w:t>eine Übersetzung des fremdsprachigen Titels,</w:t>
      </w:r>
    </w:p>
    <w:p w14:paraId="6F3A06EC" w14:textId="14E030D0" w:rsidR="00ED1ADF" w:rsidRDefault="00ED1ADF" w:rsidP="0071526E">
      <w:pPr>
        <w:tabs>
          <w:tab w:val="left" w:pos="964"/>
        </w:tabs>
        <w:spacing w:before="80"/>
        <w:ind w:left="964" w:hanging="340"/>
        <w:jc w:val="left"/>
      </w:pPr>
      <w:r>
        <w:t>c)</w:t>
      </w:r>
      <w:r>
        <w:tab/>
      </w:r>
      <w:proofErr w:type="gramStart"/>
      <w:r>
        <w:t>„</w:t>
      </w:r>
      <w:proofErr w:type="gramEnd"/>
      <w:r>
        <w:t>wenn die zitierte Vorlage weitestgehend unter einem anderen Titel bekannt ist oder ursprünglich unter einem anderen Titel herausgegeben wurde“</w:t>
      </w:r>
      <w:r w:rsidR="0002172D">
        <w:br/>
      </w:r>
      <w:r w:rsidRPr="005A2D25">
        <w:rPr>
          <w:bCs/>
        </w:rPr>
        <w:t>(</w:t>
      </w:r>
      <w:r w:rsidR="005E4A62">
        <w:rPr>
          <w:b/>
        </w:rPr>
        <w:t xml:space="preserve">DIN ISO 690 </w:t>
      </w:r>
      <w:r>
        <w:rPr>
          <w:b/>
        </w:rPr>
        <w:t>2013</w:t>
      </w:r>
      <w:r w:rsidRPr="00AC73CD">
        <w:rPr>
          <w:b/>
        </w:rPr>
        <w:t xml:space="preserve">, </w:t>
      </w:r>
      <w:r>
        <w:t>S. 14), dieser</w:t>
      </w:r>
      <w:r>
        <w:rPr>
          <w:b/>
        </w:rPr>
        <w:t xml:space="preserve"> </w:t>
      </w:r>
      <w:r>
        <w:t>alternative Titel und</w:t>
      </w:r>
    </w:p>
    <w:p w14:paraId="2028705E" w14:textId="77BD522F" w:rsidR="00ED1ADF" w:rsidRDefault="00ED1ADF" w:rsidP="00EA7AAC">
      <w:pPr>
        <w:keepNext/>
        <w:tabs>
          <w:tab w:val="left" w:pos="964"/>
        </w:tabs>
        <w:spacing w:before="80"/>
        <w:ind w:left="964" w:hanging="340"/>
        <w:jc w:val="left"/>
      </w:pPr>
      <w:r>
        <w:t>d)</w:t>
      </w:r>
      <w:r>
        <w:tab/>
        <w:t>„Erläuterungen</w:t>
      </w:r>
      <w:r>
        <w:rPr>
          <w:b/>
        </w:rPr>
        <w:t xml:space="preserve"> </w:t>
      </w:r>
      <w:r>
        <w:t xml:space="preserve">zu einem Titel, der mehrdeutig ist oder den Inhalt der Informationsressource nicht klar angibt“ </w:t>
      </w:r>
      <w:r w:rsidRPr="005A2D25">
        <w:rPr>
          <w:bCs/>
        </w:rPr>
        <w:t>(</w:t>
      </w:r>
      <w:r w:rsidR="005E4A62">
        <w:rPr>
          <w:b/>
        </w:rPr>
        <w:t xml:space="preserve">DIN ISO 690 </w:t>
      </w:r>
      <w:r>
        <w:rPr>
          <w:b/>
        </w:rPr>
        <w:t>2013</w:t>
      </w:r>
      <w:r w:rsidRPr="00AC73CD">
        <w:rPr>
          <w:b/>
        </w:rPr>
        <w:t xml:space="preserve">, </w:t>
      </w:r>
      <w:r w:rsidR="00175999">
        <w:t>S. 14)</w:t>
      </w:r>
    </w:p>
    <w:p w14:paraId="4A6B7787" w14:textId="77777777" w:rsidR="000A4217" w:rsidRDefault="000A4217" w:rsidP="000D0EF5">
      <w:pPr>
        <w:spacing w:before="120"/>
        <w:ind w:left="425"/>
      </w:pPr>
      <w:r>
        <w:t>hinzugefügt werden.</w:t>
      </w:r>
    </w:p>
    <w:p w14:paraId="17D5446C" w14:textId="25ABF495" w:rsidR="0043132D" w:rsidRDefault="0043132D" w:rsidP="0002172D">
      <w:pPr>
        <w:spacing w:before="160"/>
        <w:ind w:left="425"/>
      </w:pPr>
      <w:r>
        <w:t xml:space="preserve">Wenn die betreffende Vorlage keinen eindeutigen Titel hat, „darf ein populärer oder traditioneller Titel angegeben werden, sofern ein derartiger existiert“ </w:t>
      </w:r>
      <w:r w:rsidRPr="005A2D25">
        <w:rPr>
          <w:bCs/>
        </w:rPr>
        <w:t>(</w:t>
      </w:r>
      <w:r w:rsidR="005E4A62">
        <w:rPr>
          <w:b/>
        </w:rPr>
        <w:t xml:space="preserve">DIN ISO 690 </w:t>
      </w:r>
      <w:r>
        <w:rPr>
          <w:b/>
        </w:rPr>
        <w:t>2013</w:t>
      </w:r>
      <w:r w:rsidRPr="0070126F">
        <w:rPr>
          <w:b/>
        </w:rPr>
        <w:t xml:space="preserve">, </w:t>
      </w:r>
      <w:r>
        <w:t>S. 15). Andernfalls sollte dieser Vorlage ein Titel vergeben werden, der deren Inhalt bestmöglich beschreibt. Diese Titel sollen ebenfalls kursiv und in (steile) eckige Klammern gesetzt werden.</w:t>
      </w:r>
    </w:p>
    <w:p w14:paraId="6BAE968F" w14:textId="6956F802" w:rsidR="003263D4" w:rsidRDefault="003263D4" w:rsidP="003263D4">
      <w:pPr>
        <w:tabs>
          <w:tab w:val="right" w:pos="312"/>
          <w:tab w:val="left" w:pos="426"/>
        </w:tabs>
        <w:ind w:left="425" w:hanging="425"/>
      </w:pPr>
      <w:r>
        <w:rPr>
          <w:b/>
        </w:rPr>
        <w:tab/>
        <w:t>4</w:t>
      </w:r>
      <w:r w:rsidR="00AE6FB4">
        <w:rPr>
          <w:b/>
        </w:rPr>
        <w:t>.</w:t>
      </w:r>
      <w:r>
        <w:rPr>
          <w:b/>
        </w:rPr>
        <w:tab/>
        <w:t xml:space="preserve">Untertitel </w:t>
      </w:r>
      <w:r>
        <w:t>– Falls vorhanden und von Bedeutung, können dem Titel Untertitel angeschlossen werden. Ein Untertitel ist insbesondere dann von Relevanz, wenn er eigentlich den Titel ergänzt und den Inhalt oder den Charakter der Vorlage näher beschreibt.</w:t>
      </w:r>
    </w:p>
    <w:p w14:paraId="23D2D60D" w14:textId="77777777" w:rsidR="003263D4" w:rsidRDefault="003263D4" w:rsidP="0002172D">
      <w:pPr>
        <w:spacing w:before="160"/>
        <w:ind w:left="425"/>
      </w:pPr>
      <w:r>
        <w:t>Untertitel werden kursiv gesetzt und durch Doppelpunkte als Deskriptionszeichen – also mit vor- und nachgestellten Leerzeichen und steil gesetzt – vom Titel (Haupt</w:t>
      </w:r>
      <w:r>
        <w:softHyphen/>
        <w:t>titel) und voneinander getrennt.</w:t>
      </w:r>
    </w:p>
    <w:p w14:paraId="6A6A6BFD" w14:textId="77777777" w:rsidR="003263D4" w:rsidRDefault="003263D4" w:rsidP="0002172D">
      <w:pPr>
        <w:spacing w:before="160"/>
        <w:ind w:left="425"/>
      </w:pPr>
      <w:r>
        <w:t>Nach dem Titel oder dem letzten Untertitel wird ein Punkt gesetzt, es sei denn, es folgt die Angabe des Mediums (s. unten). Der abschließende Punkt entfällt auch, wenn der Titel oder der letzte Untertitel mit einem Fragezeichen oder einem Ruf</w:t>
      </w:r>
      <w:r>
        <w:softHyphen/>
        <w:t>zeichen enden.</w:t>
      </w:r>
    </w:p>
    <w:p w14:paraId="0FBDBCC1" w14:textId="5771F561" w:rsidR="00542499" w:rsidRDefault="00542499" w:rsidP="00542499">
      <w:pPr>
        <w:tabs>
          <w:tab w:val="right" w:pos="312"/>
          <w:tab w:val="left" w:pos="426"/>
        </w:tabs>
        <w:ind w:left="425" w:hanging="425"/>
      </w:pPr>
      <w:r>
        <w:rPr>
          <w:b/>
        </w:rPr>
        <w:tab/>
        <w:t>5</w:t>
      </w:r>
      <w:r w:rsidR="00AE6FB4">
        <w:rPr>
          <w:b/>
        </w:rPr>
        <w:t>.</w:t>
      </w:r>
      <w:r>
        <w:rPr>
          <w:b/>
        </w:rPr>
        <w:tab/>
      </w:r>
      <w:r>
        <w:rPr>
          <w:b/>
        </w:rPr>
        <w:tab/>
        <w:t>Medium</w:t>
      </w:r>
      <w:r>
        <w:t xml:space="preserve"> – Die Angabe über das Medium muss nur bei elektronischen Informati</w:t>
      </w:r>
      <w:r>
        <w:softHyphen/>
        <w:t>onsquellen, und zwar steil gesetzt in eckigen Klammern, hinzugefügt werden. Bei</w:t>
      </w:r>
      <w:r>
        <w:softHyphen/>
        <w:t>spiele hierfür sind „[online]“ oder „[CD-ROM]“, oder noch spezifischer: „[Online-Datenbank]“ oder „[fortlaufende Online-Publikation]</w:t>
      </w:r>
      <w:r w:rsidR="00EE687C" w:rsidRPr="009376D2">
        <w:t>“</w:t>
      </w:r>
      <w:r>
        <w:t>. Nach dieser Angabe wird ein Punkt gesetzt.</w:t>
      </w:r>
    </w:p>
    <w:p w14:paraId="7CFEE48B" w14:textId="19A1E9DB" w:rsidR="00D35710" w:rsidRDefault="00D35710" w:rsidP="00D35710">
      <w:pPr>
        <w:tabs>
          <w:tab w:val="right" w:pos="312"/>
          <w:tab w:val="left" w:pos="426"/>
        </w:tabs>
        <w:ind w:left="425" w:hanging="425"/>
      </w:pPr>
      <w:r>
        <w:rPr>
          <w:b/>
        </w:rPr>
        <w:tab/>
        <w:t>6</w:t>
      </w:r>
      <w:r w:rsidR="00AE6FB4">
        <w:rPr>
          <w:b/>
        </w:rPr>
        <w:t>.</w:t>
      </w:r>
      <w:r>
        <w:rPr>
          <w:b/>
        </w:rPr>
        <w:tab/>
      </w:r>
      <w:r>
        <w:rPr>
          <w:b/>
        </w:rPr>
        <w:tab/>
        <w:t xml:space="preserve">Ausgabe und Titelzusätze </w:t>
      </w:r>
      <w:r>
        <w:t>– Dem Titel und Untertitel – bzw., wenn anwendbar, der Bezeich</w:t>
      </w:r>
      <w:r w:rsidR="00EE687C">
        <w:t>n</w:t>
      </w:r>
      <w:r>
        <w:t>ung des Mediums – folgen die Angaben über die Ausgabe und die Zusätze zum Titel.</w:t>
      </w:r>
    </w:p>
    <w:p w14:paraId="59929DAF" w14:textId="303F4ED5" w:rsidR="00D35710" w:rsidRDefault="00D35710" w:rsidP="0002172D">
      <w:pPr>
        <w:spacing w:before="160"/>
        <w:ind w:left="425"/>
      </w:pPr>
      <w:r>
        <w:t>Die Angaben über die Ausgabe werden üblicherweise abgekürzt: z.</w:t>
      </w:r>
      <w:r w:rsidRPr="0002172D">
        <w:rPr>
          <w:sz w:val="16"/>
          <w:szCs w:val="16"/>
        </w:rPr>
        <w:t> </w:t>
      </w:r>
      <w:r>
        <w:t xml:space="preserve">B. „2. Aufl.“, „2., </w:t>
      </w:r>
      <w:proofErr w:type="spellStart"/>
      <w:r>
        <w:t>unveränd</w:t>
      </w:r>
      <w:proofErr w:type="spellEnd"/>
      <w:r>
        <w:t xml:space="preserve">. Aufl.“, „3., korr. u. </w:t>
      </w:r>
      <w:proofErr w:type="spellStart"/>
      <w:r>
        <w:t>erw</w:t>
      </w:r>
      <w:proofErr w:type="spellEnd"/>
      <w:r>
        <w:t>. Aufl.“, „</w:t>
      </w:r>
      <w:proofErr w:type="spellStart"/>
      <w:r w:rsidR="009E201F">
        <w:t>b</w:t>
      </w:r>
      <w:r>
        <w:t>erecht</w:t>
      </w:r>
      <w:proofErr w:type="spellEnd"/>
      <w:r>
        <w:t xml:space="preserve">. </w:t>
      </w:r>
      <w:proofErr w:type="spellStart"/>
      <w:r>
        <w:t>Nachdr</w:t>
      </w:r>
      <w:proofErr w:type="spellEnd"/>
      <w:r>
        <w:t>.“, „</w:t>
      </w:r>
      <w:proofErr w:type="spellStart"/>
      <w:r>
        <w:t>Spätausg</w:t>
      </w:r>
      <w:proofErr w:type="spellEnd"/>
      <w:r>
        <w:t>.“, „Ver. 2.1“. Das entfällt bei der ersten Ausgabe.</w:t>
      </w:r>
    </w:p>
    <w:p w14:paraId="68B81FB5" w14:textId="7571AD6E" w:rsidR="00D35710" w:rsidRDefault="00D35710" w:rsidP="0002172D">
      <w:pPr>
        <w:spacing w:before="160"/>
        <w:ind w:left="425"/>
      </w:pPr>
      <w:r>
        <w:t>An dieser Stelle können – je nach ihrer Relevanz – auch verschiedene Zusätze zum Titel hinzugefügt werden, beispielsweise „Endbericht“, „Kurzfassung“, „Sonder</w:t>
      </w:r>
      <w:r>
        <w:softHyphen/>
        <w:t>druck“, „Festschrift zum 65. Geburtstag von N. N.“, aber auch Angaben, die sich auf zusätzliche an der Vorlage mitwirkende Personen oder Organisationen bezie</w:t>
      </w:r>
      <w:r w:rsidR="005A12AD">
        <w:softHyphen/>
      </w:r>
      <w:r>
        <w:t xml:space="preserve">hen, wie „aus dem Französischen </w:t>
      </w:r>
      <w:r w:rsidR="00EE687C">
        <w:t>ü</w:t>
      </w:r>
      <w:r>
        <w:t>bersetzt von N. N.“, „überarbeitet von N. N.“, “unter Mitwirkung von N. N.“, „im Auftrag von Firma Soundso“ u</w:t>
      </w:r>
      <w:r w:rsidR="003470B5">
        <w:t>.</w:t>
      </w:r>
      <w:r w:rsidRPr="0002172D">
        <w:rPr>
          <w:sz w:val="16"/>
          <w:szCs w:val="16"/>
        </w:rPr>
        <w:t> </w:t>
      </w:r>
      <w:r>
        <w:t>dgl. Die Ent</w:t>
      </w:r>
      <w:r w:rsidR="005A12AD">
        <w:softHyphen/>
      </w:r>
      <w:r>
        <w:t>scheidung darüber, ob eine an der Veröffentlichung der Vorlage beteil</w:t>
      </w:r>
      <w:r w:rsidR="00EE687C">
        <w:t>i</w:t>
      </w:r>
      <w:r>
        <w:t>gte Person oder Organisation zu den Urhebern gezählt (und dementsprechend noch vor dem Erscheinungsjahr und dem Titel angeführt) wird oder als weniger wichtig erst unter den Titelzusätzen, wenn überhaupt, in der Quellenangabe ihren Platz findet, liegt im Ermessen des (oder der) Zitierenden.</w:t>
      </w:r>
    </w:p>
    <w:p w14:paraId="7AA55A7C" w14:textId="705E254D" w:rsidR="00D35710" w:rsidRDefault="00D35710" w:rsidP="0002172D">
      <w:pPr>
        <w:spacing w:before="160"/>
        <w:ind w:left="425"/>
      </w:pPr>
      <w:r>
        <w:t xml:space="preserve">Ein Titelzusatz (wie „überarbeitet von N. N.“) kann </w:t>
      </w:r>
      <w:r>
        <w:rPr>
          <w:u w:val="single"/>
        </w:rPr>
        <w:t>vor oder nach</w:t>
      </w:r>
      <w:r>
        <w:t xml:space="preserve"> der Ausgabenbe</w:t>
      </w:r>
      <w:r>
        <w:softHyphen/>
        <w:t>zeichnu</w:t>
      </w:r>
      <w:r w:rsidR="00EE687C">
        <w:t>n</w:t>
      </w:r>
      <w:r>
        <w:t>g eingefügt werden, je nachdem, ob er sich auf d</w:t>
      </w:r>
      <w:r w:rsidR="00F95BBA">
        <w:t>as</w:t>
      </w:r>
      <w:r>
        <w:t xml:space="preserve"> Werk generell oder nur auf die zitierte Ausgabe bezieht.</w:t>
      </w:r>
    </w:p>
    <w:p w14:paraId="348D514A" w14:textId="747AB1A3" w:rsidR="00D35710" w:rsidRDefault="00D35710" w:rsidP="0002172D">
      <w:pPr>
        <w:spacing w:before="160"/>
        <w:ind w:left="425"/>
      </w:pPr>
      <w:r>
        <w:t>Zu den wichtigen und unerlässlichen Titelzusätzen zählen bei Hochschulschriften</w:t>
      </w:r>
      <w:r w:rsidR="00A242D8">
        <w:t xml:space="preserve"> </w:t>
      </w:r>
      <w:r w:rsidR="00A242D8" w:rsidRPr="00EE687C">
        <w:t>(im weiteren Sinne)</w:t>
      </w:r>
      <w:r>
        <w:t xml:space="preserve"> die Bezeichnungen </w:t>
      </w:r>
      <w:r w:rsidR="00AB02A3">
        <w:t>„Bachelorarbeit“, „Dissertation“, „Habilita</w:t>
      </w:r>
      <w:r w:rsidR="00AB02A3">
        <w:softHyphen/>
        <w:t xml:space="preserve">tionsschrift“ </w:t>
      </w:r>
      <w:r>
        <w:t>u.</w:t>
      </w:r>
      <w:r w:rsidRPr="0002172D">
        <w:rPr>
          <w:sz w:val="16"/>
          <w:szCs w:val="16"/>
        </w:rPr>
        <w:t xml:space="preserve"> </w:t>
      </w:r>
      <w:r>
        <w:t>a.</w:t>
      </w:r>
    </w:p>
    <w:p w14:paraId="2C7462AB" w14:textId="28C09F23" w:rsidR="00D35710" w:rsidRDefault="00D35710" w:rsidP="0002172D">
      <w:pPr>
        <w:spacing w:before="160"/>
        <w:ind w:left="425"/>
      </w:pPr>
      <w:r>
        <w:t>Sämtliche Ausgabebezeich</w:t>
      </w:r>
      <w:r w:rsidR="00EE687C">
        <w:t>n</w:t>
      </w:r>
      <w:r>
        <w:t>ungen und Titelzusätze werden in Normalschrift ge</w:t>
      </w:r>
      <w:r w:rsidR="005A12AD">
        <w:softHyphen/>
      </w:r>
      <w:r>
        <w:t>setzt, und nach jeder Ausgabebezeich</w:t>
      </w:r>
      <w:r w:rsidR="00EE687C">
        <w:t>n</w:t>
      </w:r>
      <w:r>
        <w:t>ung und jedem Titelzusatz wird ein Punkt gesetzt. Endet eine Ausgabebezeich</w:t>
      </w:r>
      <w:r w:rsidR="00EE687C">
        <w:t>n</w:t>
      </w:r>
      <w:r>
        <w:t>ung mit einem Abkürzungspunkt (wie bei „2. Aufl.“), dann wird ihr – anders als in einem normalen Text – ein zweiter Punkt nachgestellt.</w:t>
      </w:r>
    </w:p>
    <w:p w14:paraId="07FA0B59" w14:textId="3CE1E849" w:rsidR="00D35710" w:rsidRDefault="00D35710" w:rsidP="00D35710">
      <w:pPr>
        <w:tabs>
          <w:tab w:val="right" w:pos="312"/>
          <w:tab w:val="left" w:pos="426"/>
        </w:tabs>
        <w:ind w:left="425" w:hanging="425"/>
      </w:pPr>
      <w:r>
        <w:rPr>
          <w:b/>
        </w:rPr>
        <w:tab/>
        <w:t>7</w:t>
      </w:r>
      <w:r w:rsidR="00AE6FB4">
        <w:rPr>
          <w:b/>
        </w:rPr>
        <w:t>.</w:t>
      </w:r>
      <w:r>
        <w:rPr>
          <w:b/>
        </w:rPr>
        <w:tab/>
        <w:t xml:space="preserve">Erscheinungsort </w:t>
      </w:r>
      <w:r>
        <w:t>– Bei Büchern, die von einem Verlag herausgegeben werden, soll als Erscheinungsort der in der Vorlage erstgenannte Verlagsort angegeben werden. Bei sonstigen Vorlagen, einschließlich grauer Literatur, wird als Erscheinungsort der Sitz des Herausgebers (s. unten) angeführt.</w:t>
      </w:r>
    </w:p>
    <w:p w14:paraId="1E9204EA" w14:textId="2E1D5599" w:rsidR="00D35710" w:rsidRDefault="00D35710" w:rsidP="0002172D">
      <w:pPr>
        <w:spacing w:before="160"/>
        <w:ind w:left="425"/>
      </w:pPr>
      <w:r>
        <w:t>Der Name des Erscheinungsorts soll, wie alle anderen Angaben, in jener Form an</w:t>
      </w:r>
      <w:r>
        <w:softHyphen/>
        <w:t>gegeben werden, in der er in der Vorlage erscheint – wenn nötig transliteriert. In den eckigen Klammern kann ein alternativer Ortsname hi</w:t>
      </w:r>
      <w:r w:rsidR="006D08DB">
        <w:t>n</w:t>
      </w:r>
      <w:r>
        <w:t xml:space="preserve">zugefügt werden. </w:t>
      </w:r>
    </w:p>
    <w:p w14:paraId="62D34598" w14:textId="7CD6DAE8" w:rsidR="00D35710" w:rsidRDefault="00D35710" w:rsidP="0002172D">
      <w:pPr>
        <w:spacing w:before="160"/>
        <w:ind w:left="425"/>
      </w:pPr>
      <w:r>
        <w:t>Bei kleineren oder wenig bekannten Ortschaften sollte dem Ortsnamen eine nähere Bestimmung in runden Klammern hinzugefügt werden, normalerweise das Land, die Provi</w:t>
      </w:r>
      <w:r w:rsidR="006D08DB">
        <w:t>nz oder eventuell eine größere</w:t>
      </w:r>
      <w:r>
        <w:t xml:space="preserve"> nahe </w:t>
      </w:r>
      <w:r w:rsidR="006D08DB">
        <w:t>gelegen</w:t>
      </w:r>
      <w:r>
        <w:t>e Ortschaft.</w:t>
      </w:r>
    </w:p>
    <w:p w14:paraId="5E21C816" w14:textId="555E4EED" w:rsidR="00D35710" w:rsidRDefault="00D35710" w:rsidP="0002172D">
      <w:pPr>
        <w:spacing w:before="160"/>
        <w:ind w:left="425"/>
      </w:pPr>
      <w:r>
        <w:t>Ist der Erscheinungsort bekannt, aber in der Vorlage nicht genannt, soll er in eckige Klammern eingeschlossen werden. Wenn der Erscheinungsort unbekannt ist, dann soll an seiner Stelle in der Quellena</w:t>
      </w:r>
      <w:r w:rsidR="002B0904">
        <w:t xml:space="preserve">ngabe „[o. O.]“ (für ohne Ort) </w:t>
      </w:r>
      <w:r>
        <w:t>oder „[s. l.]“ ge</w:t>
      </w:r>
      <w:r w:rsidR="00507B24">
        <w:softHyphen/>
      </w:r>
      <w:r>
        <w:t>setzt werden; „s. l.“ ist die Abkürzung für den gleichbedeutenden l</w:t>
      </w:r>
      <w:r w:rsidR="0095417A">
        <w:t>ateinischen Aus</w:t>
      </w:r>
      <w:r w:rsidR="00507B24">
        <w:softHyphen/>
      </w:r>
      <w:r w:rsidR="0095417A">
        <w:t xml:space="preserve">druck </w:t>
      </w:r>
      <w:r w:rsidR="0095417A" w:rsidRPr="0095417A">
        <w:rPr>
          <w:i/>
        </w:rPr>
        <w:t>sine loco</w:t>
      </w:r>
      <w:r w:rsidRPr="0095417A">
        <w:rPr>
          <w:i/>
        </w:rPr>
        <w:t>.</w:t>
      </w:r>
    </w:p>
    <w:p w14:paraId="5105D519" w14:textId="56B069EF" w:rsidR="00D35710" w:rsidRDefault="00D35710" w:rsidP="0002172D">
      <w:pPr>
        <w:spacing w:before="160"/>
        <w:ind w:left="425"/>
      </w:pPr>
      <w:r>
        <w:t>Die Angabe des Erscheinungsorts soll vom darauffolgenden Namen des Heraus</w:t>
      </w:r>
      <w:r w:rsidR="00507B24">
        <w:softHyphen/>
      </w:r>
      <w:r>
        <w:t>gebers mit einem Doppelpunkt als Deskriptionszeichen – d.</w:t>
      </w:r>
      <w:r w:rsidRPr="0002172D">
        <w:rPr>
          <w:sz w:val="16"/>
          <w:szCs w:val="16"/>
        </w:rPr>
        <w:t> </w:t>
      </w:r>
      <w:r>
        <w:t>h. mit vor- und nach</w:t>
      </w:r>
      <w:r w:rsidR="00507B24">
        <w:softHyphen/>
      </w:r>
      <w:r>
        <w:t xml:space="preserve">gestellten Leerzeichen – getrennt werden </w:t>
      </w:r>
      <w:r w:rsidRPr="00366542">
        <w:t>(s. 7.4.2.4). In der Praxis</w:t>
      </w:r>
      <w:r>
        <w:t xml:space="preserve"> wird dieser Doppelpunkt oft direkt an das vorangehende Wort angeschlossen.</w:t>
      </w:r>
    </w:p>
    <w:p w14:paraId="67CD0981" w14:textId="4A06D569" w:rsidR="00D35710" w:rsidRDefault="00D35710" w:rsidP="00D35710">
      <w:pPr>
        <w:tabs>
          <w:tab w:val="right" w:pos="312"/>
          <w:tab w:val="left" w:pos="426"/>
        </w:tabs>
        <w:ind w:left="425" w:hanging="425"/>
      </w:pPr>
      <w:r>
        <w:rPr>
          <w:b/>
        </w:rPr>
        <w:tab/>
        <w:t>8</w:t>
      </w:r>
      <w:r w:rsidR="00AE6FB4">
        <w:rPr>
          <w:b/>
        </w:rPr>
        <w:t>.</w:t>
      </w:r>
      <w:r>
        <w:rPr>
          <w:b/>
        </w:rPr>
        <w:tab/>
        <w:t xml:space="preserve">Herausgeber </w:t>
      </w:r>
      <w:r>
        <w:t xml:space="preserve">– Als Herausgeber soll „die Organisation oder Person, die […] am bedeutendsten als Verantwortlicher für die </w:t>
      </w:r>
      <w:r>
        <w:rPr>
          <w:u w:val="single"/>
        </w:rPr>
        <w:t>Produktion</w:t>
      </w:r>
      <w:r>
        <w:t xml:space="preserve"> </w:t>
      </w:r>
      <w:r w:rsidR="002305C0" w:rsidRPr="009E4508">
        <w:t>[</w:t>
      </w:r>
      <w:r w:rsidR="002305C0">
        <w:t>Unterstr</w:t>
      </w:r>
      <w:r w:rsidR="002305C0" w:rsidRPr="009E4508">
        <w:t>.</w:t>
      </w:r>
      <w:r w:rsidR="002305C0">
        <w:t> </w:t>
      </w:r>
      <w:r w:rsidR="002305C0" w:rsidRPr="009E4508">
        <w:t>d.</w:t>
      </w:r>
      <w:r w:rsidR="002305C0">
        <w:t> </w:t>
      </w:r>
      <w:r w:rsidR="002305C0" w:rsidRPr="009E4508">
        <w:t>Verf.]</w:t>
      </w:r>
      <w:r w:rsidR="002305C0">
        <w:t xml:space="preserve"> </w:t>
      </w:r>
      <w:r>
        <w:t>der zi</w:t>
      </w:r>
      <w:r w:rsidR="002305C0">
        <w:softHyphen/>
      </w:r>
      <w:r>
        <w:t>tierten Vorlage dargestellt ist, […] angegeben werden“</w:t>
      </w:r>
      <w:r w:rsidRPr="005A2D25">
        <w:rPr>
          <w:bCs/>
        </w:rPr>
        <w:t xml:space="preserve"> (</w:t>
      </w:r>
      <w:r w:rsidR="005E4A62">
        <w:rPr>
          <w:b/>
        </w:rPr>
        <w:t xml:space="preserve">DIN ISO 690 </w:t>
      </w:r>
      <w:r>
        <w:rPr>
          <w:b/>
        </w:rPr>
        <w:t>201</w:t>
      </w:r>
      <w:r w:rsidRPr="00505CEB">
        <w:rPr>
          <w:b/>
        </w:rPr>
        <w:t>3,</w:t>
      </w:r>
      <w:r>
        <w:t xml:space="preserve"> S. 18).</w:t>
      </w:r>
    </w:p>
    <w:p w14:paraId="3FF28982" w14:textId="70189B60" w:rsidR="00D35710" w:rsidRDefault="00D35710" w:rsidP="0002172D">
      <w:pPr>
        <w:spacing w:before="160"/>
        <w:ind w:left="425"/>
      </w:pPr>
      <w:r>
        <w:t xml:space="preserve">Die Bezeichnung dieses wesentlichen Bestandteils von Quellenangaben nach </w:t>
      </w:r>
      <w:r w:rsidR="005E4A62">
        <w:rPr>
          <w:b/>
        </w:rPr>
        <w:t xml:space="preserve">DIN ISO 690 </w:t>
      </w:r>
      <w:r>
        <w:rPr>
          <w:b/>
        </w:rPr>
        <w:t xml:space="preserve">2013 </w:t>
      </w:r>
      <w:r>
        <w:t xml:space="preserve">als Herausgeber ist insofern verwirrend, da er mit einem </w:t>
      </w:r>
      <w:r>
        <w:rPr>
          <w:bCs/>
        </w:rPr>
        <w:t>Herausge</w:t>
      </w:r>
      <w:r w:rsidR="00507B24">
        <w:rPr>
          <w:bCs/>
        </w:rPr>
        <w:softHyphen/>
      </w:r>
      <w:r>
        <w:rPr>
          <w:bCs/>
        </w:rPr>
        <w:t>ber im Sinne von Editor</w:t>
      </w:r>
      <w:r>
        <w:t xml:space="preserve"> verwechselt werden kann. In der Tat handelt es sich hier um den „</w:t>
      </w:r>
      <w:proofErr w:type="spellStart"/>
      <w:r>
        <w:t>Veröffentlicher</w:t>
      </w:r>
      <w:proofErr w:type="spellEnd"/>
      <w:r>
        <w:t>“ des Werkes. Bei Büchern spielt diese Rolle eindeutig ihr Verlag, bei sonstigen Informationsquellen die entsprechende herausgebende Or</w:t>
      </w:r>
      <w:r w:rsidR="00507B24">
        <w:softHyphen/>
      </w:r>
      <w:r>
        <w:t>ganisation – bei Hochschulschriften, zum Beispiel, die Hochschule, Fakultät oder deren Fachbereich, bei Forschungsberichten mögliche</w:t>
      </w:r>
      <w:r w:rsidR="006D08DB">
        <w:t>r</w:t>
      </w:r>
      <w:r>
        <w:t>weise das Forschungsinsti</w:t>
      </w:r>
      <w:r w:rsidR="00507B24">
        <w:softHyphen/>
      </w:r>
      <w:r>
        <w:t>tut, bei Firmenschriften das Unternehmen usw.</w:t>
      </w:r>
    </w:p>
    <w:p w14:paraId="56920C6D" w14:textId="77777777" w:rsidR="00D35710" w:rsidRDefault="00D35710" w:rsidP="0002172D">
      <w:pPr>
        <w:spacing w:before="160"/>
        <w:ind w:left="425"/>
      </w:pPr>
      <w:r>
        <w:t>„Die Namen der Herausgeber dürfen durch Weglassen von Einzelheiten, die für die Identifikation unwesentlich sind, gekürzt werden“</w:t>
      </w:r>
      <w:r w:rsidRPr="005F7529">
        <w:rPr>
          <w:bCs/>
        </w:rPr>
        <w:t xml:space="preserve"> (</w:t>
      </w:r>
      <w:r w:rsidR="005E4A62">
        <w:rPr>
          <w:b/>
        </w:rPr>
        <w:t xml:space="preserve">DIN ISO 690 </w:t>
      </w:r>
      <w:r>
        <w:rPr>
          <w:b/>
        </w:rPr>
        <w:t>2013</w:t>
      </w:r>
      <w:r w:rsidRPr="00505CEB">
        <w:rPr>
          <w:b/>
        </w:rPr>
        <w:t xml:space="preserve">, </w:t>
      </w:r>
      <w:r>
        <w:t>S. 19).</w:t>
      </w:r>
    </w:p>
    <w:p w14:paraId="3BF3A763" w14:textId="6E86DCD9" w:rsidR="00D35710" w:rsidRDefault="00D35710" w:rsidP="0002172D">
      <w:pPr>
        <w:spacing w:before="160"/>
        <w:ind w:left="425"/>
      </w:pPr>
      <w:r>
        <w:t>Eine Vorlage kann zwei oder mehrere Herausgeber aufweisen. Obwohl es laut der obigen normgerechten Festlegung genügt, nur einen davon – und zwar den als am bedeutendsten erscheinenden – anzuführen, ist es manchmal angebracht, alle, die gleich wichtig zu sein scheinen, samt ihren Sitzen als Erscheinungsorte</w:t>
      </w:r>
      <w:r w:rsidR="007E51CB">
        <w:t>n</w:t>
      </w:r>
      <w:r>
        <w:t xml:space="preserve"> anzuge</w:t>
      </w:r>
      <w:r w:rsidR="009F0482">
        <w:softHyphen/>
      </w:r>
      <w:r>
        <w:t>ben. In diesem Fall werden die gepaarten Angaben zu den Erscheinungsorten und Herausgebern aneinandergereiht und durch Strichpunkte als Deskriptionszeichen voneinander getrennt; bei drei Herausgeber</w:t>
      </w:r>
      <w:r w:rsidR="003470B5">
        <w:t>n</w:t>
      </w:r>
      <w:r>
        <w:t xml:space="preserve"> schaut das beispielsweise schematisch so aus: „Ort</w:t>
      </w:r>
      <w:proofErr w:type="gramStart"/>
      <w:r>
        <w:t>1 :</w:t>
      </w:r>
      <w:proofErr w:type="gramEnd"/>
      <w:r>
        <w:t xml:space="preserve"> Herausgeber1 ; Ort2 : Herausgeber2 ; Ort3 : Herausgeber3“.</w:t>
      </w:r>
    </w:p>
    <w:p w14:paraId="0D694920" w14:textId="680A5DE4" w:rsidR="00D35710" w:rsidRDefault="00D35710" w:rsidP="0002172D">
      <w:pPr>
        <w:spacing w:before="160"/>
        <w:ind w:left="425"/>
      </w:pPr>
      <w:r>
        <w:t>Falls der Vorlage kein Herausgeber entnommen werden kann, aber er auf eine andere Weise ermittelt werden kann, dann können</w:t>
      </w:r>
      <w:r w:rsidR="006E4CD7">
        <w:t>,</w:t>
      </w:r>
      <w:r>
        <w:t xml:space="preserve"> </w:t>
      </w:r>
      <w:r w:rsidR="006E4CD7">
        <w:t xml:space="preserve">alles </w:t>
      </w:r>
      <w:r>
        <w:t>in eckigen Klammern</w:t>
      </w:r>
      <w:r w:rsidR="006E4CD7">
        <w:t>,</w:t>
      </w:r>
      <w:r>
        <w:t xml:space="preserve"> sein Sitz als Erscheinungsort und nach dem Doppelpunkt als Trennzeichen </w:t>
      </w:r>
      <w:r w:rsidR="00FD38C5">
        <w:t xml:space="preserve">sein Name </w:t>
      </w:r>
      <w:r>
        <w:t>angegeben werden. Sonst wird beim fehlenden Herausgeber an seiner Stelle die Druckerei oder ein sonstiger Hersteller der Vorlage unter Hinzufügung einer ent</w:t>
      </w:r>
      <w:r w:rsidR="00507B24">
        <w:softHyphen/>
      </w:r>
      <w:r>
        <w:t>sprechenden Bezeich</w:t>
      </w:r>
      <w:r w:rsidR="004079C3">
        <w:t>n</w:t>
      </w:r>
      <w:r>
        <w:t>ung seiner Rolle in runden Klammern, angeführt; als Erschei</w:t>
      </w:r>
      <w:r w:rsidR="00507B24">
        <w:softHyphen/>
      </w:r>
      <w:r>
        <w:t>nungsort wird dann der Sitz dieser Druckerei oder des Herstellers angegeben.</w:t>
      </w:r>
    </w:p>
    <w:p w14:paraId="1B270108" w14:textId="70C0E318" w:rsidR="004265B7" w:rsidRDefault="004265B7" w:rsidP="004265B7">
      <w:pPr>
        <w:tabs>
          <w:tab w:val="right" w:pos="312"/>
          <w:tab w:val="left" w:pos="426"/>
        </w:tabs>
        <w:ind w:left="425" w:hanging="425"/>
      </w:pPr>
      <w:r>
        <w:rPr>
          <w:b/>
        </w:rPr>
        <w:tab/>
        <w:t>9</w:t>
      </w:r>
      <w:r w:rsidR="00AE6FB4">
        <w:rPr>
          <w:b/>
        </w:rPr>
        <w:t>.</w:t>
      </w:r>
      <w:r>
        <w:rPr>
          <w:b/>
        </w:rPr>
        <w:tab/>
        <w:t xml:space="preserve">Daten der Aktualisierung und Zitierung </w:t>
      </w:r>
      <w:r>
        <w:t>– Da Online-Informationsressourcen veränderbar sind, müssen bei ihnen das Datum ihrer letzten Aktualisierung vor dem Zugriff und das Datum des Zugriffs selbst angegeben werden. Das erfolgt nach einem Punkt, mit dem die vorherige Angabe abgeschlossen wird, gefolgt von „Ak</w:t>
      </w:r>
      <w:r w:rsidR="00507B24">
        <w:softHyphen/>
      </w:r>
      <w:r>
        <w:t xml:space="preserve">tualisiert am“ und dem entsprechenden Datum und „[Zugriff am“ und dem Datum des Zugriffs, wonach die eckigen Klammern geschlossen werden. Ist das Datum der Aktualisierung nicht bekannt, so </w:t>
      </w:r>
      <w:bookmarkStart w:id="88" w:name="_Hlk144363225"/>
      <w:r w:rsidR="00F2004F">
        <w:t>ent</w:t>
      </w:r>
      <w:r w:rsidR="00156B9B">
        <w:t xml:space="preserve">fällt </w:t>
      </w:r>
      <w:r>
        <w:t>diese Angabe</w:t>
      </w:r>
      <w:bookmarkEnd w:id="88"/>
      <w:r>
        <w:t>.</w:t>
      </w:r>
    </w:p>
    <w:p w14:paraId="425F506B" w14:textId="77777777" w:rsidR="004265B7" w:rsidRDefault="004265B7" w:rsidP="00671453">
      <w:pPr>
        <w:spacing w:before="160"/>
        <w:ind w:left="425"/>
      </w:pPr>
      <w:r>
        <w:t>Die Datumsangaben können entweder in der Reihenfolge Tag–Monat–Jahr (z.</w:t>
      </w:r>
      <w:r w:rsidRPr="00671453">
        <w:rPr>
          <w:sz w:val="16"/>
          <w:szCs w:val="16"/>
        </w:rPr>
        <w:t> </w:t>
      </w:r>
      <w:r>
        <w:t>B. 13. 11. 1959) oder im „ISO-Format“ Jahr-Monat-Tag (z.</w:t>
      </w:r>
      <w:r w:rsidRPr="00507B24">
        <w:rPr>
          <w:sz w:val="16"/>
          <w:szCs w:val="16"/>
        </w:rPr>
        <w:t> </w:t>
      </w:r>
      <w:r>
        <w:t>B. 1959-11-13) angegeben werden.</w:t>
      </w:r>
    </w:p>
    <w:p w14:paraId="5D9D01C5" w14:textId="20EC091C" w:rsidR="004265B7" w:rsidRDefault="004265B7" w:rsidP="00671453">
      <w:pPr>
        <w:spacing w:before="160"/>
        <w:ind w:left="425"/>
      </w:pPr>
      <w:r>
        <w:t>Wenn allerdings eine Online-Informationsressource über einen dauernden Identifi</w:t>
      </w:r>
      <w:r>
        <w:softHyphen/>
        <w:t>kator wie DOI (den digitalen Objektbezeichner) als St</w:t>
      </w:r>
      <w:r w:rsidR="00547E06">
        <w:t>a</w:t>
      </w:r>
      <w:r>
        <w:t>ndardkennung (s. Punkt</w:t>
      </w:r>
      <w:r w:rsidR="00F55163">
        <w:t> </w:t>
      </w:r>
      <w:r>
        <w:t xml:space="preserve">11) verfügt, </w:t>
      </w:r>
      <w:r w:rsidRPr="00547E06">
        <w:t xml:space="preserve">dann </w:t>
      </w:r>
      <w:r w:rsidR="00BE3A60" w:rsidRPr="00547E06">
        <w:t xml:space="preserve">ist dieser zu bevorzugen und </w:t>
      </w:r>
      <w:r w:rsidRPr="00547E06">
        <w:t>der Bedarf, die Daten der Ak</w:t>
      </w:r>
      <w:r w:rsidR="00BE3A60" w:rsidRPr="00547E06">
        <w:t>tualisierung und Zitierung anzu</w:t>
      </w:r>
      <w:r w:rsidRPr="00547E06">
        <w:t>geben</w:t>
      </w:r>
      <w:r w:rsidR="00BE3A60" w:rsidRPr="00547E06">
        <w:t>, entfällt</w:t>
      </w:r>
      <w:r w:rsidRPr="00547E06">
        <w:t>.</w:t>
      </w:r>
    </w:p>
    <w:p w14:paraId="6B59C7CB" w14:textId="789B7D7D" w:rsidR="00006615" w:rsidRDefault="004D7186" w:rsidP="00006615">
      <w:pPr>
        <w:tabs>
          <w:tab w:val="right" w:pos="312"/>
          <w:tab w:val="left" w:pos="426"/>
        </w:tabs>
        <w:ind w:left="425" w:hanging="425"/>
      </w:pPr>
      <w:r>
        <w:rPr>
          <w:b/>
        </w:rPr>
        <w:tab/>
      </w:r>
      <w:r w:rsidR="00006615">
        <w:rPr>
          <w:b/>
        </w:rPr>
        <w:t>10</w:t>
      </w:r>
      <w:r w:rsidR="00AE6FB4">
        <w:rPr>
          <w:b/>
        </w:rPr>
        <w:t>.</w:t>
      </w:r>
      <w:r w:rsidR="00006615">
        <w:rPr>
          <w:b/>
        </w:rPr>
        <w:tab/>
        <w:t xml:space="preserve">Reihentitel und Reihennummer </w:t>
      </w:r>
      <w:r w:rsidR="00006615">
        <w:t>– Ist die zitierte Vorlage als Teil einer Schrif</w:t>
      </w:r>
      <w:r w:rsidR="00507B24">
        <w:softHyphen/>
      </w:r>
      <w:r w:rsidR="00006615">
        <w:t xml:space="preserve">tenreihe herausgegeben worden, so werden nach den Angaben zum Herausgeber der Reihentitel (Gesamttitel) und, falls vorhanden, die Nummerierung der Vorlage innerhalb der Schriftenreihe (sog. Reihennummer) angegeben. </w:t>
      </w:r>
      <w:r w:rsidR="00B928FE">
        <w:t xml:space="preserve">Diese Angaben </w:t>
      </w:r>
      <w:r w:rsidR="00006615">
        <w:t>wer</w:t>
      </w:r>
      <w:r w:rsidR="00B928FE">
        <w:t>den steil ge</w:t>
      </w:r>
      <w:r w:rsidR="00006615">
        <w:t xml:space="preserve">schrieben und in runde Klammern gesetzt und durch Doppelpunkt </w:t>
      </w:r>
      <w:r w:rsidR="00B928FE">
        <w:t>als Deskriptions</w:t>
      </w:r>
      <w:r w:rsidR="00006615">
        <w:t>zeichen (mit vor- und nachgestellten Leerzeichen) voneinander getrennt.</w:t>
      </w:r>
    </w:p>
    <w:p w14:paraId="6E529FCB" w14:textId="3A9F6C2C" w:rsidR="00691A41" w:rsidRDefault="00691A41" w:rsidP="00671453">
      <w:pPr>
        <w:spacing w:before="160"/>
        <w:ind w:left="425"/>
      </w:pPr>
      <w:r w:rsidRPr="00547E06">
        <w:t>Wenn ein monographisches Werk als ein Band oder Heft (möglicherweise Themen</w:t>
      </w:r>
      <w:r w:rsidR="00270B49" w:rsidRPr="00547E06">
        <w:softHyphen/>
      </w:r>
      <w:r w:rsidRPr="00547E06">
        <w:t xml:space="preserve">heft) einer Zeitschrift erschien, wird der Titel der Zeitschrift als Reihentitel und die Band- oder Heftbezeichnung als Reihennummer verstanden. In dem Fall werden – wie </w:t>
      </w:r>
      <w:r w:rsidR="00270B49" w:rsidRPr="00547E06">
        <w:t xml:space="preserve">auch </w:t>
      </w:r>
      <w:r w:rsidR="00270B49" w:rsidRPr="00366542">
        <w:t>sonst</w:t>
      </w:r>
      <w:r w:rsidRPr="00366542">
        <w:t xml:space="preserve"> (s.</w:t>
      </w:r>
      <w:r w:rsidR="00671453" w:rsidRPr="00366542">
        <w:t> </w:t>
      </w:r>
      <w:r w:rsidRPr="00366542">
        <w:t>7.4.3.4) – der Zeitschriftentitel kursiv und die Bandnummer fett gedruckt</w:t>
      </w:r>
      <w:r w:rsidR="0056256C" w:rsidRPr="00366542">
        <w:t xml:space="preserve"> und </w:t>
      </w:r>
      <w:r w:rsidR="00FD38C5" w:rsidRPr="00366542">
        <w:t>weder durch Komma</w:t>
      </w:r>
      <w:r w:rsidR="00FD38C5" w:rsidRPr="00AD5D88">
        <w:t xml:space="preserve"> </w:t>
      </w:r>
      <w:r w:rsidR="00FD38C5">
        <w:t xml:space="preserve">noch durch Doppelpunkt </w:t>
      </w:r>
      <w:r w:rsidR="0056256C" w:rsidRPr="00547E06">
        <w:t>getrennt.</w:t>
      </w:r>
    </w:p>
    <w:p w14:paraId="72C9220F" w14:textId="08309F44" w:rsidR="00006615" w:rsidRDefault="00006615" w:rsidP="00671453">
      <w:pPr>
        <w:spacing w:before="160"/>
        <w:ind w:left="425"/>
      </w:pPr>
      <w:r>
        <w:t>Ist d</w:t>
      </w:r>
      <w:r w:rsidR="003470B5">
        <w:t>as</w:t>
      </w:r>
      <w:r>
        <w:t xml:space="preserve"> zitierte Werk Teil mehrerer Schriftenreihe</w:t>
      </w:r>
      <w:r w:rsidR="003470B5">
        <w:t>n</w:t>
      </w:r>
      <w:r>
        <w:t xml:space="preserve">, so wird jeder </w:t>
      </w:r>
      <w:r w:rsidR="00355C94">
        <w:t>Reihentitel</w:t>
      </w:r>
      <w:r>
        <w:t>, ggf. mit der zugehörigen Nummerierung, in eigene runde Klammern eingeschlossen.</w:t>
      </w:r>
    </w:p>
    <w:p w14:paraId="292C8845" w14:textId="0E132C08" w:rsidR="00006615" w:rsidRDefault="00006615" w:rsidP="00006615">
      <w:pPr>
        <w:tabs>
          <w:tab w:val="right" w:pos="312"/>
          <w:tab w:val="left" w:pos="426"/>
        </w:tabs>
        <w:ind w:left="425" w:hanging="425"/>
      </w:pPr>
      <w:r>
        <w:rPr>
          <w:b/>
        </w:rPr>
        <w:tab/>
        <w:t>11</w:t>
      </w:r>
      <w:r w:rsidR="004D7186">
        <w:rPr>
          <w:b/>
        </w:rPr>
        <w:t>.</w:t>
      </w:r>
      <w:r>
        <w:rPr>
          <w:b/>
        </w:rPr>
        <w:tab/>
        <w:t xml:space="preserve">Standardkennung(en) </w:t>
      </w:r>
      <w:r>
        <w:t>– Verfügt die zitierte Vorlage über eine Standardkennung wie z.</w:t>
      </w:r>
      <w:r w:rsidRPr="00671453">
        <w:rPr>
          <w:sz w:val="16"/>
          <w:szCs w:val="16"/>
        </w:rPr>
        <w:t> </w:t>
      </w:r>
      <w:r>
        <w:t>B. ISBN (</w:t>
      </w:r>
      <w:r>
        <w:rPr>
          <w:i/>
        </w:rPr>
        <w:t xml:space="preserve">International Standard Book </w:t>
      </w:r>
      <w:proofErr w:type="spellStart"/>
      <w:r>
        <w:rPr>
          <w:i/>
        </w:rPr>
        <w:t>Number</w:t>
      </w:r>
      <w:proofErr w:type="spellEnd"/>
      <w:r>
        <w:t xml:space="preserve"> – Internationale Standard</w:t>
      </w:r>
      <w:r>
        <w:softHyphen/>
        <w:t>buchnummer) oder DOI (</w:t>
      </w:r>
      <w:r>
        <w:rPr>
          <w:i/>
        </w:rPr>
        <w:t xml:space="preserve">Digital </w:t>
      </w:r>
      <w:proofErr w:type="spellStart"/>
      <w:r w:rsidR="00547E06">
        <w:rPr>
          <w:i/>
        </w:rPr>
        <w:t>O</w:t>
      </w:r>
      <w:r>
        <w:rPr>
          <w:i/>
        </w:rPr>
        <w:t>bject</w:t>
      </w:r>
      <w:proofErr w:type="spellEnd"/>
      <w:r>
        <w:rPr>
          <w:i/>
        </w:rPr>
        <w:t xml:space="preserve"> Identifier</w:t>
      </w:r>
      <w:r>
        <w:t xml:space="preserve"> – Digitaler Objektbezeichner), so empfiehlt es sich, sie in die Quellenangabe einzufügen. Das erfolgt nach einem Ge</w:t>
      </w:r>
      <w:r>
        <w:softHyphen/>
        <w:t>dankenstrich.</w:t>
      </w:r>
    </w:p>
    <w:p w14:paraId="2C748B6B" w14:textId="38DAB927" w:rsidR="00006615" w:rsidRDefault="00006615" w:rsidP="00006615">
      <w:pPr>
        <w:tabs>
          <w:tab w:val="right" w:pos="312"/>
          <w:tab w:val="left" w:pos="426"/>
        </w:tabs>
        <w:ind w:left="425" w:hanging="425"/>
      </w:pPr>
      <w:r>
        <w:rPr>
          <w:b/>
        </w:rPr>
        <w:tab/>
        <w:t>12</w:t>
      </w:r>
      <w:r w:rsidR="004D7186">
        <w:rPr>
          <w:b/>
        </w:rPr>
        <w:t>.</w:t>
      </w:r>
      <w:r>
        <w:rPr>
          <w:b/>
        </w:rPr>
        <w:tab/>
        <w:t xml:space="preserve">Zusätzliche Angaben </w:t>
      </w:r>
      <w:r>
        <w:t>– Zur Quellenangabe können, je nach dem Zweck des Zitierens, mehrere zusätzliche Angaben und Anmerkungen des (oder der) Zitie</w:t>
      </w:r>
      <w:r w:rsidR="00A60ED6">
        <w:softHyphen/>
      </w:r>
      <w:r>
        <w:t>renden sowohl zum Inhalt als auch über die äußere Form der betreffenden Vorlage hi</w:t>
      </w:r>
      <w:r w:rsidR="00D54EB9">
        <w:t>n</w:t>
      </w:r>
      <w:r>
        <w:t>zugefügt werden. Das können z.</w:t>
      </w:r>
      <w:r w:rsidRPr="00671453">
        <w:rPr>
          <w:sz w:val="16"/>
          <w:szCs w:val="16"/>
        </w:rPr>
        <w:t> </w:t>
      </w:r>
      <w:r>
        <w:t>B. Hinweise auf andere Ausgaben, Übersetzun</w:t>
      </w:r>
      <w:r w:rsidR="00A60ED6">
        <w:softHyphen/>
      </w:r>
      <w:r>
        <w:t>gen oder den Umfang der Vorlage, aber auch aus dem Titel und den Titelzusätzen nicht erkennbare nützliche Informationen über die Art oder den Charakter der zitierten Informationsquelle</w:t>
      </w:r>
      <w:r w:rsidR="00671453">
        <w:t xml:space="preserve"> – </w:t>
      </w:r>
      <w:r>
        <w:t>wie Firmenschrift, Datenblatt, Flugblatt, Skriptum, PowerPoint-Präsentation, Computerprogramm, Programmpaket u.</w:t>
      </w:r>
      <w:r w:rsidRPr="00671453">
        <w:rPr>
          <w:sz w:val="16"/>
          <w:szCs w:val="16"/>
        </w:rPr>
        <w:t> </w:t>
      </w:r>
      <w:r>
        <w:t>v.</w:t>
      </w:r>
      <w:r w:rsidRPr="00671453">
        <w:rPr>
          <w:sz w:val="16"/>
          <w:szCs w:val="16"/>
        </w:rPr>
        <w:t> </w:t>
      </w:r>
      <w:r>
        <w:t>a.</w:t>
      </w:r>
      <w:r w:rsidRPr="00671453">
        <w:rPr>
          <w:sz w:val="16"/>
          <w:szCs w:val="16"/>
        </w:rPr>
        <w:t> </w:t>
      </w:r>
      <w:r>
        <w:t xml:space="preserve">m. </w:t>
      </w:r>
      <w:r w:rsidR="00671453">
        <w:t xml:space="preserve">– sein. </w:t>
      </w:r>
      <w:r>
        <w:t>Hier können auch zur (leichteren) Identifizierung der zitierten Quelle benötigte – manchmal sogar unabdingbare – Kennzeichnungen wie Auftragsnummer, Bericht</w:t>
      </w:r>
      <w:r w:rsidR="00A60ED6">
        <w:softHyphen/>
      </w:r>
      <w:r>
        <w:t>nummer, Prospektnummer u.</w:t>
      </w:r>
      <w:r w:rsidRPr="00671453">
        <w:rPr>
          <w:sz w:val="16"/>
          <w:szCs w:val="16"/>
        </w:rPr>
        <w:t> </w:t>
      </w:r>
      <w:r>
        <w:t>dgl. angegeben werden.</w:t>
      </w:r>
    </w:p>
    <w:p w14:paraId="0E15653C" w14:textId="77777777" w:rsidR="00006615" w:rsidRDefault="00006615" w:rsidP="00671453">
      <w:pPr>
        <w:spacing w:before="160"/>
        <w:ind w:left="425"/>
      </w:pPr>
      <w:r>
        <w:t>Als die letzte zusätzliche Angabe kann noch in Winkelklammern (&lt; &gt;) die Sprache, in der die zitierte Vorlage verfasst wurde, angegeben werden, sofern das aus ihrem Titel nicht leicht erkennbar ist.</w:t>
      </w:r>
    </w:p>
    <w:p w14:paraId="65D96EB5" w14:textId="3B96B89E" w:rsidR="00006615" w:rsidRDefault="00006615" w:rsidP="00671453">
      <w:pPr>
        <w:spacing w:before="160"/>
        <w:ind w:left="425"/>
      </w:pPr>
      <w:r>
        <w:t>Die zusätzlichen A</w:t>
      </w:r>
      <w:r w:rsidR="005E3477">
        <w:t>ngaben we</w:t>
      </w:r>
      <w:r w:rsidR="004A5910">
        <w:t>r</w:t>
      </w:r>
      <w:r w:rsidR="005E3477">
        <w:t>den von den davor</w:t>
      </w:r>
      <w:r>
        <w:t>stehenden durch einen Gedanken</w:t>
      </w:r>
      <w:r w:rsidR="00C4090C">
        <w:softHyphen/>
      </w:r>
      <w:r>
        <w:t>strich getrennt, es sei denn, sie folgen nach einer Standardkennung, vor der bereits ein Gedankenstrich steht und die dann mit einem Punkt abgeschlossen wird. Nach jeder zusätzlichen Angabe, mit der Ausnahme der allerletzten, wird ebenfalls ein Punkt gesetzt.</w:t>
      </w:r>
    </w:p>
    <w:p w14:paraId="617913A2" w14:textId="55858B33" w:rsidR="00006615" w:rsidRDefault="004D7186" w:rsidP="00C4090C">
      <w:pPr>
        <w:tabs>
          <w:tab w:val="right" w:pos="312"/>
          <w:tab w:val="left" w:pos="426"/>
        </w:tabs>
        <w:ind w:left="425" w:hanging="425"/>
      </w:pPr>
      <w:r>
        <w:rPr>
          <w:b/>
        </w:rPr>
        <w:tab/>
      </w:r>
      <w:r w:rsidR="00006615">
        <w:rPr>
          <w:b/>
        </w:rPr>
        <w:t>13</w:t>
      </w:r>
      <w:r>
        <w:rPr>
          <w:b/>
        </w:rPr>
        <w:t>.</w:t>
      </w:r>
      <w:r w:rsidR="00006615">
        <w:rPr>
          <w:b/>
        </w:rPr>
        <w:tab/>
        <w:t xml:space="preserve">Verfügbarkeit </w:t>
      </w:r>
      <w:r w:rsidR="00006615">
        <w:t>– Bei Online-Informationsressourcen sollten zusätzliche Informa</w:t>
      </w:r>
      <w:r w:rsidR="00C4090C">
        <w:softHyphen/>
      </w:r>
      <w:r w:rsidR="00006615">
        <w:t xml:space="preserve">tionen zu ihrer Identifizierung und Lokalisierung bereitgestellt werden. Das erfolgt durch die Angabe der vollständigen Netzwerkadresse (eigentlich des URIs – </w:t>
      </w:r>
      <w:r w:rsidR="00006615">
        <w:rPr>
          <w:i/>
        </w:rPr>
        <w:t>Uniform Ressource Identifier</w:t>
      </w:r>
      <w:r w:rsidR="00006615">
        <w:t xml:space="preserve"> oder Einheitlicher Bezeichner für Ressourcen) der zitierten Informationsquelle nach dem vorangestellten Ausdruck „Verfügbar unter“, z.</w:t>
      </w:r>
      <w:r w:rsidR="00006615" w:rsidRPr="00AB16B5">
        <w:rPr>
          <w:sz w:val="16"/>
          <w:szCs w:val="16"/>
        </w:rPr>
        <w:t> </w:t>
      </w:r>
      <w:r w:rsidR="00006615">
        <w:t xml:space="preserve">B. „Verfügbar </w:t>
      </w:r>
      <w:r w:rsidR="00006615" w:rsidRPr="00C4090C">
        <w:t xml:space="preserve">unter </w:t>
      </w:r>
      <w:hyperlink r:id="rId12" w:history="1">
        <w:r w:rsidR="00006615" w:rsidRPr="00C4090C">
          <w:rPr>
            <w:rStyle w:val="Hyperlink"/>
            <w:color w:val="auto"/>
            <w:u w:val="none"/>
          </w:rPr>
          <w:t>https://de.wikipedia.org/wiki/Uniform_Resource_Identifier</w:t>
        </w:r>
      </w:hyperlink>
      <w:r w:rsidR="00006615" w:rsidRPr="00C4090C">
        <w:rPr>
          <w:rStyle w:val="Hyperlink"/>
          <w:color w:val="auto"/>
          <w:u w:val="none"/>
        </w:rPr>
        <w:t xml:space="preserve">“. </w:t>
      </w:r>
      <w:r w:rsidR="00006615">
        <w:t>Da Netzwerkadressen sehr lang sein können, sind bei ihrer Anführung Umbrüche nach einzelnen oder doppelten Schrägstrichen erlaubt.</w:t>
      </w:r>
    </w:p>
    <w:p w14:paraId="7CF30DAE" w14:textId="4F38AC1D" w:rsidR="00006615" w:rsidRDefault="00006615" w:rsidP="00AE6FB4">
      <w:pPr>
        <w:spacing w:before="160"/>
        <w:ind w:left="425"/>
      </w:pPr>
      <w:r>
        <w:t>Verfügt allerdings eine Online-Informationsressource über einen DOI (den digi</w:t>
      </w:r>
      <w:r w:rsidR="004A4A8F">
        <w:softHyphen/>
      </w:r>
      <w:r>
        <w:t>talen Objektbezeichner) oder einen anderen dauernden Identifikator, dann ist seine Angabe als Standardkennung (s. Punkt</w:t>
      </w:r>
      <w:r w:rsidR="00F55163">
        <w:t> </w:t>
      </w:r>
      <w:r>
        <w:t>11) der flüchtigen Netzwerkadresse vorzu</w:t>
      </w:r>
      <w:r w:rsidR="004A4A8F">
        <w:softHyphen/>
      </w:r>
      <w:r>
        <w:t>ziehen.</w:t>
      </w:r>
    </w:p>
    <w:p w14:paraId="1360D8A1" w14:textId="206EFF52" w:rsidR="00006615" w:rsidRDefault="00006615" w:rsidP="00AE6FB4">
      <w:pPr>
        <w:spacing w:before="160"/>
        <w:ind w:left="425"/>
      </w:pPr>
      <w:r>
        <w:t>Folgt die Angabe über die Verfügbarkeit nach einer Standardkennung oder einer zusätzlichen Angabe, so wird die vorhergehende Angabe mit einem Punkt abge</w:t>
      </w:r>
      <w:r w:rsidR="004A4A8F">
        <w:softHyphen/>
      </w:r>
      <w:r>
        <w:t>schlossen, sonst wird der Angabe zur Verfügbarkeit ein Gedankenstrich voran</w:t>
      </w:r>
      <w:r w:rsidR="004A4A8F">
        <w:softHyphen/>
      </w:r>
      <w:r>
        <w:t>gestellt.</w:t>
      </w:r>
    </w:p>
    <w:p w14:paraId="05635B41" w14:textId="77777777" w:rsidR="00046B9E" w:rsidRPr="007165F2" w:rsidRDefault="00046B9E" w:rsidP="00AA0A62">
      <w:pPr>
        <w:pStyle w:val="berschrift4"/>
        <w:spacing w:before="400" w:after="0"/>
        <w:ind w:left="851" w:hanging="851"/>
        <w:rPr>
          <w:rFonts w:ascii="Source Sans Pro" w:hAnsi="Source Sans Pro"/>
          <w:i w:val="0"/>
          <w:iCs w:val="0"/>
          <w:sz w:val="24"/>
        </w:rPr>
      </w:pPr>
      <w:bookmarkStart w:id="89" w:name="_Toc81488935"/>
      <w:r w:rsidRPr="007165F2">
        <w:rPr>
          <w:rFonts w:ascii="Source Sans Pro" w:hAnsi="Source Sans Pro"/>
          <w:i w:val="0"/>
          <w:iCs w:val="0"/>
          <w:sz w:val="24"/>
        </w:rPr>
        <w:t>7.4.3.3</w:t>
      </w:r>
      <w:r w:rsidRPr="007165F2">
        <w:rPr>
          <w:rFonts w:ascii="Source Sans Pro" w:hAnsi="Source Sans Pro"/>
          <w:i w:val="0"/>
          <w:iCs w:val="0"/>
          <w:sz w:val="24"/>
        </w:rPr>
        <w:tab/>
        <w:t>Beiträge innerhalb einzeln herausgegebener monographischer Vorlagen</w:t>
      </w:r>
      <w:bookmarkEnd w:id="89"/>
    </w:p>
    <w:p w14:paraId="4FB07A05" w14:textId="049774B1" w:rsidR="00A05996" w:rsidRDefault="00A05996" w:rsidP="00AB16B5">
      <w:pPr>
        <w:spacing w:before="160"/>
      </w:pPr>
      <w:r>
        <w:t>Typische Vertreter von Beiträgen, die innerhalb einzeln heraus</w:t>
      </w:r>
      <w:r w:rsidR="004A5910">
        <w:t>ge</w:t>
      </w:r>
      <w:r>
        <w:t>gebener monographi</w:t>
      </w:r>
      <w:r w:rsidR="00133B12">
        <w:softHyphen/>
      </w:r>
      <w:r>
        <w:t>scher Vorlagen erschienen, sind in Tagungsschriften veröffentlichte Beiträge zu fachli</w:t>
      </w:r>
      <w:r w:rsidR="00133B12">
        <w:softHyphen/>
      </w:r>
      <w:r>
        <w:t>chen oder wissenschaftlichen Tagungen (Kongressen, Konferenzen, Symposien, Kollo</w:t>
      </w:r>
      <w:r w:rsidR="00133B12">
        <w:softHyphen/>
      </w:r>
      <w:r>
        <w:t>quien, Seminaren u. a.), Beiträge in sonstigen monographischen Sammelwerken sowie Artikel oder Einträge in Enzyklopädien und Lexika.</w:t>
      </w:r>
    </w:p>
    <w:p w14:paraId="4045EE81" w14:textId="67275561" w:rsidR="00A05996" w:rsidRPr="00366542" w:rsidRDefault="00A05996" w:rsidP="00DB7B55">
      <w:pPr>
        <w:spacing w:before="180"/>
      </w:pPr>
      <w:r>
        <w:t>Die Struktur von Quellenangaben zu Beiträgen innerhalb einzeln heraus</w:t>
      </w:r>
      <w:r w:rsidR="004A5910">
        <w:t>ge</w:t>
      </w:r>
      <w:r>
        <w:t>gebener monographischer Vorlagen unterscheidet sich gewissermaßen von jener zu monographi</w:t>
      </w:r>
      <w:r w:rsidR="00D300EE">
        <w:softHyphen/>
      </w:r>
      <w:r>
        <w:t xml:space="preserve">schen Vorlagen selbst (s. dazu </w:t>
      </w:r>
      <w:r w:rsidRPr="00366542">
        <w:rPr>
          <w:b/>
        </w:rPr>
        <w:t>Tabelle</w:t>
      </w:r>
      <w:r w:rsidR="006B1579" w:rsidRPr="00366542">
        <w:rPr>
          <w:b/>
        </w:rPr>
        <w:t> </w:t>
      </w:r>
      <w:r w:rsidR="0085705D" w:rsidRPr="00366542">
        <w:rPr>
          <w:b/>
        </w:rPr>
        <w:t>3</w:t>
      </w:r>
      <w:r w:rsidRPr="00366542">
        <w:t>). Am Anfang einer Quellenangabe zu einem Beitrag innerhalb einer monographischen Publikation stehen die folgenden Angaben:</w:t>
      </w:r>
    </w:p>
    <w:p w14:paraId="55DB98CA" w14:textId="77777777" w:rsidR="00A05996" w:rsidRPr="00366542" w:rsidRDefault="00A05996" w:rsidP="00DF3E5D">
      <w:pPr>
        <w:pStyle w:val="Listenabsatz"/>
        <w:numPr>
          <w:ilvl w:val="0"/>
          <w:numId w:val="24"/>
        </w:numPr>
        <w:tabs>
          <w:tab w:val="left" w:pos="595"/>
        </w:tabs>
        <w:spacing w:after="0"/>
        <w:ind w:left="595" w:hanging="255"/>
        <w:rPr>
          <w:rFonts w:ascii="Times New Roman" w:hAnsi="Times New Roman" w:cs="Times New Roman"/>
          <w:sz w:val="24"/>
          <w:szCs w:val="24"/>
        </w:rPr>
      </w:pPr>
      <w:r w:rsidRPr="00366542">
        <w:rPr>
          <w:rFonts w:ascii="Times New Roman" w:hAnsi="Times New Roman" w:cs="Times New Roman"/>
          <w:sz w:val="24"/>
          <w:szCs w:val="24"/>
        </w:rPr>
        <w:t>Verfasser</w:t>
      </w:r>
    </w:p>
    <w:p w14:paraId="648153A0" w14:textId="77777777" w:rsidR="00A05996" w:rsidRPr="00366542" w:rsidRDefault="00A05996" w:rsidP="00DF3E5D">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sidRPr="00366542">
        <w:rPr>
          <w:rFonts w:ascii="Times New Roman" w:hAnsi="Times New Roman" w:cs="Times New Roman"/>
          <w:sz w:val="24"/>
          <w:szCs w:val="24"/>
        </w:rPr>
        <w:t>Erscheinungsjahr</w:t>
      </w:r>
    </w:p>
    <w:p w14:paraId="5071FD96" w14:textId="77777777" w:rsidR="00A05996" w:rsidRPr="00366542" w:rsidRDefault="00A05996" w:rsidP="00DF3E5D">
      <w:pPr>
        <w:pStyle w:val="Listenabsatz"/>
        <w:numPr>
          <w:ilvl w:val="0"/>
          <w:numId w:val="24"/>
        </w:numPr>
        <w:tabs>
          <w:tab w:val="left" w:pos="595"/>
        </w:tabs>
        <w:spacing w:before="80" w:after="0"/>
        <w:ind w:left="595" w:hanging="255"/>
        <w:contextualSpacing w:val="0"/>
        <w:rPr>
          <w:rFonts w:ascii="Times New Roman" w:hAnsi="Times New Roman" w:cs="Times New Roman"/>
          <w:sz w:val="24"/>
          <w:szCs w:val="24"/>
        </w:rPr>
      </w:pPr>
      <w:r w:rsidRPr="00366542">
        <w:rPr>
          <w:rFonts w:ascii="Times New Roman" w:hAnsi="Times New Roman" w:cs="Times New Roman"/>
          <w:sz w:val="24"/>
          <w:szCs w:val="24"/>
        </w:rPr>
        <w:t>Titel [und Untertitel] des Beitrags.</w:t>
      </w:r>
    </w:p>
    <w:p w14:paraId="061609BA" w14:textId="77777777" w:rsidR="00AB16B5" w:rsidRPr="00366542" w:rsidRDefault="00AB16B5" w:rsidP="00AB16B5">
      <w:pPr>
        <w:spacing w:before="120"/>
      </w:pPr>
      <w:r w:rsidRPr="00366542">
        <w:t>Es folgt ihre nähere Beschreibung:</w:t>
      </w:r>
    </w:p>
    <w:p w14:paraId="08EF739D" w14:textId="1A5030A9" w:rsidR="00AB16B5" w:rsidRDefault="00AB16B5" w:rsidP="00AB16B5">
      <w:pPr>
        <w:tabs>
          <w:tab w:val="right" w:pos="312"/>
          <w:tab w:val="left" w:pos="426"/>
        </w:tabs>
        <w:spacing w:before="200"/>
        <w:ind w:left="425" w:hanging="425"/>
      </w:pPr>
      <w:r w:rsidRPr="00366542">
        <w:rPr>
          <w:b/>
        </w:rPr>
        <w:tab/>
        <w:t>1</w:t>
      </w:r>
      <w:r w:rsidR="00391A60" w:rsidRPr="00366542">
        <w:rPr>
          <w:b/>
        </w:rPr>
        <w:t>.</w:t>
      </w:r>
      <w:r w:rsidRPr="00366542">
        <w:rPr>
          <w:b/>
        </w:rPr>
        <w:tab/>
        <w:t xml:space="preserve">Verfasser </w:t>
      </w:r>
      <w:r w:rsidRPr="00366542">
        <w:t xml:space="preserve">– Im Unterschied zu monographischen Publikationen haben Beiträge innerhalb dieser fast immer einen oder mehrere Verfasser (Autor(en)). Sein (oder ihre) Name(n) werden </w:t>
      </w:r>
      <w:proofErr w:type="spellStart"/>
      <w:r w:rsidRPr="00366542">
        <w:t>genau so</w:t>
      </w:r>
      <w:proofErr w:type="spellEnd"/>
      <w:r w:rsidRPr="00366542">
        <w:t xml:space="preserve"> wie jene von Urhebern einzeln herausgegebener monographischer Vorlagen wiedergegeben (s. 7.4.3.2, Punkt</w:t>
      </w:r>
      <w:r w:rsidR="00F55163" w:rsidRPr="00366542">
        <w:t> </w:t>
      </w:r>
      <w:r w:rsidRPr="00366542">
        <w:t>1).</w:t>
      </w:r>
    </w:p>
    <w:p w14:paraId="560D0FBD" w14:textId="4A2E28A5" w:rsidR="0019711E" w:rsidRDefault="0019711E" w:rsidP="00101FB2">
      <w:pPr>
        <w:pageBreakBefore/>
        <w:spacing w:before="80" w:after="200" w:line="300" w:lineRule="atLeast"/>
        <w:jc w:val="left"/>
      </w:pPr>
      <w:r>
        <w:rPr>
          <w:b/>
        </w:rPr>
        <w:t>Tabelle 3:</w:t>
      </w:r>
      <w:r>
        <w:t xml:space="preserve"> Übersicht über die Reihenfolge der Bestandteile von Quellenangaben</w:t>
      </w:r>
      <w:r>
        <w:br/>
        <w:t>zu unterschiedlichen Arten von Vorlagen – Die Bestandteile in eckigen Klammern</w:t>
      </w:r>
      <w:r>
        <w:br/>
        <w:t>sind entweder nicht verpflichtend oder nicht immer anwendbar.</w:t>
      </w:r>
    </w:p>
    <w:tbl>
      <w:tblPr>
        <w:tblStyle w:val="Tabellenraster"/>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155"/>
        <w:gridCol w:w="2268"/>
        <w:gridCol w:w="2211"/>
        <w:gridCol w:w="1758"/>
      </w:tblGrid>
      <w:tr w:rsidR="00366542" w:rsidRPr="00366542" w14:paraId="5C5EDCF7" w14:textId="77777777" w:rsidTr="00BD7172">
        <w:tc>
          <w:tcPr>
            <w:tcW w:w="2155" w:type="dxa"/>
            <w:tcBorders>
              <w:top w:val="single" w:sz="4" w:space="0" w:color="auto"/>
              <w:left w:val="nil"/>
              <w:bottom w:val="nil"/>
              <w:right w:val="nil"/>
            </w:tcBorders>
            <w:tcMar>
              <w:left w:w="28" w:type="dxa"/>
              <w:right w:w="28" w:type="dxa"/>
            </w:tcMar>
            <w:hideMark/>
          </w:tcPr>
          <w:p w14:paraId="6942CBFD" w14:textId="77777777" w:rsidR="0019711E" w:rsidRPr="00366542" w:rsidRDefault="0019711E" w:rsidP="0054784F">
            <w:pPr>
              <w:keepNext/>
              <w:keepLines/>
              <w:spacing w:before="40" w:after="20" w:line="240" w:lineRule="auto"/>
              <w:jc w:val="left"/>
              <w:rPr>
                <w:b/>
                <w:sz w:val="22"/>
                <w:szCs w:val="22"/>
              </w:rPr>
            </w:pPr>
            <w:r w:rsidRPr="00366542">
              <w:rPr>
                <w:b/>
                <w:sz w:val="22"/>
                <w:szCs w:val="22"/>
              </w:rPr>
              <w:t>Einzeln herausgegebene monographische Vorlagen</w:t>
            </w:r>
          </w:p>
        </w:tc>
        <w:tc>
          <w:tcPr>
            <w:tcW w:w="2268" w:type="dxa"/>
            <w:tcBorders>
              <w:top w:val="single" w:sz="4" w:space="0" w:color="auto"/>
              <w:left w:val="nil"/>
              <w:bottom w:val="nil"/>
              <w:right w:val="nil"/>
            </w:tcBorders>
            <w:tcMar>
              <w:left w:w="28" w:type="dxa"/>
              <w:right w:w="28" w:type="dxa"/>
            </w:tcMar>
            <w:hideMark/>
          </w:tcPr>
          <w:p w14:paraId="4298A19F" w14:textId="77777777" w:rsidR="0019711E" w:rsidRPr="00366542" w:rsidRDefault="0019711E" w:rsidP="0054784F">
            <w:pPr>
              <w:keepNext/>
              <w:keepLines/>
              <w:spacing w:before="40" w:after="20" w:line="240" w:lineRule="auto"/>
              <w:jc w:val="left"/>
              <w:rPr>
                <w:b/>
                <w:sz w:val="22"/>
                <w:szCs w:val="22"/>
              </w:rPr>
            </w:pPr>
            <w:r w:rsidRPr="00366542">
              <w:rPr>
                <w:b/>
                <w:sz w:val="22"/>
                <w:szCs w:val="22"/>
              </w:rPr>
              <w:t>Beiträge in einzeln herausgegebenen monographischen Vorlagen</w:t>
            </w:r>
          </w:p>
        </w:tc>
        <w:tc>
          <w:tcPr>
            <w:tcW w:w="2211" w:type="dxa"/>
            <w:tcBorders>
              <w:top w:val="single" w:sz="4" w:space="0" w:color="auto"/>
              <w:left w:val="nil"/>
              <w:bottom w:val="nil"/>
              <w:right w:val="nil"/>
            </w:tcBorders>
            <w:tcMar>
              <w:left w:w="28" w:type="dxa"/>
              <w:right w:w="28" w:type="dxa"/>
            </w:tcMar>
            <w:hideMark/>
          </w:tcPr>
          <w:p w14:paraId="747D1C23" w14:textId="77777777" w:rsidR="0019711E" w:rsidRPr="00366542" w:rsidRDefault="0019711E" w:rsidP="0054784F">
            <w:pPr>
              <w:keepNext/>
              <w:keepLines/>
              <w:spacing w:before="40" w:after="20" w:line="240" w:lineRule="auto"/>
              <w:jc w:val="left"/>
              <w:rPr>
                <w:b/>
                <w:sz w:val="22"/>
                <w:szCs w:val="22"/>
              </w:rPr>
            </w:pPr>
            <w:r w:rsidRPr="00366542">
              <w:rPr>
                <w:b/>
                <w:sz w:val="22"/>
                <w:szCs w:val="22"/>
              </w:rPr>
              <w:t>Beiträge in fortlaufenden Sammelwerken</w:t>
            </w:r>
          </w:p>
        </w:tc>
        <w:tc>
          <w:tcPr>
            <w:tcW w:w="1758" w:type="dxa"/>
            <w:tcBorders>
              <w:top w:val="single" w:sz="4" w:space="0" w:color="auto"/>
              <w:left w:val="nil"/>
              <w:bottom w:val="nil"/>
              <w:right w:val="nil"/>
            </w:tcBorders>
            <w:tcMar>
              <w:left w:w="28" w:type="dxa"/>
              <w:right w:w="28" w:type="dxa"/>
            </w:tcMar>
            <w:hideMark/>
          </w:tcPr>
          <w:p w14:paraId="7EAD6093" w14:textId="77777777" w:rsidR="0019711E" w:rsidRPr="00366542" w:rsidRDefault="0019711E" w:rsidP="0054784F">
            <w:pPr>
              <w:keepNext/>
              <w:keepLines/>
              <w:spacing w:before="40" w:after="20" w:line="240" w:lineRule="auto"/>
              <w:jc w:val="left"/>
              <w:rPr>
                <w:b/>
                <w:sz w:val="22"/>
                <w:szCs w:val="22"/>
              </w:rPr>
            </w:pPr>
            <w:r w:rsidRPr="00366542">
              <w:rPr>
                <w:b/>
                <w:sz w:val="22"/>
                <w:szCs w:val="22"/>
              </w:rPr>
              <w:t>Persönliche Mitteilungen</w:t>
            </w:r>
          </w:p>
        </w:tc>
      </w:tr>
      <w:tr w:rsidR="00366542" w:rsidRPr="00366542" w14:paraId="378FEE28" w14:textId="77777777" w:rsidTr="00BD7172">
        <w:tc>
          <w:tcPr>
            <w:tcW w:w="2155" w:type="dxa"/>
            <w:tcBorders>
              <w:top w:val="nil"/>
              <w:left w:val="nil"/>
              <w:bottom w:val="single" w:sz="4" w:space="0" w:color="auto"/>
              <w:right w:val="nil"/>
            </w:tcBorders>
            <w:tcMar>
              <w:left w:w="28" w:type="dxa"/>
              <w:right w:w="28" w:type="dxa"/>
            </w:tcMar>
          </w:tcPr>
          <w:p w14:paraId="3E4FC96C" w14:textId="77777777" w:rsidR="0019711E" w:rsidRPr="00366542" w:rsidRDefault="0019711E" w:rsidP="008752A5">
            <w:pPr>
              <w:keepNext/>
              <w:keepLines/>
              <w:spacing w:before="20" w:after="40" w:line="240" w:lineRule="auto"/>
              <w:jc w:val="left"/>
              <w:rPr>
                <w:sz w:val="22"/>
                <w:szCs w:val="22"/>
              </w:rPr>
            </w:pPr>
            <w:r w:rsidRPr="00366542">
              <w:rPr>
                <w:sz w:val="22"/>
                <w:szCs w:val="22"/>
              </w:rPr>
              <w:t>(Abschn. 7.4.3.2)</w:t>
            </w:r>
          </w:p>
        </w:tc>
        <w:tc>
          <w:tcPr>
            <w:tcW w:w="2268" w:type="dxa"/>
            <w:tcBorders>
              <w:top w:val="nil"/>
              <w:left w:val="nil"/>
              <w:bottom w:val="single" w:sz="4" w:space="0" w:color="auto"/>
              <w:right w:val="nil"/>
            </w:tcBorders>
            <w:tcMar>
              <w:left w:w="28" w:type="dxa"/>
              <w:right w:w="28" w:type="dxa"/>
            </w:tcMar>
          </w:tcPr>
          <w:p w14:paraId="15EEF7F9" w14:textId="77777777" w:rsidR="0019711E" w:rsidRPr="00366542" w:rsidRDefault="0019711E" w:rsidP="008752A5">
            <w:pPr>
              <w:keepNext/>
              <w:keepLines/>
              <w:spacing w:before="20" w:after="40" w:line="240" w:lineRule="auto"/>
              <w:jc w:val="left"/>
              <w:rPr>
                <w:sz w:val="22"/>
                <w:szCs w:val="22"/>
              </w:rPr>
            </w:pPr>
            <w:r w:rsidRPr="00366542">
              <w:rPr>
                <w:sz w:val="22"/>
                <w:szCs w:val="22"/>
              </w:rPr>
              <w:t>(Abschn. 7.4.3.3)</w:t>
            </w:r>
          </w:p>
        </w:tc>
        <w:tc>
          <w:tcPr>
            <w:tcW w:w="2211" w:type="dxa"/>
            <w:tcBorders>
              <w:top w:val="nil"/>
              <w:left w:val="nil"/>
              <w:bottom w:val="single" w:sz="4" w:space="0" w:color="auto"/>
              <w:right w:val="nil"/>
            </w:tcBorders>
            <w:tcMar>
              <w:left w:w="28" w:type="dxa"/>
              <w:right w:w="28" w:type="dxa"/>
            </w:tcMar>
          </w:tcPr>
          <w:p w14:paraId="0BABC6BB" w14:textId="77777777" w:rsidR="0019711E" w:rsidRPr="00366542" w:rsidRDefault="0019711E" w:rsidP="008752A5">
            <w:pPr>
              <w:keepNext/>
              <w:keepLines/>
              <w:spacing w:before="20" w:after="40" w:line="240" w:lineRule="auto"/>
              <w:jc w:val="left"/>
              <w:rPr>
                <w:sz w:val="22"/>
                <w:szCs w:val="22"/>
              </w:rPr>
            </w:pPr>
            <w:r w:rsidRPr="00366542">
              <w:rPr>
                <w:sz w:val="22"/>
                <w:szCs w:val="22"/>
              </w:rPr>
              <w:t>(Abschn. 7.4.3.4)</w:t>
            </w:r>
          </w:p>
        </w:tc>
        <w:tc>
          <w:tcPr>
            <w:tcW w:w="1758" w:type="dxa"/>
            <w:tcBorders>
              <w:top w:val="nil"/>
              <w:left w:val="nil"/>
              <w:bottom w:val="single" w:sz="4" w:space="0" w:color="auto"/>
              <w:right w:val="nil"/>
            </w:tcBorders>
            <w:tcMar>
              <w:left w:w="28" w:type="dxa"/>
              <w:right w:w="28" w:type="dxa"/>
            </w:tcMar>
          </w:tcPr>
          <w:p w14:paraId="57F39B0C" w14:textId="77777777" w:rsidR="0019711E" w:rsidRPr="00366542" w:rsidRDefault="0019711E" w:rsidP="008752A5">
            <w:pPr>
              <w:keepNext/>
              <w:keepLines/>
              <w:spacing w:before="20" w:after="40" w:line="240" w:lineRule="auto"/>
              <w:jc w:val="left"/>
              <w:rPr>
                <w:sz w:val="22"/>
                <w:szCs w:val="22"/>
              </w:rPr>
            </w:pPr>
            <w:r w:rsidRPr="00366542">
              <w:rPr>
                <w:sz w:val="22"/>
                <w:szCs w:val="22"/>
              </w:rPr>
              <w:t>(Abschn. 7.4.3.6)</w:t>
            </w:r>
          </w:p>
        </w:tc>
      </w:tr>
      <w:tr w:rsidR="00366542" w:rsidRPr="00366542" w14:paraId="0BD0D804" w14:textId="77777777" w:rsidTr="00BD7172">
        <w:tc>
          <w:tcPr>
            <w:tcW w:w="2155" w:type="dxa"/>
            <w:tcBorders>
              <w:top w:val="single" w:sz="4" w:space="0" w:color="auto"/>
              <w:left w:val="nil"/>
              <w:bottom w:val="dotted" w:sz="4" w:space="0" w:color="auto"/>
              <w:right w:val="nil"/>
            </w:tcBorders>
            <w:tcMar>
              <w:left w:w="28" w:type="dxa"/>
              <w:right w:w="28" w:type="dxa"/>
            </w:tcMar>
            <w:vAlign w:val="center"/>
          </w:tcPr>
          <w:p w14:paraId="27B0435C" w14:textId="77777777" w:rsidR="0019711E" w:rsidRPr="00366542" w:rsidRDefault="0019711E" w:rsidP="00EC122D">
            <w:pPr>
              <w:keepNext/>
              <w:keepLines/>
              <w:spacing w:before="20" w:after="60" w:line="240" w:lineRule="auto"/>
              <w:jc w:val="left"/>
              <w:rPr>
                <w:sz w:val="22"/>
                <w:szCs w:val="22"/>
              </w:rPr>
            </w:pPr>
          </w:p>
        </w:tc>
        <w:tc>
          <w:tcPr>
            <w:tcW w:w="2268" w:type="dxa"/>
            <w:tcBorders>
              <w:top w:val="single" w:sz="4" w:space="0" w:color="auto"/>
              <w:left w:val="nil"/>
              <w:bottom w:val="dotted" w:sz="4" w:space="0" w:color="auto"/>
              <w:right w:val="nil"/>
            </w:tcBorders>
            <w:tcMar>
              <w:left w:w="28" w:type="dxa"/>
              <w:right w:w="28" w:type="dxa"/>
            </w:tcMar>
            <w:vAlign w:val="center"/>
            <w:hideMark/>
          </w:tcPr>
          <w:p w14:paraId="3014D732" w14:textId="77777777" w:rsidR="0019711E" w:rsidRPr="00366542" w:rsidRDefault="0019711E" w:rsidP="00EC122D">
            <w:pPr>
              <w:keepNext/>
              <w:keepLines/>
              <w:spacing w:before="20" w:after="60" w:line="240" w:lineRule="auto"/>
              <w:jc w:val="left"/>
              <w:rPr>
                <w:sz w:val="22"/>
                <w:szCs w:val="22"/>
              </w:rPr>
            </w:pPr>
            <w:r w:rsidRPr="00366542">
              <w:rPr>
                <w:sz w:val="22"/>
                <w:szCs w:val="22"/>
              </w:rPr>
              <w:t>Verfasser</w:t>
            </w:r>
          </w:p>
        </w:tc>
        <w:tc>
          <w:tcPr>
            <w:tcW w:w="2211" w:type="dxa"/>
            <w:tcBorders>
              <w:top w:val="single" w:sz="4" w:space="0" w:color="auto"/>
              <w:left w:val="nil"/>
              <w:bottom w:val="dotted" w:sz="4" w:space="0" w:color="auto"/>
              <w:right w:val="nil"/>
            </w:tcBorders>
            <w:tcMar>
              <w:left w:w="28" w:type="dxa"/>
              <w:right w:w="28" w:type="dxa"/>
            </w:tcMar>
            <w:vAlign w:val="center"/>
            <w:hideMark/>
          </w:tcPr>
          <w:p w14:paraId="2A906A8A" w14:textId="77777777" w:rsidR="0019711E" w:rsidRPr="00366542" w:rsidRDefault="0019711E" w:rsidP="00EC122D">
            <w:pPr>
              <w:keepNext/>
              <w:keepLines/>
              <w:spacing w:before="20" w:after="60" w:line="240" w:lineRule="auto"/>
              <w:jc w:val="left"/>
              <w:rPr>
                <w:sz w:val="22"/>
                <w:szCs w:val="22"/>
              </w:rPr>
            </w:pPr>
            <w:r w:rsidRPr="00366542">
              <w:rPr>
                <w:sz w:val="22"/>
                <w:szCs w:val="22"/>
              </w:rPr>
              <w:t>Verfasser</w:t>
            </w:r>
          </w:p>
        </w:tc>
        <w:tc>
          <w:tcPr>
            <w:tcW w:w="1758" w:type="dxa"/>
            <w:tcBorders>
              <w:top w:val="single" w:sz="4" w:space="0" w:color="auto"/>
              <w:left w:val="nil"/>
              <w:bottom w:val="dotted" w:sz="4" w:space="0" w:color="auto"/>
              <w:right w:val="nil"/>
            </w:tcBorders>
            <w:tcMar>
              <w:left w:w="28" w:type="dxa"/>
              <w:right w:w="28" w:type="dxa"/>
            </w:tcMar>
            <w:vAlign w:val="center"/>
          </w:tcPr>
          <w:p w14:paraId="0153EDA7" w14:textId="77777777" w:rsidR="0019711E" w:rsidRPr="00366542" w:rsidRDefault="0019711E" w:rsidP="00EC122D">
            <w:pPr>
              <w:keepNext/>
              <w:keepLines/>
              <w:spacing w:before="20" w:after="60" w:line="240" w:lineRule="auto"/>
              <w:jc w:val="left"/>
              <w:rPr>
                <w:sz w:val="22"/>
                <w:szCs w:val="22"/>
              </w:rPr>
            </w:pPr>
          </w:p>
        </w:tc>
      </w:tr>
      <w:tr w:rsidR="0019711E" w14:paraId="75FA795B" w14:textId="77777777" w:rsidTr="00BD7172">
        <w:tc>
          <w:tcPr>
            <w:tcW w:w="2155" w:type="dxa"/>
            <w:tcBorders>
              <w:top w:val="dotted" w:sz="4" w:space="0" w:color="auto"/>
              <w:left w:val="nil"/>
              <w:bottom w:val="dotted" w:sz="4" w:space="0" w:color="auto"/>
              <w:right w:val="nil"/>
            </w:tcBorders>
            <w:tcMar>
              <w:left w:w="28" w:type="dxa"/>
              <w:right w:w="28" w:type="dxa"/>
            </w:tcMar>
            <w:vAlign w:val="center"/>
          </w:tcPr>
          <w:p w14:paraId="65FBDBB5" w14:textId="77777777" w:rsidR="0019711E" w:rsidRPr="0049211A" w:rsidRDefault="0019711E" w:rsidP="00EC122D">
            <w:pPr>
              <w:keepNext/>
              <w:keepLines/>
              <w:spacing w:before="20" w:after="60" w:line="240" w:lineRule="auto"/>
              <w:jc w:val="left"/>
              <w:rPr>
                <w:sz w:val="22"/>
                <w:szCs w:val="22"/>
              </w:rPr>
            </w:pPr>
          </w:p>
        </w:tc>
        <w:tc>
          <w:tcPr>
            <w:tcW w:w="2268" w:type="dxa"/>
            <w:tcBorders>
              <w:top w:val="dotted" w:sz="4" w:space="0" w:color="auto"/>
              <w:left w:val="nil"/>
              <w:bottom w:val="dotted" w:sz="4" w:space="0" w:color="auto"/>
              <w:right w:val="nil"/>
            </w:tcBorders>
            <w:tcMar>
              <w:left w:w="28" w:type="dxa"/>
              <w:right w:w="28" w:type="dxa"/>
            </w:tcMar>
            <w:vAlign w:val="center"/>
            <w:hideMark/>
          </w:tcPr>
          <w:p w14:paraId="0A289453" w14:textId="77777777" w:rsidR="0019711E" w:rsidRPr="0049211A" w:rsidRDefault="0019711E" w:rsidP="00EC122D">
            <w:pPr>
              <w:keepNext/>
              <w:keepLines/>
              <w:spacing w:before="20" w:after="60" w:line="240" w:lineRule="auto"/>
              <w:jc w:val="left"/>
              <w:rPr>
                <w:sz w:val="22"/>
                <w:szCs w:val="22"/>
              </w:rPr>
            </w:pPr>
            <w:r w:rsidRPr="0049211A">
              <w:rPr>
                <w:sz w:val="22"/>
                <w:szCs w:val="22"/>
              </w:rPr>
              <w:t>Erscheinungsjahr</w:t>
            </w:r>
          </w:p>
        </w:tc>
        <w:tc>
          <w:tcPr>
            <w:tcW w:w="2211" w:type="dxa"/>
            <w:tcBorders>
              <w:top w:val="dotted" w:sz="4" w:space="0" w:color="auto"/>
              <w:left w:val="nil"/>
              <w:bottom w:val="dotted" w:sz="4" w:space="0" w:color="auto"/>
              <w:right w:val="nil"/>
            </w:tcBorders>
            <w:tcMar>
              <w:left w:w="28" w:type="dxa"/>
              <w:right w:w="28" w:type="dxa"/>
            </w:tcMar>
            <w:vAlign w:val="center"/>
            <w:hideMark/>
          </w:tcPr>
          <w:p w14:paraId="51CEDC9D" w14:textId="77777777" w:rsidR="0019711E" w:rsidRPr="0049211A" w:rsidRDefault="0019711E" w:rsidP="00EC122D">
            <w:pPr>
              <w:keepNext/>
              <w:keepLines/>
              <w:spacing w:before="20" w:after="60" w:line="240" w:lineRule="auto"/>
              <w:jc w:val="left"/>
              <w:rPr>
                <w:sz w:val="22"/>
                <w:szCs w:val="22"/>
              </w:rPr>
            </w:pPr>
            <w:r w:rsidRPr="0049211A">
              <w:rPr>
                <w:sz w:val="22"/>
                <w:szCs w:val="22"/>
              </w:rPr>
              <w:t>Erscheinungsjahr</w:t>
            </w:r>
          </w:p>
        </w:tc>
        <w:tc>
          <w:tcPr>
            <w:tcW w:w="1758" w:type="dxa"/>
            <w:tcBorders>
              <w:top w:val="dotted" w:sz="4" w:space="0" w:color="auto"/>
              <w:left w:val="nil"/>
              <w:bottom w:val="dotted" w:sz="4" w:space="0" w:color="auto"/>
              <w:right w:val="nil"/>
            </w:tcBorders>
            <w:tcMar>
              <w:left w:w="28" w:type="dxa"/>
              <w:right w:w="28" w:type="dxa"/>
            </w:tcMar>
            <w:vAlign w:val="center"/>
          </w:tcPr>
          <w:p w14:paraId="07F2502D" w14:textId="77777777" w:rsidR="0019711E" w:rsidRPr="0049211A" w:rsidRDefault="0019711E" w:rsidP="00EC122D">
            <w:pPr>
              <w:keepNext/>
              <w:keepLines/>
              <w:spacing w:before="20" w:after="60" w:line="240" w:lineRule="auto"/>
              <w:jc w:val="left"/>
              <w:rPr>
                <w:sz w:val="22"/>
                <w:szCs w:val="22"/>
              </w:rPr>
            </w:pPr>
          </w:p>
        </w:tc>
      </w:tr>
      <w:tr w:rsidR="0019711E" w14:paraId="03DC2BC5" w14:textId="77777777" w:rsidTr="00BD7172">
        <w:tc>
          <w:tcPr>
            <w:tcW w:w="2155" w:type="dxa"/>
            <w:tcBorders>
              <w:top w:val="dotted" w:sz="4" w:space="0" w:color="auto"/>
              <w:left w:val="nil"/>
              <w:bottom w:val="dotted" w:sz="4" w:space="0" w:color="auto"/>
              <w:right w:val="nil"/>
            </w:tcBorders>
            <w:tcMar>
              <w:left w:w="28" w:type="dxa"/>
              <w:right w:w="28" w:type="dxa"/>
            </w:tcMar>
            <w:vAlign w:val="center"/>
          </w:tcPr>
          <w:p w14:paraId="250E7BF1" w14:textId="77777777" w:rsidR="0019711E" w:rsidRPr="0049211A" w:rsidRDefault="0019711E" w:rsidP="00EC122D">
            <w:pPr>
              <w:keepNext/>
              <w:keepLines/>
              <w:spacing w:before="20" w:after="60" w:line="240" w:lineRule="auto"/>
              <w:jc w:val="left"/>
              <w:rPr>
                <w:sz w:val="22"/>
                <w:szCs w:val="22"/>
              </w:rPr>
            </w:pPr>
          </w:p>
        </w:tc>
        <w:tc>
          <w:tcPr>
            <w:tcW w:w="2268" w:type="dxa"/>
            <w:tcBorders>
              <w:top w:val="dotted" w:sz="4" w:space="0" w:color="auto"/>
              <w:left w:val="nil"/>
              <w:bottom w:val="dotted" w:sz="4" w:space="0" w:color="auto"/>
              <w:right w:val="nil"/>
            </w:tcBorders>
            <w:tcMar>
              <w:left w:w="28" w:type="dxa"/>
              <w:right w:w="28" w:type="dxa"/>
            </w:tcMar>
            <w:vAlign w:val="center"/>
            <w:hideMark/>
          </w:tcPr>
          <w:p w14:paraId="49BB15AE" w14:textId="5FF932FB" w:rsidR="0019711E" w:rsidRPr="0049211A" w:rsidRDefault="0019711E" w:rsidP="00DF01BA">
            <w:pPr>
              <w:keepNext/>
              <w:keepLines/>
              <w:spacing w:before="20" w:after="60" w:line="240" w:lineRule="auto"/>
              <w:jc w:val="left"/>
              <w:rPr>
                <w:sz w:val="22"/>
                <w:szCs w:val="22"/>
              </w:rPr>
            </w:pPr>
            <w:r w:rsidRPr="0049211A">
              <w:rPr>
                <w:sz w:val="22"/>
                <w:szCs w:val="22"/>
              </w:rPr>
              <w:t>Titel</w:t>
            </w:r>
            <w:r w:rsidR="0054784F">
              <w:rPr>
                <w:sz w:val="22"/>
                <w:szCs w:val="22"/>
              </w:rPr>
              <w:t xml:space="preserve"> </w:t>
            </w:r>
            <w:r w:rsidRPr="0049211A">
              <w:rPr>
                <w:sz w:val="22"/>
                <w:szCs w:val="22"/>
              </w:rPr>
              <w:t>[und Untertitel]</w:t>
            </w:r>
            <w:r w:rsidR="00DF01BA">
              <w:rPr>
                <w:sz w:val="22"/>
                <w:szCs w:val="22"/>
              </w:rPr>
              <w:br/>
            </w:r>
            <w:r w:rsidRPr="0049211A">
              <w:rPr>
                <w:sz w:val="22"/>
                <w:szCs w:val="22"/>
              </w:rPr>
              <w:t>des Beitrags</w:t>
            </w:r>
          </w:p>
        </w:tc>
        <w:tc>
          <w:tcPr>
            <w:tcW w:w="2211" w:type="dxa"/>
            <w:tcBorders>
              <w:top w:val="dotted" w:sz="4" w:space="0" w:color="auto"/>
              <w:left w:val="nil"/>
              <w:bottom w:val="dotted" w:sz="4" w:space="0" w:color="auto"/>
              <w:right w:val="nil"/>
            </w:tcBorders>
            <w:tcMar>
              <w:left w:w="28" w:type="dxa"/>
              <w:right w:w="28" w:type="dxa"/>
            </w:tcMar>
            <w:vAlign w:val="center"/>
            <w:hideMark/>
          </w:tcPr>
          <w:p w14:paraId="293B8A28" w14:textId="39FB74F9" w:rsidR="0019711E" w:rsidRPr="0049211A" w:rsidRDefault="0019711E" w:rsidP="00EC122D">
            <w:pPr>
              <w:keepNext/>
              <w:keepLines/>
              <w:spacing w:before="20" w:after="60" w:line="240" w:lineRule="auto"/>
              <w:jc w:val="left"/>
              <w:rPr>
                <w:sz w:val="22"/>
                <w:szCs w:val="22"/>
              </w:rPr>
            </w:pPr>
            <w:r w:rsidRPr="0049211A">
              <w:rPr>
                <w:sz w:val="22"/>
                <w:szCs w:val="22"/>
              </w:rPr>
              <w:t>Titel</w:t>
            </w:r>
            <w:r w:rsidR="0054784F">
              <w:rPr>
                <w:sz w:val="22"/>
                <w:szCs w:val="22"/>
              </w:rPr>
              <w:t xml:space="preserve"> </w:t>
            </w:r>
            <w:r w:rsidRPr="0049211A">
              <w:rPr>
                <w:sz w:val="22"/>
                <w:szCs w:val="22"/>
              </w:rPr>
              <w:t>[und Untertitel]</w:t>
            </w:r>
            <w:r w:rsidRPr="0049211A">
              <w:rPr>
                <w:sz w:val="22"/>
                <w:szCs w:val="22"/>
              </w:rPr>
              <w:br/>
              <w:t>des Beitrags</w:t>
            </w:r>
          </w:p>
        </w:tc>
        <w:tc>
          <w:tcPr>
            <w:tcW w:w="1758" w:type="dxa"/>
            <w:tcBorders>
              <w:top w:val="dotted" w:sz="4" w:space="0" w:color="auto"/>
              <w:left w:val="nil"/>
              <w:bottom w:val="dotted" w:sz="4" w:space="0" w:color="auto"/>
              <w:right w:val="nil"/>
            </w:tcBorders>
            <w:tcMar>
              <w:left w:w="28" w:type="dxa"/>
              <w:right w:w="28" w:type="dxa"/>
            </w:tcMar>
            <w:vAlign w:val="center"/>
          </w:tcPr>
          <w:p w14:paraId="6C2FE11E" w14:textId="77777777" w:rsidR="0019711E" w:rsidRPr="0049211A" w:rsidRDefault="0019711E" w:rsidP="00EC122D">
            <w:pPr>
              <w:keepNext/>
              <w:keepLines/>
              <w:spacing w:before="20" w:after="60" w:line="240" w:lineRule="auto"/>
              <w:jc w:val="left"/>
              <w:rPr>
                <w:sz w:val="22"/>
                <w:szCs w:val="22"/>
              </w:rPr>
            </w:pPr>
          </w:p>
        </w:tc>
      </w:tr>
      <w:tr w:rsidR="0019711E" w14:paraId="7F9A8ED6" w14:textId="77777777" w:rsidTr="00BD7172">
        <w:tc>
          <w:tcPr>
            <w:tcW w:w="2155" w:type="dxa"/>
            <w:tcBorders>
              <w:top w:val="dotted" w:sz="4" w:space="0" w:color="auto"/>
              <w:left w:val="nil"/>
              <w:bottom w:val="dotted" w:sz="4" w:space="0" w:color="auto"/>
              <w:right w:val="nil"/>
            </w:tcBorders>
            <w:tcMar>
              <w:left w:w="28" w:type="dxa"/>
              <w:right w:w="28" w:type="dxa"/>
            </w:tcMar>
            <w:vAlign w:val="center"/>
          </w:tcPr>
          <w:p w14:paraId="3087DF63" w14:textId="77777777" w:rsidR="0019711E" w:rsidRPr="0049211A" w:rsidRDefault="0019711E" w:rsidP="00EC122D">
            <w:pPr>
              <w:keepNext/>
              <w:keepLines/>
              <w:spacing w:before="20" w:after="60" w:line="240" w:lineRule="auto"/>
              <w:jc w:val="left"/>
              <w:rPr>
                <w:sz w:val="22"/>
                <w:szCs w:val="22"/>
              </w:rPr>
            </w:pPr>
          </w:p>
        </w:tc>
        <w:tc>
          <w:tcPr>
            <w:tcW w:w="2268" w:type="dxa"/>
            <w:tcBorders>
              <w:top w:val="dotted" w:sz="4" w:space="0" w:color="auto"/>
              <w:left w:val="nil"/>
              <w:bottom w:val="dotted" w:sz="4" w:space="0" w:color="auto"/>
              <w:right w:val="nil"/>
            </w:tcBorders>
            <w:tcMar>
              <w:left w:w="28" w:type="dxa"/>
              <w:right w:w="28" w:type="dxa"/>
            </w:tcMar>
            <w:vAlign w:val="center"/>
            <w:hideMark/>
          </w:tcPr>
          <w:p w14:paraId="6791A2FE" w14:textId="77777777" w:rsidR="0019711E" w:rsidRPr="0049211A" w:rsidRDefault="0019711E" w:rsidP="00EC122D">
            <w:pPr>
              <w:keepNext/>
              <w:keepLines/>
              <w:spacing w:before="20" w:after="60" w:line="240" w:lineRule="auto"/>
              <w:jc w:val="left"/>
              <w:rPr>
                <w:sz w:val="22"/>
                <w:szCs w:val="22"/>
              </w:rPr>
            </w:pPr>
            <w:r w:rsidRPr="0049211A">
              <w:rPr>
                <w:sz w:val="22"/>
                <w:szCs w:val="22"/>
              </w:rPr>
              <w:t>„In:“</w:t>
            </w:r>
          </w:p>
        </w:tc>
        <w:tc>
          <w:tcPr>
            <w:tcW w:w="2211" w:type="dxa"/>
            <w:tcBorders>
              <w:top w:val="dotted" w:sz="4" w:space="0" w:color="auto"/>
              <w:left w:val="nil"/>
              <w:bottom w:val="dotted" w:sz="4" w:space="0" w:color="auto"/>
              <w:right w:val="nil"/>
            </w:tcBorders>
            <w:tcMar>
              <w:left w:w="28" w:type="dxa"/>
              <w:right w:w="28" w:type="dxa"/>
            </w:tcMar>
            <w:vAlign w:val="center"/>
          </w:tcPr>
          <w:p w14:paraId="5926D5CB" w14:textId="77777777" w:rsidR="0019711E" w:rsidRPr="0049211A" w:rsidRDefault="0019711E" w:rsidP="00EC122D">
            <w:pPr>
              <w:keepNext/>
              <w:keepLines/>
              <w:spacing w:before="20" w:after="60" w:line="240" w:lineRule="auto"/>
              <w:jc w:val="left"/>
              <w:rPr>
                <w:sz w:val="22"/>
                <w:szCs w:val="22"/>
              </w:rPr>
            </w:pPr>
          </w:p>
        </w:tc>
        <w:tc>
          <w:tcPr>
            <w:tcW w:w="1758" w:type="dxa"/>
            <w:tcBorders>
              <w:top w:val="dotted" w:sz="4" w:space="0" w:color="auto"/>
              <w:left w:val="nil"/>
              <w:bottom w:val="dotted" w:sz="4" w:space="0" w:color="auto"/>
              <w:right w:val="nil"/>
            </w:tcBorders>
            <w:tcMar>
              <w:left w:w="28" w:type="dxa"/>
              <w:right w:w="28" w:type="dxa"/>
            </w:tcMar>
            <w:vAlign w:val="center"/>
          </w:tcPr>
          <w:p w14:paraId="41E4BFB0" w14:textId="77777777" w:rsidR="0019711E" w:rsidRPr="0049211A" w:rsidRDefault="0019711E" w:rsidP="00EC122D">
            <w:pPr>
              <w:keepNext/>
              <w:keepLines/>
              <w:spacing w:before="20" w:after="60" w:line="240" w:lineRule="auto"/>
              <w:jc w:val="left"/>
              <w:rPr>
                <w:sz w:val="22"/>
                <w:szCs w:val="22"/>
              </w:rPr>
            </w:pPr>
          </w:p>
        </w:tc>
      </w:tr>
      <w:tr w:rsidR="0019711E" w14:paraId="0696A0A4" w14:textId="77777777" w:rsidTr="00BD7172">
        <w:tc>
          <w:tcPr>
            <w:tcW w:w="2155" w:type="dxa"/>
            <w:tcBorders>
              <w:top w:val="dotted" w:sz="4" w:space="0" w:color="auto"/>
              <w:left w:val="nil"/>
              <w:bottom w:val="dotted" w:sz="4" w:space="0" w:color="auto"/>
              <w:right w:val="nil"/>
            </w:tcBorders>
            <w:tcMar>
              <w:left w:w="28" w:type="dxa"/>
              <w:right w:w="28" w:type="dxa"/>
            </w:tcMar>
            <w:vAlign w:val="center"/>
            <w:hideMark/>
          </w:tcPr>
          <w:p w14:paraId="6766A804" w14:textId="77777777" w:rsidR="0019711E" w:rsidRPr="0049211A" w:rsidRDefault="0019711E" w:rsidP="00EC122D">
            <w:pPr>
              <w:keepNext/>
              <w:keepLines/>
              <w:spacing w:before="20" w:after="60" w:line="240" w:lineRule="auto"/>
              <w:jc w:val="left"/>
              <w:rPr>
                <w:sz w:val="22"/>
                <w:szCs w:val="22"/>
              </w:rPr>
            </w:pPr>
            <w:r w:rsidRPr="0049211A">
              <w:rPr>
                <w:sz w:val="22"/>
                <w:szCs w:val="22"/>
              </w:rPr>
              <w:t>Urheber</w:t>
            </w:r>
          </w:p>
        </w:tc>
        <w:tc>
          <w:tcPr>
            <w:tcW w:w="2268" w:type="dxa"/>
            <w:tcBorders>
              <w:top w:val="dotted" w:sz="4" w:space="0" w:color="auto"/>
              <w:left w:val="nil"/>
              <w:bottom w:val="dotted" w:sz="4" w:space="0" w:color="auto"/>
              <w:right w:val="nil"/>
            </w:tcBorders>
            <w:tcMar>
              <w:left w:w="28" w:type="dxa"/>
              <w:right w:w="28" w:type="dxa"/>
            </w:tcMar>
            <w:vAlign w:val="center"/>
            <w:hideMark/>
          </w:tcPr>
          <w:p w14:paraId="6848A074" w14:textId="77777777" w:rsidR="0019711E" w:rsidRPr="0049211A" w:rsidRDefault="0019711E" w:rsidP="00EC122D">
            <w:pPr>
              <w:keepNext/>
              <w:keepLines/>
              <w:spacing w:before="20" w:after="60" w:line="240" w:lineRule="auto"/>
              <w:jc w:val="left"/>
              <w:rPr>
                <w:sz w:val="22"/>
                <w:szCs w:val="22"/>
              </w:rPr>
            </w:pPr>
            <w:r w:rsidRPr="0049211A">
              <w:rPr>
                <w:sz w:val="22"/>
                <w:szCs w:val="22"/>
              </w:rPr>
              <w:t>Urheber der Hauptvorlage</w:t>
            </w:r>
          </w:p>
        </w:tc>
        <w:tc>
          <w:tcPr>
            <w:tcW w:w="2211" w:type="dxa"/>
            <w:tcBorders>
              <w:top w:val="dotted" w:sz="4" w:space="0" w:color="auto"/>
              <w:left w:val="nil"/>
              <w:bottom w:val="dotted" w:sz="4" w:space="0" w:color="auto"/>
              <w:right w:val="nil"/>
            </w:tcBorders>
            <w:tcMar>
              <w:left w:w="28" w:type="dxa"/>
              <w:right w:w="28" w:type="dxa"/>
            </w:tcMar>
            <w:vAlign w:val="center"/>
          </w:tcPr>
          <w:p w14:paraId="45407DC6" w14:textId="77777777" w:rsidR="0019711E" w:rsidRPr="0049211A" w:rsidRDefault="0019711E" w:rsidP="00EC122D">
            <w:pPr>
              <w:keepNext/>
              <w:keepLines/>
              <w:spacing w:before="20" w:after="60" w:line="240" w:lineRule="auto"/>
              <w:jc w:val="left"/>
              <w:rPr>
                <w:sz w:val="22"/>
                <w:szCs w:val="22"/>
              </w:rPr>
            </w:pPr>
          </w:p>
        </w:tc>
        <w:tc>
          <w:tcPr>
            <w:tcW w:w="1758" w:type="dxa"/>
            <w:tcBorders>
              <w:top w:val="dotted" w:sz="4" w:space="0" w:color="auto"/>
              <w:left w:val="nil"/>
              <w:bottom w:val="dotted" w:sz="4" w:space="0" w:color="auto"/>
              <w:right w:val="nil"/>
            </w:tcBorders>
            <w:tcMar>
              <w:left w:w="28" w:type="dxa"/>
              <w:right w:w="28" w:type="dxa"/>
            </w:tcMar>
            <w:vAlign w:val="center"/>
            <w:hideMark/>
          </w:tcPr>
          <w:p w14:paraId="5625E387" w14:textId="77777777" w:rsidR="0019711E" w:rsidRPr="0049211A" w:rsidRDefault="0019711E" w:rsidP="00EC122D">
            <w:pPr>
              <w:keepNext/>
              <w:keepLines/>
              <w:spacing w:before="20" w:after="60" w:line="240" w:lineRule="auto"/>
              <w:jc w:val="left"/>
              <w:rPr>
                <w:sz w:val="22"/>
                <w:szCs w:val="22"/>
              </w:rPr>
            </w:pPr>
            <w:r w:rsidRPr="0049211A">
              <w:rPr>
                <w:sz w:val="22"/>
                <w:szCs w:val="22"/>
              </w:rPr>
              <w:t>Urheber</w:t>
            </w:r>
          </w:p>
        </w:tc>
      </w:tr>
      <w:tr w:rsidR="0019711E" w14:paraId="51B7D251" w14:textId="77777777" w:rsidTr="00BD7172">
        <w:tc>
          <w:tcPr>
            <w:tcW w:w="2155" w:type="dxa"/>
            <w:tcBorders>
              <w:top w:val="dotted" w:sz="4" w:space="0" w:color="auto"/>
              <w:left w:val="nil"/>
              <w:bottom w:val="dotted" w:sz="4" w:space="0" w:color="auto"/>
              <w:right w:val="nil"/>
            </w:tcBorders>
            <w:tcMar>
              <w:left w:w="28" w:type="dxa"/>
              <w:right w:w="28" w:type="dxa"/>
            </w:tcMar>
            <w:vAlign w:val="center"/>
            <w:hideMark/>
          </w:tcPr>
          <w:p w14:paraId="5B9D6AF3" w14:textId="77777777" w:rsidR="0019711E" w:rsidRPr="0049211A" w:rsidRDefault="0019711E" w:rsidP="00EC122D">
            <w:pPr>
              <w:keepNext/>
              <w:keepLines/>
              <w:spacing w:before="20" w:after="60" w:line="240" w:lineRule="auto"/>
              <w:jc w:val="left"/>
              <w:rPr>
                <w:sz w:val="22"/>
                <w:szCs w:val="22"/>
              </w:rPr>
            </w:pPr>
            <w:r w:rsidRPr="0049211A">
              <w:rPr>
                <w:sz w:val="22"/>
                <w:szCs w:val="22"/>
              </w:rPr>
              <w:t>Erscheinungsjahr</w:t>
            </w:r>
          </w:p>
        </w:tc>
        <w:tc>
          <w:tcPr>
            <w:tcW w:w="2268" w:type="dxa"/>
            <w:tcBorders>
              <w:top w:val="dotted" w:sz="4" w:space="0" w:color="auto"/>
              <w:left w:val="nil"/>
              <w:bottom w:val="dotted" w:sz="4" w:space="0" w:color="auto"/>
              <w:right w:val="nil"/>
            </w:tcBorders>
            <w:tcMar>
              <w:left w:w="28" w:type="dxa"/>
              <w:right w:w="28" w:type="dxa"/>
            </w:tcMar>
            <w:vAlign w:val="center"/>
          </w:tcPr>
          <w:p w14:paraId="411CCF08" w14:textId="77777777" w:rsidR="0019711E" w:rsidRPr="0049211A" w:rsidRDefault="0019711E" w:rsidP="00EC122D">
            <w:pPr>
              <w:keepNext/>
              <w:keepLines/>
              <w:spacing w:before="20" w:after="60" w:line="240" w:lineRule="auto"/>
              <w:jc w:val="left"/>
              <w:rPr>
                <w:sz w:val="22"/>
                <w:szCs w:val="22"/>
              </w:rPr>
            </w:pPr>
          </w:p>
        </w:tc>
        <w:tc>
          <w:tcPr>
            <w:tcW w:w="2211" w:type="dxa"/>
            <w:tcBorders>
              <w:top w:val="dotted" w:sz="4" w:space="0" w:color="auto"/>
              <w:left w:val="nil"/>
              <w:bottom w:val="dotted" w:sz="4" w:space="0" w:color="auto"/>
              <w:right w:val="nil"/>
            </w:tcBorders>
            <w:tcMar>
              <w:left w:w="28" w:type="dxa"/>
              <w:right w:w="28" w:type="dxa"/>
            </w:tcMar>
            <w:vAlign w:val="center"/>
          </w:tcPr>
          <w:p w14:paraId="093F4F2F" w14:textId="77777777" w:rsidR="0019711E" w:rsidRPr="0049211A" w:rsidRDefault="0019711E" w:rsidP="00EC122D">
            <w:pPr>
              <w:keepNext/>
              <w:keepLines/>
              <w:spacing w:before="20" w:after="60" w:line="240" w:lineRule="auto"/>
              <w:jc w:val="left"/>
              <w:rPr>
                <w:sz w:val="22"/>
                <w:szCs w:val="22"/>
              </w:rPr>
            </w:pPr>
          </w:p>
        </w:tc>
        <w:tc>
          <w:tcPr>
            <w:tcW w:w="1758" w:type="dxa"/>
            <w:tcBorders>
              <w:top w:val="dotted" w:sz="4" w:space="0" w:color="auto"/>
              <w:left w:val="nil"/>
              <w:bottom w:val="dotted" w:sz="4" w:space="0" w:color="auto"/>
              <w:right w:val="nil"/>
            </w:tcBorders>
            <w:tcMar>
              <w:left w:w="28" w:type="dxa"/>
              <w:right w:w="28" w:type="dxa"/>
            </w:tcMar>
            <w:vAlign w:val="center"/>
            <w:hideMark/>
          </w:tcPr>
          <w:p w14:paraId="5CCD796A" w14:textId="77777777" w:rsidR="0019711E" w:rsidRPr="0049211A" w:rsidRDefault="0019711E" w:rsidP="00EC122D">
            <w:pPr>
              <w:keepNext/>
              <w:keepLines/>
              <w:spacing w:before="20" w:after="60" w:line="240" w:lineRule="auto"/>
              <w:jc w:val="left"/>
              <w:rPr>
                <w:sz w:val="22"/>
                <w:szCs w:val="22"/>
              </w:rPr>
            </w:pPr>
            <w:r w:rsidRPr="0049211A">
              <w:rPr>
                <w:sz w:val="22"/>
                <w:szCs w:val="22"/>
              </w:rPr>
              <w:t>Jahr</w:t>
            </w:r>
          </w:p>
        </w:tc>
      </w:tr>
      <w:tr w:rsidR="0019711E" w14:paraId="7DE97F4E" w14:textId="77777777" w:rsidTr="00BD7172">
        <w:tc>
          <w:tcPr>
            <w:tcW w:w="2155" w:type="dxa"/>
            <w:tcBorders>
              <w:top w:val="dotted" w:sz="4" w:space="0" w:color="auto"/>
              <w:left w:val="nil"/>
              <w:bottom w:val="dotted" w:sz="4" w:space="0" w:color="auto"/>
              <w:right w:val="nil"/>
            </w:tcBorders>
            <w:tcMar>
              <w:left w:w="28" w:type="dxa"/>
              <w:right w:w="28" w:type="dxa"/>
            </w:tcMar>
            <w:vAlign w:val="center"/>
            <w:hideMark/>
          </w:tcPr>
          <w:p w14:paraId="140C3C1A" w14:textId="77777777" w:rsidR="0019711E" w:rsidRPr="0049211A" w:rsidRDefault="0019711E" w:rsidP="00EC122D">
            <w:pPr>
              <w:keepNext/>
              <w:keepLines/>
              <w:spacing w:before="20" w:after="60" w:line="240" w:lineRule="auto"/>
              <w:jc w:val="left"/>
              <w:rPr>
                <w:sz w:val="22"/>
                <w:szCs w:val="22"/>
              </w:rPr>
            </w:pPr>
            <w:r w:rsidRPr="0049211A">
              <w:rPr>
                <w:sz w:val="22"/>
                <w:szCs w:val="22"/>
              </w:rPr>
              <w:t>Titel</w:t>
            </w:r>
          </w:p>
        </w:tc>
        <w:tc>
          <w:tcPr>
            <w:tcW w:w="2268" w:type="dxa"/>
            <w:tcBorders>
              <w:top w:val="dotted" w:sz="4" w:space="0" w:color="auto"/>
              <w:left w:val="nil"/>
              <w:bottom w:val="dotted" w:sz="4" w:space="0" w:color="auto"/>
              <w:right w:val="nil"/>
            </w:tcBorders>
            <w:tcMar>
              <w:left w:w="28" w:type="dxa"/>
              <w:right w:w="28" w:type="dxa"/>
            </w:tcMar>
            <w:vAlign w:val="center"/>
            <w:hideMark/>
          </w:tcPr>
          <w:p w14:paraId="346A80A5" w14:textId="6B49E04B" w:rsidR="0019711E" w:rsidRPr="0049211A" w:rsidRDefault="0019711E" w:rsidP="00EC122D">
            <w:pPr>
              <w:keepNext/>
              <w:keepLines/>
              <w:spacing w:before="20" w:after="60" w:line="240" w:lineRule="auto"/>
              <w:jc w:val="left"/>
              <w:rPr>
                <w:sz w:val="22"/>
                <w:szCs w:val="22"/>
              </w:rPr>
            </w:pPr>
            <w:r w:rsidRPr="0049211A">
              <w:rPr>
                <w:sz w:val="22"/>
                <w:szCs w:val="22"/>
              </w:rPr>
              <w:t>Titel</w:t>
            </w:r>
            <w:r w:rsidR="00BD7172">
              <w:rPr>
                <w:sz w:val="22"/>
                <w:szCs w:val="22"/>
              </w:rPr>
              <w:t xml:space="preserve"> </w:t>
            </w:r>
            <w:r w:rsidRPr="0049211A">
              <w:rPr>
                <w:sz w:val="22"/>
                <w:szCs w:val="22"/>
              </w:rPr>
              <w:t>der</w:t>
            </w:r>
            <w:r w:rsidR="00BD7172">
              <w:rPr>
                <w:sz w:val="22"/>
                <w:szCs w:val="22"/>
              </w:rPr>
              <w:br/>
            </w:r>
            <w:r w:rsidRPr="0049211A">
              <w:rPr>
                <w:sz w:val="22"/>
                <w:szCs w:val="22"/>
              </w:rPr>
              <w:t>Hauptvorlage</w:t>
            </w:r>
          </w:p>
        </w:tc>
        <w:tc>
          <w:tcPr>
            <w:tcW w:w="2211" w:type="dxa"/>
            <w:tcBorders>
              <w:top w:val="dotted" w:sz="4" w:space="0" w:color="auto"/>
              <w:left w:val="nil"/>
              <w:bottom w:val="dotted" w:sz="4" w:space="0" w:color="auto"/>
              <w:right w:val="nil"/>
            </w:tcBorders>
            <w:tcMar>
              <w:left w:w="28" w:type="dxa"/>
              <w:right w:w="28" w:type="dxa"/>
            </w:tcMar>
            <w:vAlign w:val="center"/>
            <w:hideMark/>
          </w:tcPr>
          <w:p w14:paraId="74D6138E" w14:textId="7D397524" w:rsidR="0019711E" w:rsidRPr="0049211A" w:rsidRDefault="0019711E" w:rsidP="00EC122D">
            <w:pPr>
              <w:keepNext/>
              <w:keepLines/>
              <w:spacing w:before="20" w:after="60" w:line="240" w:lineRule="auto"/>
              <w:jc w:val="left"/>
              <w:rPr>
                <w:sz w:val="22"/>
                <w:szCs w:val="22"/>
              </w:rPr>
            </w:pPr>
            <w:r w:rsidRPr="0049211A">
              <w:rPr>
                <w:sz w:val="22"/>
                <w:szCs w:val="22"/>
              </w:rPr>
              <w:t>Titel des fortl</w:t>
            </w:r>
            <w:r w:rsidR="00BD7172">
              <w:rPr>
                <w:sz w:val="22"/>
                <w:szCs w:val="22"/>
              </w:rPr>
              <w:t>aufen-</w:t>
            </w:r>
            <w:r w:rsidR="00BD7172">
              <w:rPr>
                <w:sz w:val="22"/>
                <w:szCs w:val="22"/>
              </w:rPr>
              <w:br/>
              <w:t xml:space="preserve">den </w:t>
            </w:r>
            <w:r w:rsidRPr="0049211A">
              <w:rPr>
                <w:sz w:val="22"/>
                <w:szCs w:val="22"/>
              </w:rPr>
              <w:t>Sammelwerks</w:t>
            </w:r>
          </w:p>
        </w:tc>
        <w:tc>
          <w:tcPr>
            <w:tcW w:w="1758" w:type="dxa"/>
            <w:tcBorders>
              <w:top w:val="dotted" w:sz="4" w:space="0" w:color="auto"/>
              <w:left w:val="nil"/>
              <w:bottom w:val="dotted" w:sz="4" w:space="0" w:color="auto"/>
              <w:right w:val="nil"/>
            </w:tcBorders>
            <w:tcMar>
              <w:left w:w="28" w:type="dxa"/>
              <w:right w:w="28" w:type="dxa"/>
            </w:tcMar>
            <w:vAlign w:val="center"/>
            <w:hideMark/>
          </w:tcPr>
          <w:p w14:paraId="53B911B7" w14:textId="77777777" w:rsidR="0019711E" w:rsidRPr="0049211A" w:rsidRDefault="0019711E" w:rsidP="00EC122D">
            <w:pPr>
              <w:keepNext/>
              <w:keepLines/>
              <w:spacing w:before="20" w:after="60" w:line="240" w:lineRule="auto"/>
              <w:jc w:val="left"/>
              <w:rPr>
                <w:sz w:val="22"/>
                <w:szCs w:val="22"/>
              </w:rPr>
            </w:pPr>
            <w:r w:rsidRPr="0049211A">
              <w:rPr>
                <w:sz w:val="22"/>
                <w:szCs w:val="22"/>
              </w:rPr>
              <w:t>Titel der Mitteilung</w:t>
            </w:r>
          </w:p>
        </w:tc>
      </w:tr>
      <w:tr w:rsidR="0019711E" w14:paraId="5CDCD9A6" w14:textId="77777777" w:rsidTr="00BD7172">
        <w:tc>
          <w:tcPr>
            <w:tcW w:w="2155" w:type="dxa"/>
            <w:tcBorders>
              <w:top w:val="dotted" w:sz="4" w:space="0" w:color="auto"/>
              <w:left w:val="nil"/>
              <w:bottom w:val="dotted" w:sz="4" w:space="0" w:color="auto"/>
              <w:right w:val="nil"/>
            </w:tcBorders>
            <w:tcMar>
              <w:left w:w="28" w:type="dxa"/>
              <w:right w:w="28" w:type="dxa"/>
            </w:tcMar>
            <w:vAlign w:val="center"/>
            <w:hideMark/>
          </w:tcPr>
          <w:p w14:paraId="01C5CDC6" w14:textId="77777777" w:rsidR="0019711E" w:rsidRPr="0049211A" w:rsidRDefault="0019711E" w:rsidP="00EC122D">
            <w:pPr>
              <w:keepNext/>
              <w:keepLines/>
              <w:spacing w:before="20" w:after="60" w:line="240" w:lineRule="auto"/>
              <w:jc w:val="left"/>
              <w:rPr>
                <w:sz w:val="22"/>
                <w:szCs w:val="22"/>
              </w:rPr>
            </w:pPr>
            <w:r w:rsidRPr="0049211A">
              <w:rPr>
                <w:sz w:val="22"/>
                <w:szCs w:val="22"/>
              </w:rPr>
              <w:t>[Untertitel]</w:t>
            </w:r>
          </w:p>
        </w:tc>
        <w:tc>
          <w:tcPr>
            <w:tcW w:w="2268" w:type="dxa"/>
            <w:tcBorders>
              <w:top w:val="dotted" w:sz="4" w:space="0" w:color="auto"/>
              <w:left w:val="nil"/>
              <w:bottom w:val="dotted" w:sz="4" w:space="0" w:color="auto"/>
              <w:right w:val="nil"/>
            </w:tcBorders>
            <w:tcMar>
              <w:left w:w="28" w:type="dxa"/>
              <w:right w:w="28" w:type="dxa"/>
            </w:tcMar>
            <w:vAlign w:val="center"/>
            <w:hideMark/>
          </w:tcPr>
          <w:p w14:paraId="1C73D0EA" w14:textId="60445C85" w:rsidR="0019711E" w:rsidRPr="0049211A" w:rsidRDefault="0019711E" w:rsidP="00EC122D">
            <w:pPr>
              <w:keepNext/>
              <w:keepLines/>
              <w:spacing w:before="20" w:after="60" w:line="240" w:lineRule="auto"/>
              <w:jc w:val="left"/>
              <w:rPr>
                <w:sz w:val="22"/>
                <w:szCs w:val="22"/>
              </w:rPr>
            </w:pPr>
            <w:r w:rsidRPr="0049211A">
              <w:rPr>
                <w:sz w:val="22"/>
                <w:szCs w:val="22"/>
              </w:rPr>
              <w:t>[Untertitel der</w:t>
            </w:r>
            <w:r w:rsidR="00DF01BA">
              <w:rPr>
                <w:sz w:val="22"/>
                <w:szCs w:val="22"/>
              </w:rPr>
              <w:br/>
              <w:t xml:space="preserve"> </w:t>
            </w:r>
            <w:r w:rsidRPr="0049211A">
              <w:rPr>
                <w:sz w:val="22"/>
                <w:szCs w:val="22"/>
              </w:rPr>
              <w:t>Hauptvorlage]</w:t>
            </w:r>
          </w:p>
        </w:tc>
        <w:tc>
          <w:tcPr>
            <w:tcW w:w="2211" w:type="dxa"/>
            <w:tcBorders>
              <w:top w:val="dotted" w:sz="4" w:space="0" w:color="auto"/>
              <w:left w:val="nil"/>
              <w:bottom w:val="dotted" w:sz="4" w:space="0" w:color="auto"/>
              <w:right w:val="nil"/>
            </w:tcBorders>
            <w:tcMar>
              <w:left w:w="28" w:type="dxa"/>
              <w:right w:w="28" w:type="dxa"/>
            </w:tcMar>
            <w:vAlign w:val="center"/>
          </w:tcPr>
          <w:p w14:paraId="22226C64" w14:textId="77777777" w:rsidR="0019711E" w:rsidRPr="0049211A" w:rsidRDefault="0019711E" w:rsidP="00EC122D">
            <w:pPr>
              <w:keepNext/>
              <w:keepLines/>
              <w:spacing w:before="20" w:after="60" w:line="240" w:lineRule="auto"/>
              <w:jc w:val="left"/>
              <w:rPr>
                <w:sz w:val="22"/>
                <w:szCs w:val="22"/>
              </w:rPr>
            </w:pPr>
          </w:p>
        </w:tc>
        <w:tc>
          <w:tcPr>
            <w:tcW w:w="1758" w:type="dxa"/>
            <w:tcBorders>
              <w:top w:val="dotted" w:sz="4" w:space="0" w:color="auto"/>
              <w:left w:val="nil"/>
              <w:bottom w:val="dotted" w:sz="4" w:space="0" w:color="auto"/>
              <w:right w:val="nil"/>
            </w:tcBorders>
            <w:tcMar>
              <w:left w:w="28" w:type="dxa"/>
              <w:right w:w="28" w:type="dxa"/>
            </w:tcMar>
            <w:vAlign w:val="center"/>
          </w:tcPr>
          <w:p w14:paraId="1DA4F878" w14:textId="77777777" w:rsidR="0019711E" w:rsidRPr="0049211A" w:rsidRDefault="0019711E" w:rsidP="00EC122D">
            <w:pPr>
              <w:keepNext/>
              <w:keepLines/>
              <w:spacing w:before="20" w:after="60" w:line="240" w:lineRule="auto"/>
              <w:jc w:val="left"/>
              <w:rPr>
                <w:sz w:val="22"/>
                <w:szCs w:val="22"/>
              </w:rPr>
            </w:pPr>
          </w:p>
        </w:tc>
      </w:tr>
      <w:tr w:rsidR="0019711E" w14:paraId="7B3E4976" w14:textId="77777777" w:rsidTr="00BD7172">
        <w:tc>
          <w:tcPr>
            <w:tcW w:w="2155" w:type="dxa"/>
            <w:tcBorders>
              <w:top w:val="dotted" w:sz="4" w:space="0" w:color="auto"/>
              <w:left w:val="nil"/>
              <w:bottom w:val="dotted" w:sz="4" w:space="0" w:color="auto"/>
              <w:right w:val="nil"/>
            </w:tcBorders>
            <w:tcMar>
              <w:left w:w="28" w:type="dxa"/>
              <w:right w:w="28" w:type="dxa"/>
            </w:tcMar>
            <w:vAlign w:val="center"/>
            <w:hideMark/>
          </w:tcPr>
          <w:p w14:paraId="1F96AF24" w14:textId="77777777" w:rsidR="0019711E" w:rsidRPr="0049211A" w:rsidRDefault="0019711E" w:rsidP="00EC122D">
            <w:pPr>
              <w:keepNext/>
              <w:keepLines/>
              <w:spacing w:before="20" w:after="60" w:line="240" w:lineRule="auto"/>
              <w:jc w:val="left"/>
              <w:rPr>
                <w:sz w:val="22"/>
                <w:szCs w:val="22"/>
              </w:rPr>
            </w:pPr>
            <w:r w:rsidRPr="0049211A">
              <w:rPr>
                <w:sz w:val="22"/>
                <w:szCs w:val="22"/>
              </w:rPr>
              <w:t>[Medium]</w:t>
            </w:r>
          </w:p>
        </w:tc>
        <w:tc>
          <w:tcPr>
            <w:tcW w:w="2268" w:type="dxa"/>
            <w:tcBorders>
              <w:top w:val="dotted" w:sz="4" w:space="0" w:color="auto"/>
              <w:left w:val="nil"/>
              <w:bottom w:val="dotted" w:sz="4" w:space="0" w:color="auto"/>
              <w:right w:val="nil"/>
            </w:tcBorders>
            <w:tcMar>
              <w:left w:w="28" w:type="dxa"/>
              <w:right w:w="28" w:type="dxa"/>
            </w:tcMar>
            <w:vAlign w:val="center"/>
            <w:hideMark/>
          </w:tcPr>
          <w:p w14:paraId="72C9B8E3" w14:textId="77777777" w:rsidR="0019711E" w:rsidRPr="0049211A" w:rsidRDefault="0019711E" w:rsidP="00EC122D">
            <w:pPr>
              <w:keepNext/>
              <w:keepLines/>
              <w:spacing w:before="20" w:after="60" w:line="240" w:lineRule="auto"/>
              <w:jc w:val="left"/>
              <w:rPr>
                <w:sz w:val="22"/>
                <w:szCs w:val="22"/>
              </w:rPr>
            </w:pPr>
            <w:r w:rsidRPr="0049211A">
              <w:rPr>
                <w:sz w:val="22"/>
                <w:szCs w:val="22"/>
              </w:rPr>
              <w:t>[Medium]</w:t>
            </w:r>
          </w:p>
        </w:tc>
        <w:tc>
          <w:tcPr>
            <w:tcW w:w="2211" w:type="dxa"/>
            <w:tcBorders>
              <w:top w:val="dotted" w:sz="4" w:space="0" w:color="auto"/>
              <w:left w:val="nil"/>
              <w:bottom w:val="dotted" w:sz="4" w:space="0" w:color="auto"/>
              <w:right w:val="nil"/>
            </w:tcBorders>
            <w:tcMar>
              <w:left w:w="28" w:type="dxa"/>
              <w:right w:w="28" w:type="dxa"/>
            </w:tcMar>
            <w:vAlign w:val="center"/>
            <w:hideMark/>
          </w:tcPr>
          <w:p w14:paraId="3FC6E13D" w14:textId="77777777" w:rsidR="0019711E" w:rsidRPr="0049211A" w:rsidRDefault="0019711E" w:rsidP="00EC122D">
            <w:pPr>
              <w:keepNext/>
              <w:keepLines/>
              <w:spacing w:before="20" w:after="60" w:line="240" w:lineRule="auto"/>
              <w:jc w:val="left"/>
              <w:rPr>
                <w:sz w:val="22"/>
                <w:szCs w:val="22"/>
              </w:rPr>
            </w:pPr>
            <w:r w:rsidRPr="0049211A">
              <w:rPr>
                <w:sz w:val="22"/>
                <w:szCs w:val="22"/>
              </w:rPr>
              <w:t>[Medium]</w:t>
            </w:r>
          </w:p>
        </w:tc>
        <w:tc>
          <w:tcPr>
            <w:tcW w:w="1758" w:type="dxa"/>
            <w:tcBorders>
              <w:top w:val="dotted" w:sz="4" w:space="0" w:color="auto"/>
              <w:left w:val="nil"/>
              <w:bottom w:val="dotted" w:sz="4" w:space="0" w:color="auto"/>
              <w:right w:val="nil"/>
            </w:tcBorders>
            <w:tcMar>
              <w:left w:w="28" w:type="dxa"/>
              <w:right w:w="28" w:type="dxa"/>
            </w:tcMar>
            <w:vAlign w:val="center"/>
            <w:hideMark/>
          </w:tcPr>
          <w:p w14:paraId="4BBBB5E7" w14:textId="4C014606" w:rsidR="0019711E" w:rsidRPr="0049211A" w:rsidRDefault="0019711E" w:rsidP="00EC122D">
            <w:pPr>
              <w:keepNext/>
              <w:keepLines/>
              <w:spacing w:before="20" w:after="60" w:line="240" w:lineRule="auto"/>
              <w:jc w:val="left"/>
              <w:rPr>
                <w:sz w:val="22"/>
                <w:szCs w:val="22"/>
              </w:rPr>
            </w:pPr>
            <w:r w:rsidRPr="0049211A">
              <w:rPr>
                <w:sz w:val="22"/>
                <w:szCs w:val="22"/>
              </w:rPr>
              <w:t>Art der</w:t>
            </w:r>
            <w:r w:rsidR="00BD7172">
              <w:rPr>
                <w:sz w:val="22"/>
                <w:szCs w:val="22"/>
              </w:rPr>
              <w:t xml:space="preserve"> </w:t>
            </w:r>
            <w:r w:rsidRPr="0049211A">
              <w:rPr>
                <w:sz w:val="22"/>
                <w:szCs w:val="22"/>
              </w:rPr>
              <w:t>Mitteilung</w:t>
            </w:r>
          </w:p>
        </w:tc>
      </w:tr>
      <w:tr w:rsidR="0019711E" w14:paraId="11E190F3" w14:textId="77777777" w:rsidTr="00BD7172">
        <w:tc>
          <w:tcPr>
            <w:tcW w:w="2155" w:type="dxa"/>
            <w:tcBorders>
              <w:top w:val="dotted" w:sz="4" w:space="0" w:color="auto"/>
              <w:left w:val="nil"/>
              <w:bottom w:val="dotted" w:sz="4" w:space="0" w:color="auto"/>
              <w:right w:val="nil"/>
            </w:tcBorders>
            <w:tcMar>
              <w:left w:w="28" w:type="dxa"/>
              <w:right w:w="28" w:type="dxa"/>
            </w:tcMar>
            <w:vAlign w:val="center"/>
            <w:hideMark/>
          </w:tcPr>
          <w:p w14:paraId="1F953F50" w14:textId="77777777" w:rsidR="0019711E" w:rsidRPr="0049211A" w:rsidRDefault="0019711E" w:rsidP="00EC122D">
            <w:pPr>
              <w:keepNext/>
              <w:keepLines/>
              <w:spacing w:before="20" w:after="60" w:line="240" w:lineRule="auto"/>
              <w:jc w:val="left"/>
              <w:rPr>
                <w:sz w:val="22"/>
                <w:szCs w:val="22"/>
              </w:rPr>
            </w:pPr>
            <w:r w:rsidRPr="0049211A">
              <w:rPr>
                <w:sz w:val="22"/>
                <w:szCs w:val="22"/>
              </w:rPr>
              <w:t>[Ausgabe und Titelzusätze]</w:t>
            </w:r>
          </w:p>
        </w:tc>
        <w:tc>
          <w:tcPr>
            <w:tcW w:w="2268" w:type="dxa"/>
            <w:tcBorders>
              <w:top w:val="dotted" w:sz="4" w:space="0" w:color="auto"/>
              <w:left w:val="nil"/>
              <w:bottom w:val="dotted" w:sz="4" w:space="0" w:color="auto"/>
              <w:right w:val="nil"/>
            </w:tcBorders>
            <w:tcMar>
              <w:left w:w="28" w:type="dxa"/>
              <w:right w:w="28" w:type="dxa"/>
            </w:tcMar>
            <w:vAlign w:val="center"/>
            <w:hideMark/>
          </w:tcPr>
          <w:p w14:paraId="3BAA94E3" w14:textId="7625A3A4" w:rsidR="0019711E" w:rsidRPr="0049211A" w:rsidRDefault="0019711E" w:rsidP="00EC122D">
            <w:pPr>
              <w:keepNext/>
              <w:keepLines/>
              <w:spacing w:before="20" w:after="60" w:line="240" w:lineRule="auto"/>
              <w:jc w:val="left"/>
              <w:rPr>
                <w:sz w:val="22"/>
                <w:szCs w:val="22"/>
              </w:rPr>
            </w:pPr>
            <w:r w:rsidRPr="0049211A">
              <w:rPr>
                <w:sz w:val="22"/>
                <w:szCs w:val="22"/>
              </w:rPr>
              <w:t>[Ausgabe und</w:t>
            </w:r>
            <w:r w:rsidR="00DF01BA">
              <w:rPr>
                <w:sz w:val="22"/>
                <w:szCs w:val="22"/>
              </w:rPr>
              <w:t xml:space="preserve"> </w:t>
            </w:r>
            <w:r w:rsidRPr="0049211A">
              <w:rPr>
                <w:sz w:val="22"/>
                <w:szCs w:val="22"/>
              </w:rPr>
              <w:t>Titelzusätze]</w:t>
            </w:r>
          </w:p>
        </w:tc>
        <w:tc>
          <w:tcPr>
            <w:tcW w:w="2211" w:type="dxa"/>
            <w:tcBorders>
              <w:top w:val="dotted" w:sz="4" w:space="0" w:color="auto"/>
              <w:left w:val="nil"/>
              <w:bottom w:val="dotted" w:sz="4" w:space="0" w:color="auto"/>
              <w:right w:val="nil"/>
            </w:tcBorders>
            <w:tcMar>
              <w:left w:w="28" w:type="dxa"/>
              <w:right w:w="28" w:type="dxa"/>
            </w:tcMar>
            <w:vAlign w:val="center"/>
          </w:tcPr>
          <w:p w14:paraId="1A1EA47B" w14:textId="77777777" w:rsidR="0019711E" w:rsidRPr="0049211A" w:rsidRDefault="0019711E" w:rsidP="00EC122D">
            <w:pPr>
              <w:keepNext/>
              <w:keepLines/>
              <w:spacing w:before="20" w:after="60" w:line="240" w:lineRule="auto"/>
              <w:jc w:val="left"/>
              <w:rPr>
                <w:sz w:val="22"/>
                <w:szCs w:val="22"/>
              </w:rPr>
            </w:pPr>
          </w:p>
        </w:tc>
        <w:tc>
          <w:tcPr>
            <w:tcW w:w="1758" w:type="dxa"/>
            <w:tcBorders>
              <w:top w:val="dotted" w:sz="4" w:space="0" w:color="auto"/>
              <w:left w:val="nil"/>
              <w:bottom w:val="dotted" w:sz="4" w:space="0" w:color="auto"/>
              <w:right w:val="nil"/>
            </w:tcBorders>
            <w:tcMar>
              <w:left w:w="28" w:type="dxa"/>
              <w:right w:w="28" w:type="dxa"/>
            </w:tcMar>
            <w:vAlign w:val="center"/>
          </w:tcPr>
          <w:p w14:paraId="2498B842" w14:textId="77777777" w:rsidR="0019711E" w:rsidRPr="0049211A" w:rsidRDefault="0019711E" w:rsidP="00EC122D">
            <w:pPr>
              <w:keepNext/>
              <w:keepLines/>
              <w:spacing w:before="20" w:after="60" w:line="240" w:lineRule="auto"/>
              <w:jc w:val="left"/>
              <w:rPr>
                <w:sz w:val="22"/>
                <w:szCs w:val="22"/>
              </w:rPr>
            </w:pPr>
          </w:p>
        </w:tc>
      </w:tr>
      <w:tr w:rsidR="0019711E" w14:paraId="18502694" w14:textId="77777777" w:rsidTr="00BD7172">
        <w:tc>
          <w:tcPr>
            <w:tcW w:w="2155" w:type="dxa"/>
            <w:tcBorders>
              <w:top w:val="dotted" w:sz="4" w:space="0" w:color="auto"/>
              <w:left w:val="nil"/>
              <w:bottom w:val="dotted" w:sz="4" w:space="0" w:color="auto"/>
              <w:right w:val="nil"/>
            </w:tcBorders>
            <w:tcMar>
              <w:left w:w="28" w:type="dxa"/>
              <w:right w:w="28" w:type="dxa"/>
            </w:tcMar>
            <w:vAlign w:val="center"/>
            <w:hideMark/>
          </w:tcPr>
          <w:p w14:paraId="15826D02" w14:textId="77777777" w:rsidR="0019711E" w:rsidRPr="0049211A" w:rsidRDefault="0019711E" w:rsidP="00EC122D">
            <w:pPr>
              <w:keepNext/>
              <w:keepLines/>
              <w:spacing w:before="20" w:after="60" w:line="240" w:lineRule="auto"/>
              <w:jc w:val="left"/>
              <w:rPr>
                <w:sz w:val="22"/>
                <w:szCs w:val="22"/>
              </w:rPr>
            </w:pPr>
            <w:r w:rsidRPr="0049211A">
              <w:rPr>
                <w:sz w:val="22"/>
                <w:szCs w:val="22"/>
              </w:rPr>
              <w:t>Erscheinungsort</w:t>
            </w:r>
          </w:p>
        </w:tc>
        <w:tc>
          <w:tcPr>
            <w:tcW w:w="2268" w:type="dxa"/>
            <w:tcBorders>
              <w:top w:val="dotted" w:sz="4" w:space="0" w:color="auto"/>
              <w:left w:val="nil"/>
              <w:bottom w:val="dotted" w:sz="4" w:space="0" w:color="auto"/>
              <w:right w:val="nil"/>
            </w:tcBorders>
            <w:tcMar>
              <w:left w:w="28" w:type="dxa"/>
              <w:right w:w="28" w:type="dxa"/>
            </w:tcMar>
            <w:vAlign w:val="center"/>
            <w:hideMark/>
          </w:tcPr>
          <w:p w14:paraId="479C9814" w14:textId="77777777" w:rsidR="0019711E" w:rsidRPr="0049211A" w:rsidRDefault="0019711E" w:rsidP="00EC122D">
            <w:pPr>
              <w:keepNext/>
              <w:keepLines/>
              <w:spacing w:before="20" w:after="60" w:line="240" w:lineRule="auto"/>
              <w:jc w:val="left"/>
              <w:rPr>
                <w:sz w:val="22"/>
                <w:szCs w:val="22"/>
              </w:rPr>
            </w:pPr>
            <w:r w:rsidRPr="0049211A">
              <w:rPr>
                <w:sz w:val="22"/>
                <w:szCs w:val="22"/>
              </w:rPr>
              <w:t>Erscheinungsort</w:t>
            </w:r>
          </w:p>
        </w:tc>
        <w:tc>
          <w:tcPr>
            <w:tcW w:w="2211" w:type="dxa"/>
            <w:tcBorders>
              <w:top w:val="dotted" w:sz="4" w:space="0" w:color="auto"/>
              <w:left w:val="nil"/>
              <w:bottom w:val="dotted" w:sz="4" w:space="0" w:color="auto"/>
              <w:right w:val="nil"/>
            </w:tcBorders>
            <w:tcMar>
              <w:left w:w="28" w:type="dxa"/>
              <w:right w:w="28" w:type="dxa"/>
            </w:tcMar>
            <w:vAlign w:val="center"/>
          </w:tcPr>
          <w:p w14:paraId="5D831380" w14:textId="77777777" w:rsidR="0019711E" w:rsidRPr="0049211A" w:rsidRDefault="0019711E" w:rsidP="00EC122D">
            <w:pPr>
              <w:keepNext/>
              <w:keepLines/>
              <w:spacing w:before="20" w:after="60" w:line="240" w:lineRule="auto"/>
              <w:jc w:val="left"/>
              <w:rPr>
                <w:sz w:val="22"/>
                <w:szCs w:val="22"/>
              </w:rPr>
            </w:pPr>
          </w:p>
        </w:tc>
        <w:tc>
          <w:tcPr>
            <w:tcW w:w="1758" w:type="dxa"/>
            <w:tcBorders>
              <w:top w:val="dotted" w:sz="4" w:space="0" w:color="auto"/>
              <w:left w:val="nil"/>
              <w:bottom w:val="dotted" w:sz="4" w:space="0" w:color="auto"/>
              <w:right w:val="nil"/>
            </w:tcBorders>
            <w:tcMar>
              <w:left w:w="28" w:type="dxa"/>
              <w:right w:w="28" w:type="dxa"/>
            </w:tcMar>
            <w:vAlign w:val="center"/>
          </w:tcPr>
          <w:p w14:paraId="08900659" w14:textId="77777777" w:rsidR="0019711E" w:rsidRPr="0049211A" w:rsidRDefault="0019711E" w:rsidP="00EC122D">
            <w:pPr>
              <w:keepNext/>
              <w:keepLines/>
              <w:spacing w:before="20" w:after="60" w:line="240" w:lineRule="auto"/>
              <w:jc w:val="left"/>
              <w:rPr>
                <w:sz w:val="22"/>
                <w:szCs w:val="22"/>
              </w:rPr>
            </w:pPr>
          </w:p>
        </w:tc>
      </w:tr>
      <w:tr w:rsidR="0019711E" w14:paraId="3A6D8729" w14:textId="77777777" w:rsidTr="00BD7172">
        <w:tc>
          <w:tcPr>
            <w:tcW w:w="2155" w:type="dxa"/>
            <w:tcBorders>
              <w:top w:val="dotted" w:sz="4" w:space="0" w:color="auto"/>
              <w:left w:val="nil"/>
              <w:bottom w:val="dotted" w:sz="4" w:space="0" w:color="auto"/>
              <w:right w:val="nil"/>
            </w:tcBorders>
            <w:tcMar>
              <w:left w:w="28" w:type="dxa"/>
              <w:right w:w="28" w:type="dxa"/>
            </w:tcMar>
            <w:vAlign w:val="center"/>
            <w:hideMark/>
          </w:tcPr>
          <w:p w14:paraId="55E4AF9D" w14:textId="77777777" w:rsidR="0019711E" w:rsidRPr="0049211A" w:rsidRDefault="0019711E" w:rsidP="00EC122D">
            <w:pPr>
              <w:keepNext/>
              <w:keepLines/>
              <w:spacing w:before="20" w:after="60" w:line="240" w:lineRule="auto"/>
              <w:jc w:val="left"/>
              <w:rPr>
                <w:sz w:val="22"/>
                <w:szCs w:val="22"/>
              </w:rPr>
            </w:pPr>
            <w:r w:rsidRPr="0049211A">
              <w:rPr>
                <w:sz w:val="22"/>
                <w:szCs w:val="22"/>
              </w:rPr>
              <w:t>Herausgeber</w:t>
            </w:r>
          </w:p>
        </w:tc>
        <w:tc>
          <w:tcPr>
            <w:tcW w:w="2268" w:type="dxa"/>
            <w:tcBorders>
              <w:top w:val="dotted" w:sz="4" w:space="0" w:color="auto"/>
              <w:left w:val="nil"/>
              <w:bottom w:val="dotted" w:sz="4" w:space="0" w:color="auto"/>
              <w:right w:val="nil"/>
            </w:tcBorders>
            <w:tcMar>
              <w:left w:w="28" w:type="dxa"/>
              <w:right w:w="28" w:type="dxa"/>
            </w:tcMar>
            <w:vAlign w:val="center"/>
            <w:hideMark/>
          </w:tcPr>
          <w:p w14:paraId="41320E8D" w14:textId="77777777" w:rsidR="0019711E" w:rsidRPr="0049211A" w:rsidRDefault="0019711E" w:rsidP="00EC122D">
            <w:pPr>
              <w:keepNext/>
              <w:keepLines/>
              <w:spacing w:before="20" w:after="60" w:line="240" w:lineRule="auto"/>
              <w:jc w:val="left"/>
              <w:rPr>
                <w:sz w:val="22"/>
                <w:szCs w:val="22"/>
              </w:rPr>
            </w:pPr>
            <w:r w:rsidRPr="0049211A">
              <w:rPr>
                <w:sz w:val="22"/>
                <w:szCs w:val="22"/>
              </w:rPr>
              <w:t>Herausgeber</w:t>
            </w:r>
          </w:p>
        </w:tc>
        <w:tc>
          <w:tcPr>
            <w:tcW w:w="2211" w:type="dxa"/>
            <w:tcBorders>
              <w:top w:val="dotted" w:sz="4" w:space="0" w:color="auto"/>
              <w:left w:val="nil"/>
              <w:bottom w:val="dotted" w:sz="4" w:space="0" w:color="auto"/>
              <w:right w:val="nil"/>
            </w:tcBorders>
            <w:tcMar>
              <w:left w:w="28" w:type="dxa"/>
              <w:right w:w="28" w:type="dxa"/>
            </w:tcMar>
            <w:vAlign w:val="center"/>
          </w:tcPr>
          <w:p w14:paraId="3864FC02" w14:textId="77777777" w:rsidR="0019711E" w:rsidRPr="0049211A" w:rsidRDefault="0019711E" w:rsidP="00EC122D">
            <w:pPr>
              <w:keepNext/>
              <w:keepLines/>
              <w:spacing w:before="20" w:after="60" w:line="240" w:lineRule="auto"/>
              <w:jc w:val="left"/>
              <w:rPr>
                <w:sz w:val="22"/>
                <w:szCs w:val="22"/>
              </w:rPr>
            </w:pPr>
          </w:p>
        </w:tc>
        <w:tc>
          <w:tcPr>
            <w:tcW w:w="1758" w:type="dxa"/>
            <w:tcBorders>
              <w:top w:val="dotted" w:sz="4" w:space="0" w:color="auto"/>
              <w:left w:val="nil"/>
              <w:bottom w:val="dotted" w:sz="4" w:space="0" w:color="auto"/>
              <w:right w:val="nil"/>
            </w:tcBorders>
            <w:tcMar>
              <w:left w:w="28" w:type="dxa"/>
              <w:right w:w="28" w:type="dxa"/>
            </w:tcMar>
            <w:vAlign w:val="center"/>
          </w:tcPr>
          <w:p w14:paraId="1524A8D4" w14:textId="77777777" w:rsidR="0019711E" w:rsidRPr="0049211A" w:rsidRDefault="0019711E" w:rsidP="00EC122D">
            <w:pPr>
              <w:keepNext/>
              <w:keepLines/>
              <w:spacing w:before="20" w:after="60" w:line="240" w:lineRule="auto"/>
              <w:jc w:val="left"/>
              <w:rPr>
                <w:sz w:val="22"/>
                <w:szCs w:val="22"/>
              </w:rPr>
            </w:pPr>
          </w:p>
        </w:tc>
      </w:tr>
      <w:tr w:rsidR="0019711E" w:rsidRPr="0049211A" w14:paraId="5E49B453" w14:textId="77777777" w:rsidTr="00BD7172">
        <w:tc>
          <w:tcPr>
            <w:tcW w:w="2155" w:type="dxa"/>
            <w:tcBorders>
              <w:top w:val="dotted" w:sz="4" w:space="0" w:color="auto"/>
              <w:left w:val="nil"/>
              <w:bottom w:val="dotted" w:sz="4" w:space="0" w:color="auto"/>
              <w:right w:val="nil"/>
            </w:tcBorders>
            <w:tcMar>
              <w:left w:w="28" w:type="dxa"/>
              <w:right w:w="28" w:type="dxa"/>
            </w:tcMar>
            <w:vAlign w:val="center"/>
          </w:tcPr>
          <w:p w14:paraId="16E707F0" w14:textId="77777777" w:rsidR="0019711E" w:rsidRPr="0049211A" w:rsidRDefault="0019711E" w:rsidP="00EC122D">
            <w:pPr>
              <w:keepNext/>
              <w:keepLines/>
              <w:spacing w:before="20" w:after="60" w:line="240" w:lineRule="auto"/>
              <w:jc w:val="left"/>
              <w:rPr>
                <w:sz w:val="22"/>
                <w:szCs w:val="22"/>
              </w:rPr>
            </w:pPr>
          </w:p>
        </w:tc>
        <w:tc>
          <w:tcPr>
            <w:tcW w:w="2268" w:type="dxa"/>
            <w:tcBorders>
              <w:top w:val="dotted" w:sz="4" w:space="0" w:color="auto"/>
              <w:left w:val="nil"/>
              <w:bottom w:val="dotted" w:sz="4" w:space="0" w:color="auto"/>
              <w:right w:val="nil"/>
            </w:tcBorders>
            <w:tcMar>
              <w:left w:w="28" w:type="dxa"/>
              <w:right w:w="28" w:type="dxa"/>
            </w:tcMar>
            <w:vAlign w:val="center"/>
            <w:hideMark/>
          </w:tcPr>
          <w:p w14:paraId="38284613" w14:textId="77777777" w:rsidR="0019711E" w:rsidRPr="0049211A" w:rsidRDefault="0019711E" w:rsidP="00EC122D">
            <w:pPr>
              <w:keepNext/>
              <w:keepLines/>
              <w:spacing w:before="20" w:after="60" w:line="240" w:lineRule="auto"/>
              <w:jc w:val="left"/>
              <w:rPr>
                <w:sz w:val="22"/>
                <w:szCs w:val="22"/>
              </w:rPr>
            </w:pPr>
            <w:r w:rsidRPr="0049211A">
              <w:rPr>
                <w:sz w:val="22"/>
                <w:szCs w:val="22"/>
              </w:rPr>
              <w:t>Lokalisierung</w:t>
            </w:r>
            <w:r w:rsidRPr="0049211A">
              <w:rPr>
                <w:sz w:val="22"/>
                <w:szCs w:val="22"/>
              </w:rPr>
              <w:br/>
              <w:t>des Beitrags</w:t>
            </w:r>
          </w:p>
        </w:tc>
        <w:tc>
          <w:tcPr>
            <w:tcW w:w="2211" w:type="dxa"/>
            <w:tcBorders>
              <w:top w:val="dotted" w:sz="4" w:space="0" w:color="auto"/>
              <w:left w:val="nil"/>
              <w:bottom w:val="dotted" w:sz="4" w:space="0" w:color="auto"/>
              <w:right w:val="nil"/>
            </w:tcBorders>
            <w:tcMar>
              <w:left w:w="28" w:type="dxa"/>
              <w:right w:w="28" w:type="dxa"/>
            </w:tcMar>
            <w:vAlign w:val="center"/>
            <w:hideMark/>
          </w:tcPr>
          <w:p w14:paraId="7C15101B" w14:textId="77777777" w:rsidR="0019711E" w:rsidRPr="0049211A" w:rsidRDefault="0019711E" w:rsidP="00EC122D">
            <w:pPr>
              <w:keepNext/>
              <w:keepLines/>
              <w:spacing w:before="20" w:after="60" w:line="240" w:lineRule="auto"/>
              <w:jc w:val="left"/>
              <w:rPr>
                <w:sz w:val="22"/>
                <w:szCs w:val="22"/>
              </w:rPr>
            </w:pPr>
            <w:r w:rsidRPr="0049211A">
              <w:rPr>
                <w:sz w:val="22"/>
                <w:szCs w:val="22"/>
              </w:rPr>
              <w:t>Lokalisierung</w:t>
            </w:r>
            <w:r w:rsidRPr="0049211A">
              <w:rPr>
                <w:sz w:val="22"/>
                <w:szCs w:val="22"/>
              </w:rPr>
              <w:br/>
              <w:t>des Beitrags</w:t>
            </w:r>
          </w:p>
        </w:tc>
        <w:tc>
          <w:tcPr>
            <w:tcW w:w="1758" w:type="dxa"/>
            <w:tcBorders>
              <w:top w:val="dotted" w:sz="4" w:space="0" w:color="auto"/>
              <w:left w:val="nil"/>
              <w:bottom w:val="dotted" w:sz="4" w:space="0" w:color="auto"/>
              <w:right w:val="nil"/>
            </w:tcBorders>
            <w:tcMar>
              <w:left w:w="28" w:type="dxa"/>
              <w:right w:w="28" w:type="dxa"/>
            </w:tcMar>
            <w:vAlign w:val="center"/>
          </w:tcPr>
          <w:p w14:paraId="4F17C768" w14:textId="77777777" w:rsidR="0019711E" w:rsidRPr="0049211A" w:rsidRDefault="0019711E" w:rsidP="00EC122D">
            <w:pPr>
              <w:keepNext/>
              <w:keepLines/>
              <w:spacing w:before="20" w:after="60" w:line="240" w:lineRule="auto"/>
              <w:jc w:val="left"/>
              <w:rPr>
                <w:sz w:val="22"/>
                <w:szCs w:val="22"/>
              </w:rPr>
            </w:pPr>
          </w:p>
        </w:tc>
      </w:tr>
      <w:tr w:rsidR="0019711E" w14:paraId="422E8A23" w14:textId="77777777" w:rsidTr="00BD7172">
        <w:tc>
          <w:tcPr>
            <w:tcW w:w="2155" w:type="dxa"/>
            <w:tcBorders>
              <w:top w:val="dotted" w:sz="4" w:space="0" w:color="auto"/>
              <w:left w:val="nil"/>
              <w:bottom w:val="dotted" w:sz="4" w:space="0" w:color="auto"/>
              <w:right w:val="nil"/>
            </w:tcBorders>
            <w:tcMar>
              <w:left w:w="28" w:type="dxa"/>
              <w:right w:w="28" w:type="dxa"/>
            </w:tcMar>
            <w:vAlign w:val="center"/>
            <w:hideMark/>
          </w:tcPr>
          <w:p w14:paraId="4C97C24C" w14:textId="03BC947C" w:rsidR="0019711E" w:rsidRPr="0049211A" w:rsidRDefault="0019711E" w:rsidP="00EC122D">
            <w:pPr>
              <w:keepNext/>
              <w:keepLines/>
              <w:spacing w:before="20" w:after="60" w:line="240" w:lineRule="auto"/>
              <w:jc w:val="left"/>
              <w:rPr>
                <w:sz w:val="22"/>
                <w:szCs w:val="22"/>
              </w:rPr>
            </w:pPr>
            <w:r w:rsidRPr="0049211A">
              <w:rPr>
                <w:sz w:val="22"/>
                <w:szCs w:val="22"/>
              </w:rPr>
              <w:t>[Aktualisierung</w:t>
            </w:r>
            <w:r w:rsidRPr="0049211A">
              <w:rPr>
                <w:sz w:val="22"/>
                <w:szCs w:val="22"/>
              </w:rPr>
              <w:br/>
              <w:t>und Zitierung]</w:t>
            </w:r>
          </w:p>
        </w:tc>
        <w:tc>
          <w:tcPr>
            <w:tcW w:w="2268" w:type="dxa"/>
            <w:tcBorders>
              <w:top w:val="dotted" w:sz="4" w:space="0" w:color="auto"/>
              <w:left w:val="nil"/>
              <w:bottom w:val="dotted" w:sz="4" w:space="0" w:color="auto"/>
              <w:right w:val="nil"/>
            </w:tcBorders>
            <w:tcMar>
              <w:left w:w="28" w:type="dxa"/>
              <w:right w:w="28" w:type="dxa"/>
            </w:tcMar>
            <w:vAlign w:val="center"/>
            <w:hideMark/>
          </w:tcPr>
          <w:p w14:paraId="7505B7E5" w14:textId="1DA45036" w:rsidR="0019711E" w:rsidRPr="0049211A" w:rsidRDefault="0019711E" w:rsidP="00EC122D">
            <w:pPr>
              <w:keepNext/>
              <w:keepLines/>
              <w:spacing w:before="20" w:after="60" w:line="240" w:lineRule="auto"/>
              <w:jc w:val="left"/>
              <w:rPr>
                <w:sz w:val="22"/>
                <w:szCs w:val="22"/>
              </w:rPr>
            </w:pPr>
            <w:r w:rsidRPr="0049211A">
              <w:rPr>
                <w:sz w:val="22"/>
                <w:szCs w:val="22"/>
              </w:rPr>
              <w:t>[Aktualisierun</w:t>
            </w:r>
            <w:r w:rsidR="001C10C1">
              <w:rPr>
                <w:sz w:val="22"/>
                <w:szCs w:val="22"/>
              </w:rPr>
              <w:t>g</w:t>
            </w:r>
            <w:r w:rsidR="00DF01BA">
              <w:rPr>
                <w:sz w:val="22"/>
                <w:szCs w:val="22"/>
              </w:rPr>
              <w:br/>
            </w:r>
            <w:r w:rsidRPr="0049211A">
              <w:rPr>
                <w:sz w:val="22"/>
                <w:szCs w:val="22"/>
              </w:rPr>
              <w:t>und Zitierung]</w:t>
            </w:r>
          </w:p>
        </w:tc>
        <w:tc>
          <w:tcPr>
            <w:tcW w:w="2211" w:type="dxa"/>
            <w:tcBorders>
              <w:top w:val="dotted" w:sz="4" w:space="0" w:color="auto"/>
              <w:left w:val="nil"/>
              <w:bottom w:val="dotted" w:sz="4" w:space="0" w:color="auto"/>
              <w:right w:val="nil"/>
            </w:tcBorders>
            <w:tcMar>
              <w:left w:w="28" w:type="dxa"/>
              <w:right w:w="28" w:type="dxa"/>
            </w:tcMar>
            <w:vAlign w:val="center"/>
            <w:hideMark/>
          </w:tcPr>
          <w:p w14:paraId="776CC7AC" w14:textId="77777777" w:rsidR="0019711E" w:rsidRPr="0049211A" w:rsidRDefault="0019711E" w:rsidP="00EC122D">
            <w:pPr>
              <w:keepNext/>
              <w:keepLines/>
              <w:spacing w:before="20" w:after="60" w:line="240" w:lineRule="auto"/>
              <w:jc w:val="left"/>
              <w:rPr>
                <w:sz w:val="22"/>
                <w:szCs w:val="22"/>
              </w:rPr>
            </w:pPr>
            <w:r w:rsidRPr="0049211A">
              <w:rPr>
                <w:sz w:val="22"/>
                <w:szCs w:val="22"/>
              </w:rPr>
              <w:t>[Aktualisierung</w:t>
            </w:r>
            <w:r w:rsidRPr="0049211A">
              <w:rPr>
                <w:sz w:val="22"/>
                <w:szCs w:val="22"/>
              </w:rPr>
              <w:br/>
              <w:t>und Zitierung]</w:t>
            </w:r>
          </w:p>
        </w:tc>
        <w:tc>
          <w:tcPr>
            <w:tcW w:w="1758" w:type="dxa"/>
            <w:tcBorders>
              <w:top w:val="dotted" w:sz="4" w:space="0" w:color="auto"/>
              <w:left w:val="nil"/>
              <w:bottom w:val="dotted" w:sz="4" w:space="0" w:color="auto"/>
              <w:right w:val="nil"/>
            </w:tcBorders>
            <w:tcMar>
              <w:left w:w="28" w:type="dxa"/>
              <w:right w:w="28" w:type="dxa"/>
            </w:tcMar>
            <w:vAlign w:val="center"/>
            <w:hideMark/>
          </w:tcPr>
          <w:p w14:paraId="2334F883" w14:textId="77777777" w:rsidR="0019711E" w:rsidRPr="0049211A" w:rsidRDefault="0019711E" w:rsidP="00EC122D">
            <w:pPr>
              <w:keepNext/>
              <w:keepLines/>
              <w:spacing w:before="20" w:after="60" w:line="240" w:lineRule="auto"/>
              <w:jc w:val="left"/>
              <w:rPr>
                <w:sz w:val="22"/>
                <w:szCs w:val="22"/>
              </w:rPr>
            </w:pPr>
            <w:r w:rsidRPr="0049211A">
              <w:rPr>
                <w:sz w:val="22"/>
                <w:szCs w:val="22"/>
              </w:rPr>
              <w:t>Datum</w:t>
            </w:r>
          </w:p>
        </w:tc>
      </w:tr>
      <w:tr w:rsidR="0019711E" w14:paraId="67FAD171" w14:textId="77777777" w:rsidTr="00BD7172">
        <w:tc>
          <w:tcPr>
            <w:tcW w:w="2155" w:type="dxa"/>
            <w:tcBorders>
              <w:top w:val="dotted" w:sz="4" w:space="0" w:color="auto"/>
              <w:left w:val="nil"/>
              <w:bottom w:val="dotted" w:sz="4" w:space="0" w:color="auto"/>
              <w:right w:val="nil"/>
            </w:tcBorders>
            <w:tcMar>
              <w:left w:w="28" w:type="dxa"/>
              <w:right w:w="28" w:type="dxa"/>
            </w:tcMar>
            <w:vAlign w:val="center"/>
            <w:hideMark/>
          </w:tcPr>
          <w:p w14:paraId="0E7644AC" w14:textId="42DA0A67" w:rsidR="0019711E" w:rsidRPr="0049211A" w:rsidRDefault="0019711E" w:rsidP="00EC122D">
            <w:pPr>
              <w:keepNext/>
              <w:keepLines/>
              <w:spacing w:before="20" w:after="60" w:line="240" w:lineRule="auto"/>
              <w:jc w:val="left"/>
              <w:rPr>
                <w:sz w:val="22"/>
                <w:szCs w:val="22"/>
              </w:rPr>
            </w:pPr>
            <w:r w:rsidRPr="0049211A">
              <w:rPr>
                <w:sz w:val="22"/>
                <w:szCs w:val="22"/>
              </w:rPr>
              <w:t>[Reihentitel</w:t>
            </w:r>
            <w:r w:rsidRPr="0049211A">
              <w:rPr>
                <w:sz w:val="22"/>
                <w:szCs w:val="22"/>
              </w:rPr>
              <w:br/>
              <w:t>und -nummer]</w:t>
            </w:r>
          </w:p>
        </w:tc>
        <w:tc>
          <w:tcPr>
            <w:tcW w:w="2268" w:type="dxa"/>
            <w:tcBorders>
              <w:top w:val="dotted" w:sz="4" w:space="0" w:color="auto"/>
              <w:left w:val="nil"/>
              <w:bottom w:val="dotted" w:sz="4" w:space="0" w:color="auto"/>
              <w:right w:val="nil"/>
            </w:tcBorders>
            <w:tcMar>
              <w:left w:w="28" w:type="dxa"/>
              <w:right w:w="28" w:type="dxa"/>
            </w:tcMar>
            <w:vAlign w:val="center"/>
            <w:hideMark/>
          </w:tcPr>
          <w:p w14:paraId="6A3539CC" w14:textId="41CDE590" w:rsidR="0019711E" w:rsidRPr="0049211A" w:rsidRDefault="0019711E" w:rsidP="00EC122D">
            <w:pPr>
              <w:keepNext/>
              <w:keepLines/>
              <w:spacing w:before="20" w:after="60" w:line="240" w:lineRule="auto"/>
              <w:jc w:val="left"/>
              <w:rPr>
                <w:sz w:val="22"/>
                <w:szCs w:val="22"/>
              </w:rPr>
            </w:pPr>
            <w:r w:rsidRPr="0049211A">
              <w:rPr>
                <w:sz w:val="22"/>
                <w:szCs w:val="22"/>
              </w:rPr>
              <w:t>[Reihentitel</w:t>
            </w:r>
            <w:r w:rsidRPr="0049211A">
              <w:rPr>
                <w:sz w:val="22"/>
                <w:szCs w:val="22"/>
              </w:rPr>
              <w:br/>
              <w:t>und -nummer]</w:t>
            </w:r>
          </w:p>
        </w:tc>
        <w:tc>
          <w:tcPr>
            <w:tcW w:w="2211" w:type="dxa"/>
            <w:tcBorders>
              <w:top w:val="dotted" w:sz="4" w:space="0" w:color="auto"/>
              <w:left w:val="nil"/>
              <w:bottom w:val="dotted" w:sz="4" w:space="0" w:color="auto"/>
              <w:right w:val="nil"/>
            </w:tcBorders>
            <w:tcMar>
              <w:left w:w="28" w:type="dxa"/>
              <w:right w:w="28" w:type="dxa"/>
            </w:tcMar>
            <w:vAlign w:val="center"/>
          </w:tcPr>
          <w:p w14:paraId="16F7339C" w14:textId="77777777" w:rsidR="0019711E" w:rsidRPr="0049211A" w:rsidRDefault="0019711E" w:rsidP="00EC122D">
            <w:pPr>
              <w:keepNext/>
              <w:keepLines/>
              <w:spacing w:before="20" w:after="60" w:line="240" w:lineRule="auto"/>
              <w:jc w:val="left"/>
              <w:rPr>
                <w:sz w:val="22"/>
                <w:szCs w:val="22"/>
              </w:rPr>
            </w:pPr>
          </w:p>
        </w:tc>
        <w:tc>
          <w:tcPr>
            <w:tcW w:w="1758" w:type="dxa"/>
            <w:tcBorders>
              <w:top w:val="dotted" w:sz="4" w:space="0" w:color="auto"/>
              <w:left w:val="nil"/>
              <w:bottom w:val="dotted" w:sz="4" w:space="0" w:color="auto"/>
              <w:right w:val="nil"/>
            </w:tcBorders>
            <w:tcMar>
              <w:left w:w="28" w:type="dxa"/>
              <w:right w:w="28" w:type="dxa"/>
            </w:tcMar>
            <w:vAlign w:val="center"/>
          </w:tcPr>
          <w:p w14:paraId="24839BC0" w14:textId="77777777" w:rsidR="0019711E" w:rsidRPr="0049211A" w:rsidRDefault="0019711E" w:rsidP="00EC122D">
            <w:pPr>
              <w:keepNext/>
              <w:keepLines/>
              <w:spacing w:before="20" w:after="60" w:line="240" w:lineRule="auto"/>
              <w:jc w:val="left"/>
              <w:rPr>
                <w:sz w:val="22"/>
                <w:szCs w:val="22"/>
              </w:rPr>
            </w:pPr>
          </w:p>
        </w:tc>
      </w:tr>
      <w:tr w:rsidR="0019711E" w14:paraId="66201031" w14:textId="77777777" w:rsidTr="00BD7172">
        <w:tc>
          <w:tcPr>
            <w:tcW w:w="2155" w:type="dxa"/>
            <w:tcBorders>
              <w:top w:val="dotted" w:sz="4" w:space="0" w:color="auto"/>
              <w:left w:val="nil"/>
              <w:bottom w:val="dotted" w:sz="4" w:space="0" w:color="auto"/>
              <w:right w:val="nil"/>
            </w:tcBorders>
            <w:tcMar>
              <w:left w:w="28" w:type="dxa"/>
              <w:right w:w="28" w:type="dxa"/>
            </w:tcMar>
            <w:vAlign w:val="center"/>
          </w:tcPr>
          <w:p w14:paraId="1C41BAD6" w14:textId="77777777" w:rsidR="0019711E" w:rsidRPr="0049211A" w:rsidRDefault="0019711E" w:rsidP="00EC122D">
            <w:pPr>
              <w:keepNext/>
              <w:keepLines/>
              <w:spacing w:before="20" w:after="60" w:line="240" w:lineRule="auto"/>
              <w:jc w:val="left"/>
              <w:rPr>
                <w:sz w:val="22"/>
                <w:szCs w:val="22"/>
              </w:rPr>
            </w:pPr>
            <w:r w:rsidRPr="0049211A">
              <w:rPr>
                <w:sz w:val="22"/>
                <w:szCs w:val="22"/>
              </w:rPr>
              <w:t>[„–“]</w:t>
            </w:r>
          </w:p>
        </w:tc>
        <w:tc>
          <w:tcPr>
            <w:tcW w:w="2268" w:type="dxa"/>
            <w:tcBorders>
              <w:top w:val="dotted" w:sz="4" w:space="0" w:color="auto"/>
              <w:left w:val="nil"/>
              <w:bottom w:val="dotted" w:sz="4" w:space="0" w:color="auto"/>
              <w:right w:val="nil"/>
            </w:tcBorders>
            <w:tcMar>
              <w:left w:w="28" w:type="dxa"/>
              <w:right w:w="28" w:type="dxa"/>
            </w:tcMar>
            <w:vAlign w:val="center"/>
          </w:tcPr>
          <w:p w14:paraId="20A974F7" w14:textId="77777777" w:rsidR="0019711E" w:rsidRPr="0049211A" w:rsidRDefault="0019711E" w:rsidP="00EC122D">
            <w:pPr>
              <w:keepNext/>
              <w:keepLines/>
              <w:spacing w:before="20" w:after="60" w:line="240" w:lineRule="auto"/>
              <w:jc w:val="left"/>
              <w:rPr>
                <w:sz w:val="22"/>
                <w:szCs w:val="22"/>
              </w:rPr>
            </w:pPr>
            <w:r w:rsidRPr="0049211A">
              <w:rPr>
                <w:sz w:val="22"/>
                <w:szCs w:val="22"/>
              </w:rPr>
              <w:t>[„–“]</w:t>
            </w:r>
          </w:p>
        </w:tc>
        <w:tc>
          <w:tcPr>
            <w:tcW w:w="2211" w:type="dxa"/>
            <w:tcBorders>
              <w:top w:val="dotted" w:sz="4" w:space="0" w:color="auto"/>
              <w:left w:val="nil"/>
              <w:bottom w:val="dotted" w:sz="4" w:space="0" w:color="auto"/>
              <w:right w:val="nil"/>
            </w:tcBorders>
            <w:tcMar>
              <w:left w:w="28" w:type="dxa"/>
              <w:right w:w="28" w:type="dxa"/>
            </w:tcMar>
            <w:vAlign w:val="center"/>
          </w:tcPr>
          <w:p w14:paraId="1FF8FDAD" w14:textId="77777777" w:rsidR="0019711E" w:rsidRPr="0049211A" w:rsidRDefault="0019711E" w:rsidP="00EC122D">
            <w:pPr>
              <w:keepNext/>
              <w:keepLines/>
              <w:spacing w:before="20" w:after="60" w:line="240" w:lineRule="auto"/>
              <w:jc w:val="left"/>
              <w:rPr>
                <w:sz w:val="22"/>
                <w:szCs w:val="22"/>
              </w:rPr>
            </w:pPr>
            <w:r w:rsidRPr="0049211A">
              <w:rPr>
                <w:sz w:val="22"/>
                <w:szCs w:val="22"/>
              </w:rPr>
              <w:t>[„–“]</w:t>
            </w:r>
          </w:p>
        </w:tc>
        <w:tc>
          <w:tcPr>
            <w:tcW w:w="1758" w:type="dxa"/>
            <w:tcBorders>
              <w:top w:val="dotted" w:sz="4" w:space="0" w:color="auto"/>
              <w:left w:val="nil"/>
              <w:bottom w:val="dotted" w:sz="4" w:space="0" w:color="auto"/>
              <w:right w:val="nil"/>
            </w:tcBorders>
            <w:tcMar>
              <w:left w:w="28" w:type="dxa"/>
              <w:right w:w="28" w:type="dxa"/>
            </w:tcMar>
            <w:vAlign w:val="center"/>
          </w:tcPr>
          <w:p w14:paraId="2E289670" w14:textId="77777777" w:rsidR="0019711E" w:rsidRPr="0049211A" w:rsidRDefault="0019711E" w:rsidP="00EC122D">
            <w:pPr>
              <w:keepNext/>
              <w:keepLines/>
              <w:spacing w:before="20" w:after="60" w:line="240" w:lineRule="auto"/>
              <w:jc w:val="left"/>
              <w:rPr>
                <w:sz w:val="22"/>
                <w:szCs w:val="22"/>
              </w:rPr>
            </w:pPr>
            <w:r w:rsidRPr="0049211A">
              <w:rPr>
                <w:sz w:val="22"/>
                <w:szCs w:val="22"/>
              </w:rPr>
              <w:t>[„–“]</w:t>
            </w:r>
          </w:p>
        </w:tc>
      </w:tr>
      <w:tr w:rsidR="0019711E" w14:paraId="2AF0A646" w14:textId="77777777" w:rsidTr="00BD7172">
        <w:tc>
          <w:tcPr>
            <w:tcW w:w="2155" w:type="dxa"/>
            <w:tcBorders>
              <w:top w:val="dotted" w:sz="4" w:space="0" w:color="auto"/>
              <w:left w:val="nil"/>
              <w:bottom w:val="dotted" w:sz="4" w:space="0" w:color="auto"/>
              <w:right w:val="nil"/>
            </w:tcBorders>
            <w:tcMar>
              <w:left w:w="28" w:type="dxa"/>
              <w:right w:w="28" w:type="dxa"/>
            </w:tcMar>
            <w:vAlign w:val="center"/>
            <w:hideMark/>
          </w:tcPr>
          <w:p w14:paraId="771A08E8" w14:textId="77777777" w:rsidR="0019711E" w:rsidRPr="0049211A" w:rsidRDefault="0019711E" w:rsidP="00EC122D">
            <w:pPr>
              <w:keepNext/>
              <w:keepLines/>
              <w:spacing w:before="20" w:after="60" w:line="240" w:lineRule="auto"/>
              <w:jc w:val="left"/>
              <w:rPr>
                <w:sz w:val="22"/>
                <w:szCs w:val="22"/>
              </w:rPr>
            </w:pPr>
            <w:r w:rsidRPr="0049211A">
              <w:rPr>
                <w:sz w:val="22"/>
                <w:szCs w:val="22"/>
              </w:rPr>
              <w:t>[Standardkennung]</w:t>
            </w:r>
          </w:p>
        </w:tc>
        <w:tc>
          <w:tcPr>
            <w:tcW w:w="2268" w:type="dxa"/>
            <w:tcBorders>
              <w:top w:val="dotted" w:sz="4" w:space="0" w:color="auto"/>
              <w:left w:val="nil"/>
              <w:bottom w:val="dotted" w:sz="4" w:space="0" w:color="auto"/>
              <w:right w:val="nil"/>
            </w:tcBorders>
            <w:tcMar>
              <w:left w:w="28" w:type="dxa"/>
              <w:right w:w="28" w:type="dxa"/>
            </w:tcMar>
            <w:vAlign w:val="center"/>
            <w:hideMark/>
          </w:tcPr>
          <w:p w14:paraId="3CD495B5" w14:textId="77777777" w:rsidR="0019711E" w:rsidRPr="0049211A" w:rsidRDefault="0019711E" w:rsidP="00EC122D">
            <w:pPr>
              <w:keepNext/>
              <w:keepLines/>
              <w:spacing w:before="20" w:after="60" w:line="240" w:lineRule="auto"/>
              <w:jc w:val="left"/>
              <w:rPr>
                <w:sz w:val="22"/>
                <w:szCs w:val="22"/>
              </w:rPr>
            </w:pPr>
            <w:r w:rsidRPr="0049211A">
              <w:rPr>
                <w:sz w:val="22"/>
                <w:szCs w:val="22"/>
              </w:rPr>
              <w:t>[Standardkennung]</w:t>
            </w:r>
          </w:p>
        </w:tc>
        <w:tc>
          <w:tcPr>
            <w:tcW w:w="2211" w:type="dxa"/>
            <w:tcBorders>
              <w:top w:val="dotted" w:sz="4" w:space="0" w:color="auto"/>
              <w:left w:val="nil"/>
              <w:bottom w:val="dotted" w:sz="4" w:space="0" w:color="auto"/>
              <w:right w:val="nil"/>
            </w:tcBorders>
            <w:tcMar>
              <w:left w:w="28" w:type="dxa"/>
              <w:right w:w="28" w:type="dxa"/>
            </w:tcMar>
            <w:vAlign w:val="center"/>
            <w:hideMark/>
          </w:tcPr>
          <w:p w14:paraId="42800A1C" w14:textId="77777777" w:rsidR="0019711E" w:rsidRPr="0049211A" w:rsidRDefault="0019711E" w:rsidP="00EC122D">
            <w:pPr>
              <w:keepNext/>
              <w:keepLines/>
              <w:spacing w:before="20" w:after="60" w:line="240" w:lineRule="auto"/>
              <w:jc w:val="left"/>
              <w:rPr>
                <w:sz w:val="22"/>
                <w:szCs w:val="22"/>
              </w:rPr>
            </w:pPr>
            <w:r w:rsidRPr="0049211A">
              <w:rPr>
                <w:sz w:val="22"/>
                <w:szCs w:val="22"/>
              </w:rPr>
              <w:t>[Standardkennung]</w:t>
            </w:r>
          </w:p>
        </w:tc>
        <w:tc>
          <w:tcPr>
            <w:tcW w:w="1758" w:type="dxa"/>
            <w:tcBorders>
              <w:top w:val="dotted" w:sz="4" w:space="0" w:color="auto"/>
              <w:left w:val="nil"/>
              <w:bottom w:val="dotted" w:sz="4" w:space="0" w:color="auto"/>
              <w:right w:val="nil"/>
            </w:tcBorders>
            <w:tcMar>
              <w:left w:w="28" w:type="dxa"/>
              <w:right w:w="28" w:type="dxa"/>
            </w:tcMar>
            <w:vAlign w:val="center"/>
          </w:tcPr>
          <w:p w14:paraId="4510A758" w14:textId="77777777" w:rsidR="0019711E" w:rsidRPr="0049211A" w:rsidRDefault="0019711E" w:rsidP="00EC122D">
            <w:pPr>
              <w:keepNext/>
              <w:keepLines/>
              <w:spacing w:before="20" w:after="60" w:line="240" w:lineRule="auto"/>
              <w:jc w:val="left"/>
              <w:rPr>
                <w:sz w:val="22"/>
                <w:szCs w:val="22"/>
              </w:rPr>
            </w:pPr>
          </w:p>
        </w:tc>
      </w:tr>
      <w:tr w:rsidR="0019711E" w14:paraId="677512D5" w14:textId="77777777" w:rsidTr="00BD7172">
        <w:tc>
          <w:tcPr>
            <w:tcW w:w="2155" w:type="dxa"/>
            <w:tcBorders>
              <w:top w:val="dotted" w:sz="4" w:space="0" w:color="auto"/>
              <w:left w:val="nil"/>
              <w:bottom w:val="dotted" w:sz="4" w:space="0" w:color="auto"/>
              <w:right w:val="nil"/>
            </w:tcBorders>
            <w:tcMar>
              <w:left w:w="28" w:type="dxa"/>
              <w:right w:w="28" w:type="dxa"/>
            </w:tcMar>
            <w:vAlign w:val="center"/>
            <w:hideMark/>
          </w:tcPr>
          <w:p w14:paraId="6D2793F5" w14:textId="12EC9E7B" w:rsidR="0019711E" w:rsidRPr="0049211A" w:rsidRDefault="0019711E" w:rsidP="00EC122D">
            <w:pPr>
              <w:keepNext/>
              <w:keepLines/>
              <w:spacing w:before="20" w:after="60" w:line="240" w:lineRule="auto"/>
              <w:jc w:val="left"/>
              <w:rPr>
                <w:sz w:val="22"/>
                <w:szCs w:val="22"/>
              </w:rPr>
            </w:pPr>
            <w:r w:rsidRPr="0049211A">
              <w:rPr>
                <w:sz w:val="22"/>
                <w:szCs w:val="22"/>
              </w:rPr>
              <w:t>[zusätzliche</w:t>
            </w:r>
            <w:r w:rsidR="00DF01BA">
              <w:rPr>
                <w:sz w:val="22"/>
                <w:szCs w:val="22"/>
              </w:rPr>
              <w:br/>
            </w:r>
            <w:r w:rsidRPr="0049211A">
              <w:rPr>
                <w:sz w:val="22"/>
                <w:szCs w:val="22"/>
              </w:rPr>
              <w:t>Angaben]</w:t>
            </w:r>
          </w:p>
        </w:tc>
        <w:tc>
          <w:tcPr>
            <w:tcW w:w="2268" w:type="dxa"/>
            <w:tcBorders>
              <w:top w:val="dotted" w:sz="4" w:space="0" w:color="auto"/>
              <w:left w:val="nil"/>
              <w:bottom w:val="dotted" w:sz="4" w:space="0" w:color="auto"/>
              <w:right w:val="nil"/>
            </w:tcBorders>
            <w:tcMar>
              <w:left w:w="28" w:type="dxa"/>
              <w:right w:w="28" w:type="dxa"/>
            </w:tcMar>
            <w:vAlign w:val="center"/>
            <w:hideMark/>
          </w:tcPr>
          <w:p w14:paraId="2264179D" w14:textId="1A888E02" w:rsidR="0019711E" w:rsidRPr="0049211A" w:rsidRDefault="0019711E" w:rsidP="00EC122D">
            <w:pPr>
              <w:keepNext/>
              <w:keepLines/>
              <w:spacing w:before="20" w:after="60" w:line="240" w:lineRule="auto"/>
              <w:jc w:val="left"/>
              <w:rPr>
                <w:sz w:val="22"/>
                <w:szCs w:val="22"/>
              </w:rPr>
            </w:pPr>
            <w:r w:rsidRPr="0049211A">
              <w:rPr>
                <w:sz w:val="22"/>
                <w:szCs w:val="22"/>
              </w:rPr>
              <w:t>[zusätzliche</w:t>
            </w:r>
            <w:r w:rsidR="00DF01BA">
              <w:rPr>
                <w:sz w:val="22"/>
                <w:szCs w:val="22"/>
              </w:rPr>
              <w:br/>
            </w:r>
            <w:r w:rsidRPr="0049211A">
              <w:rPr>
                <w:sz w:val="22"/>
                <w:szCs w:val="22"/>
              </w:rPr>
              <w:t>Angaben]</w:t>
            </w:r>
          </w:p>
        </w:tc>
        <w:tc>
          <w:tcPr>
            <w:tcW w:w="2211" w:type="dxa"/>
            <w:tcBorders>
              <w:top w:val="dotted" w:sz="4" w:space="0" w:color="auto"/>
              <w:left w:val="nil"/>
              <w:bottom w:val="dotted" w:sz="4" w:space="0" w:color="auto"/>
              <w:right w:val="nil"/>
            </w:tcBorders>
            <w:tcMar>
              <w:left w:w="28" w:type="dxa"/>
              <w:right w:w="28" w:type="dxa"/>
            </w:tcMar>
            <w:vAlign w:val="center"/>
            <w:hideMark/>
          </w:tcPr>
          <w:p w14:paraId="74EAB461" w14:textId="2A859E68" w:rsidR="0019711E" w:rsidRPr="0049211A" w:rsidRDefault="0019711E" w:rsidP="00EC122D">
            <w:pPr>
              <w:keepNext/>
              <w:keepLines/>
              <w:spacing w:before="20" w:after="60" w:line="240" w:lineRule="auto"/>
              <w:jc w:val="left"/>
              <w:rPr>
                <w:sz w:val="22"/>
                <w:szCs w:val="22"/>
              </w:rPr>
            </w:pPr>
            <w:r w:rsidRPr="0049211A">
              <w:rPr>
                <w:sz w:val="22"/>
                <w:szCs w:val="22"/>
              </w:rPr>
              <w:t>[zusätzliche</w:t>
            </w:r>
            <w:r w:rsidR="00DF01BA">
              <w:rPr>
                <w:sz w:val="22"/>
                <w:szCs w:val="22"/>
              </w:rPr>
              <w:br/>
            </w:r>
            <w:r w:rsidRPr="0049211A">
              <w:rPr>
                <w:sz w:val="22"/>
                <w:szCs w:val="22"/>
              </w:rPr>
              <w:t>Angaben]</w:t>
            </w:r>
          </w:p>
        </w:tc>
        <w:tc>
          <w:tcPr>
            <w:tcW w:w="1758" w:type="dxa"/>
            <w:tcBorders>
              <w:top w:val="dotted" w:sz="4" w:space="0" w:color="auto"/>
              <w:left w:val="nil"/>
              <w:bottom w:val="dotted" w:sz="4" w:space="0" w:color="auto"/>
              <w:right w:val="nil"/>
            </w:tcBorders>
            <w:tcMar>
              <w:left w:w="28" w:type="dxa"/>
              <w:right w:w="28" w:type="dxa"/>
            </w:tcMar>
            <w:vAlign w:val="center"/>
            <w:hideMark/>
          </w:tcPr>
          <w:p w14:paraId="6B16DEFA" w14:textId="77777777" w:rsidR="0019711E" w:rsidRPr="0049211A" w:rsidRDefault="0019711E" w:rsidP="00EC122D">
            <w:pPr>
              <w:keepNext/>
              <w:keepLines/>
              <w:spacing w:before="20" w:after="60" w:line="240" w:lineRule="auto"/>
              <w:jc w:val="left"/>
              <w:rPr>
                <w:sz w:val="22"/>
                <w:szCs w:val="22"/>
              </w:rPr>
            </w:pPr>
            <w:r w:rsidRPr="0049211A">
              <w:rPr>
                <w:sz w:val="22"/>
                <w:szCs w:val="22"/>
              </w:rPr>
              <w:t>[zusätzliche Angaben]</w:t>
            </w:r>
          </w:p>
        </w:tc>
      </w:tr>
      <w:tr w:rsidR="0019711E" w14:paraId="767987A6" w14:textId="77777777" w:rsidTr="00BD7172">
        <w:tc>
          <w:tcPr>
            <w:tcW w:w="2155" w:type="dxa"/>
            <w:tcBorders>
              <w:top w:val="dotted" w:sz="4" w:space="0" w:color="auto"/>
              <w:left w:val="nil"/>
              <w:bottom w:val="single" w:sz="4" w:space="0" w:color="auto"/>
              <w:right w:val="nil"/>
            </w:tcBorders>
            <w:tcMar>
              <w:left w:w="28" w:type="dxa"/>
              <w:right w:w="28" w:type="dxa"/>
            </w:tcMar>
            <w:vAlign w:val="center"/>
            <w:hideMark/>
          </w:tcPr>
          <w:p w14:paraId="11605285" w14:textId="77777777" w:rsidR="0019711E" w:rsidRPr="0049211A" w:rsidRDefault="0019711E" w:rsidP="00EC122D">
            <w:pPr>
              <w:spacing w:before="20" w:after="60" w:line="240" w:lineRule="auto"/>
              <w:jc w:val="left"/>
              <w:rPr>
                <w:sz w:val="22"/>
                <w:szCs w:val="22"/>
              </w:rPr>
            </w:pPr>
            <w:r w:rsidRPr="0049211A">
              <w:rPr>
                <w:sz w:val="22"/>
                <w:szCs w:val="22"/>
              </w:rPr>
              <w:t>[Verfügbarkeit]</w:t>
            </w:r>
          </w:p>
        </w:tc>
        <w:tc>
          <w:tcPr>
            <w:tcW w:w="2268" w:type="dxa"/>
            <w:tcBorders>
              <w:top w:val="dotted" w:sz="4" w:space="0" w:color="auto"/>
              <w:left w:val="nil"/>
              <w:bottom w:val="single" w:sz="4" w:space="0" w:color="auto"/>
              <w:right w:val="nil"/>
            </w:tcBorders>
            <w:tcMar>
              <w:left w:w="28" w:type="dxa"/>
              <w:right w:w="28" w:type="dxa"/>
            </w:tcMar>
            <w:vAlign w:val="center"/>
            <w:hideMark/>
          </w:tcPr>
          <w:p w14:paraId="374A6353" w14:textId="77777777" w:rsidR="0019711E" w:rsidRPr="0049211A" w:rsidRDefault="0019711E" w:rsidP="00EC122D">
            <w:pPr>
              <w:spacing w:before="20" w:after="60" w:line="240" w:lineRule="auto"/>
              <w:jc w:val="left"/>
              <w:rPr>
                <w:sz w:val="22"/>
                <w:szCs w:val="22"/>
              </w:rPr>
            </w:pPr>
            <w:r w:rsidRPr="0049211A">
              <w:rPr>
                <w:sz w:val="22"/>
                <w:szCs w:val="22"/>
              </w:rPr>
              <w:t>[Verfügbarkeit]</w:t>
            </w:r>
          </w:p>
        </w:tc>
        <w:tc>
          <w:tcPr>
            <w:tcW w:w="2211" w:type="dxa"/>
            <w:tcBorders>
              <w:top w:val="dotted" w:sz="4" w:space="0" w:color="auto"/>
              <w:left w:val="nil"/>
              <w:bottom w:val="single" w:sz="4" w:space="0" w:color="auto"/>
              <w:right w:val="nil"/>
            </w:tcBorders>
            <w:tcMar>
              <w:left w:w="28" w:type="dxa"/>
              <w:right w:w="28" w:type="dxa"/>
            </w:tcMar>
            <w:vAlign w:val="center"/>
            <w:hideMark/>
          </w:tcPr>
          <w:p w14:paraId="3BD14B08" w14:textId="77777777" w:rsidR="0019711E" w:rsidRPr="0049211A" w:rsidRDefault="0019711E" w:rsidP="00EC122D">
            <w:pPr>
              <w:spacing w:before="20" w:after="60" w:line="240" w:lineRule="auto"/>
              <w:jc w:val="left"/>
              <w:rPr>
                <w:sz w:val="22"/>
                <w:szCs w:val="22"/>
              </w:rPr>
            </w:pPr>
            <w:r w:rsidRPr="0049211A">
              <w:rPr>
                <w:sz w:val="22"/>
                <w:szCs w:val="22"/>
              </w:rPr>
              <w:t>[Verfügbarkeit]</w:t>
            </w:r>
          </w:p>
        </w:tc>
        <w:tc>
          <w:tcPr>
            <w:tcW w:w="1758" w:type="dxa"/>
            <w:tcBorders>
              <w:top w:val="dotted" w:sz="4" w:space="0" w:color="auto"/>
              <w:left w:val="nil"/>
              <w:bottom w:val="single" w:sz="4" w:space="0" w:color="auto"/>
              <w:right w:val="nil"/>
            </w:tcBorders>
            <w:tcMar>
              <w:left w:w="28" w:type="dxa"/>
              <w:right w:w="28" w:type="dxa"/>
            </w:tcMar>
            <w:vAlign w:val="center"/>
            <w:hideMark/>
          </w:tcPr>
          <w:p w14:paraId="6738509D" w14:textId="77777777" w:rsidR="0019711E" w:rsidRPr="0049211A" w:rsidRDefault="0019711E" w:rsidP="00EC122D">
            <w:pPr>
              <w:spacing w:before="20" w:after="60" w:line="240" w:lineRule="auto"/>
              <w:jc w:val="left"/>
              <w:rPr>
                <w:sz w:val="22"/>
                <w:szCs w:val="22"/>
              </w:rPr>
            </w:pPr>
            <w:r w:rsidRPr="0049211A">
              <w:rPr>
                <w:sz w:val="22"/>
                <w:szCs w:val="22"/>
              </w:rPr>
              <w:t>[Verfügbarkeit]</w:t>
            </w:r>
          </w:p>
        </w:tc>
      </w:tr>
    </w:tbl>
    <w:p w14:paraId="7C27576C" w14:textId="17495D58" w:rsidR="00C906FD" w:rsidRDefault="00C906FD" w:rsidP="00C906FD">
      <w:pPr>
        <w:spacing w:before="360"/>
        <w:ind w:left="425"/>
      </w:pPr>
      <w:r>
        <w:t xml:space="preserve">In einigen Fällen – beispielsweise bei </w:t>
      </w:r>
      <w:proofErr w:type="spellStart"/>
      <w:r>
        <w:t>Enzyklopädieeinträgen</w:t>
      </w:r>
      <w:proofErr w:type="spellEnd"/>
      <w:r>
        <w:t xml:space="preserve"> – ist der Verfasser des Beitrags in der Vorlage nicht angegeben. Wenn er trotzdem ermittelt werden kann, sollte sein Name in eckigen Klammern angegeben werden.</w:t>
      </w:r>
    </w:p>
    <w:p w14:paraId="0C51C126" w14:textId="26B0C9E0" w:rsidR="00C906FD" w:rsidRDefault="00C906FD" w:rsidP="00C906FD">
      <w:pPr>
        <w:spacing w:before="160"/>
        <w:ind w:left="425"/>
      </w:pPr>
      <w:r>
        <w:t>Eine Besonderheit stellt die Situation dar, in der in der Vorlage nur die Initiale oder Abkürzungen der Namen des Verfassers angegeben sind. Dann werden diese Initi</w:t>
      </w:r>
      <w:r w:rsidR="001652A1">
        <w:softHyphen/>
      </w:r>
      <w:r>
        <w:t>ale an der Stelle des Verfassers angeführt. Wenn aber der Name, der sich dahinter verbirgt, ermittelt werden kann, dann können die in der Vorlage ausgelassenen Teile des Namens in eckigen Klammern angegeben werden, z.</w:t>
      </w:r>
      <w:r w:rsidRPr="00AB16B5">
        <w:rPr>
          <w:sz w:val="16"/>
          <w:szCs w:val="16"/>
        </w:rPr>
        <w:t> </w:t>
      </w:r>
      <w:r>
        <w:t>B. G[</w:t>
      </w:r>
      <w:proofErr w:type="spellStart"/>
      <w:r>
        <w:t>alileo</w:t>
      </w:r>
      <w:proofErr w:type="spellEnd"/>
      <w:r>
        <w:t>] G[</w:t>
      </w:r>
      <w:proofErr w:type="spellStart"/>
      <w:r>
        <w:t>alilei</w:t>
      </w:r>
      <w:proofErr w:type="spellEnd"/>
      <w:r>
        <w:t>] oder I[</w:t>
      </w:r>
      <w:proofErr w:type="spellStart"/>
      <w:r>
        <w:t>saac</w:t>
      </w:r>
      <w:proofErr w:type="spellEnd"/>
      <w:r>
        <w:t>] New[ton] statt „G. G.“ und „I. New.“.</w:t>
      </w:r>
    </w:p>
    <w:p w14:paraId="376B8C79" w14:textId="77777777" w:rsidR="00C906FD" w:rsidRDefault="00C906FD" w:rsidP="00C906FD">
      <w:pPr>
        <w:spacing w:before="160"/>
        <w:ind w:left="425"/>
      </w:pPr>
      <w:r>
        <w:t>Ist der Verfasser gar nicht bekannt, so soll die Angabe über den Verfasser durch „[o. A.]“ (für ohne Autor) oder „[Anonym]“ ersetzt werden. Der Grund dafür ist, dass hier, im Unterschied zu monographischen Vorlagen, kein sonstiger Urheber an die Stelle des Verfassers treten kann.</w:t>
      </w:r>
    </w:p>
    <w:p w14:paraId="2D067FC6" w14:textId="56EE42FC" w:rsidR="001101C0" w:rsidRPr="00366542" w:rsidRDefault="001652A1" w:rsidP="001652A1">
      <w:pPr>
        <w:tabs>
          <w:tab w:val="right" w:pos="312"/>
          <w:tab w:val="left" w:pos="426"/>
        </w:tabs>
        <w:ind w:left="425" w:hanging="425"/>
      </w:pPr>
      <w:r>
        <w:rPr>
          <w:b/>
        </w:rPr>
        <w:tab/>
      </w:r>
      <w:r w:rsidR="001101C0">
        <w:rPr>
          <w:b/>
        </w:rPr>
        <w:t>2</w:t>
      </w:r>
      <w:r w:rsidR="00391A60">
        <w:rPr>
          <w:b/>
        </w:rPr>
        <w:t>.</w:t>
      </w:r>
      <w:r w:rsidR="001101C0">
        <w:rPr>
          <w:b/>
        </w:rPr>
        <w:tab/>
        <w:t xml:space="preserve">Erscheinungsjahr </w:t>
      </w:r>
      <w:r w:rsidR="001101C0">
        <w:t>– Für die Angabe des Erscheinungsjahrs gelten dieselben Richt</w:t>
      </w:r>
      <w:r w:rsidR="001101C0">
        <w:softHyphen/>
        <w:t xml:space="preserve">linien wie bei einer monographischen </w:t>
      </w:r>
      <w:r w:rsidR="001101C0" w:rsidRPr="00366542">
        <w:t>Publikation (s. 7.4.3.2, Punkt</w:t>
      </w:r>
      <w:r w:rsidR="00DB7B55" w:rsidRPr="00366542">
        <w:t> </w:t>
      </w:r>
      <w:r w:rsidR="001101C0" w:rsidRPr="00366542">
        <w:t>2).</w:t>
      </w:r>
    </w:p>
    <w:p w14:paraId="6D60A0F9" w14:textId="7E2772FF" w:rsidR="001101C0" w:rsidRPr="00366542" w:rsidRDefault="001101C0" w:rsidP="001101C0">
      <w:pPr>
        <w:tabs>
          <w:tab w:val="right" w:pos="312"/>
          <w:tab w:val="left" w:pos="426"/>
        </w:tabs>
        <w:ind w:left="425" w:hanging="425"/>
      </w:pPr>
      <w:r w:rsidRPr="00366542">
        <w:rPr>
          <w:b/>
        </w:rPr>
        <w:tab/>
        <w:t>3</w:t>
      </w:r>
      <w:r w:rsidR="00391A60" w:rsidRPr="00366542">
        <w:rPr>
          <w:b/>
        </w:rPr>
        <w:t>.</w:t>
      </w:r>
      <w:r w:rsidRPr="00366542">
        <w:rPr>
          <w:b/>
        </w:rPr>
        <w:tab/>
        <w:t xml:space="preserve">Titel und Untertitel des Beitrags </w:t>
      </w:r>
      <w:r w:rsidRPr="00366542">
        <w:t>– Für die Angabe des Titels und, bei Bedarf, des (oder der) Untertitel(s) des Beitrags gelten ebenfalls dieselben Richtlinien wie bei einer monographischen Publikation (s. 7.4.3.2, Punkte 3 und 4), mit dem wesentli</w:t>
      </w:r>
      <w:r w:rsidRPr="00366542">
        <w:softHyphen/>
        <w:t xml:space="preserve">chen Unterschied, dass sie nicht kursiv, sondern </w:t>
      </w:r>
      <w:r w:rsidRPr="00366542">
        <w:rPr>
          <w:u w:val="single"/>
        </w:rPr>
        <w:t>steil</w:t>
      </w:r>
      <w:r w:rsidRPr="00366542">
        <w:t xml:space="preserve"> gesetzt werden sollen. Bereits an diesem Merkmal lässt sich erkennen, dass es sich hier um keine einzeln her</w:t>
      </w:r>
      <w:r w:rsidR="001652A1" w:rsidRPr="00366542">
        <w:softHyphen/>
      </w:r>
      <w:r w:rsidRPr="00366542">
        <w:t>ausge</w:t>
      </w:r>
      <w:r w:rsidR="008C235D" w:rsidRPr="00366542">
        <w:t>ge</w:t>
      </w:r>
      <w:r w:rsidRPr="00366542">
        <w:t>bene monographische Vorlage handelt. Nach d</w:t>
      </w:r>
      <w:r w:rsidR="008C235D" w:rsidRPr="00366542">
        <w:t>em Titel oder dem letzten Unter</w:t>
      </w:r>
      <w:r w:rsidRPr="00366542">
        <w:t>titel wir ein Punkt gesetzt.</w:t>
      </w:r>
    </w:p>
    <w:p w14:paraId="2F0C6CB1" w14:textId="6BB74D9C" w:rsidR="00D316CE" w:rsidRPr="00366542" w:rsidRDefault="00D316CE" w:rsidP="00D316CE">
      <w:pPr>
        <w:spacing w:before="300"/>
      </w:pPr>
      <w:r w:rsidRPr="00366542">
        <w:t>Nach der einleitenden Präposition „In:“ folgen nun die Angaben zur monograp</w:t>
      </w:r>
      <w:r w:rsidR="008C235D" w:rsidRPr="00366542">
        <w:t>h</w:t>
      </w:r>
      <w:r w:rsidRPr="00366542">
        <w:t>ischen Vorlage (der Hauptvorlage), innerhalb welcher der Beitrag erschien, vom</w:t>
      </w:r>
      <w:r w:rsidRPr="00366542">
        <w:rPr>
          <w:b/>
        </w:rPr>
        <w:t xml:space="preserve"> Urheber bis</w:t>
      </w:r>
      <w:r w:rsidRPr="00366542">
        <w:t xml:space="preserve"> </w:t>
      </w:r>
      <w:r w:rsidR="00F81A85" w:rsidRPr="00366542">
        <w:rPr>
          <w:b/>
        </w:rPr>
        <w:t>Herausgeb</w:t>
      </w:r>
      <w:r w:rsidRPr="00366542">
        <w:rPr>
          <w:b/>
        </w:rPr>
        <w:t>er</w:t>
      </w:r>
      <w:r w:rsidRPr="00366542">
        <w:rPr>
          <w:b/>
          <w:bCs/>
        </w:rPr>
        <w:t>,</w:t>
      </w:r>
      <w:r w:rsidRPr="00366542">
        <w:t xml:space="preserve"> außer dass sich die Angabe des Erscheinungsjahrs hier erübrigt. Sonst gelten die in 7.4.3.2 beschriebenen Rich</w:t>
      </w:r>
      <w:r w:rsidR="008C235D" w:rsidRPr="00366542">
        <w:t>t</w:t>
      </w:r>
      <w:r w:rsidRPr="00366542">
        <w:t>linien, außer dass aufgrund des Wegfallens</w:t>
      </w:r>
      <w:r w:rsidR="009C18A4" w:rsidRPr="00366542">
        <w:t xml:space="preserve"> </w:t>
      </w:r>
      <w:r w:rsidRPr="00366542">
        <w:t>des Erscheinungsjahrs nach der Angabe zum (letzten) Urheber ein Doppelpunkt gesetzt werden soll, um sie vom nachfolgenden Titel der monograp</w:t>
      </w:r>
      <w:r w:rsidR="008C235D" w:rsidRPr="00366542">
        <w:t>h</w:t>
      </w:r>
      <w:r w:rsidRPr="00366542">
        <w:t>ischen Vorlage optisch besser zu trennen.</w:t>
      </w:r>
    </w:p>
    <w:p w14:paraId="61681523" w14:textId="587A6BD4" w:rsidR="0037796E" w:rsidRDefault="0037796E" w:rsidP="00DB7B55">
      <w:pPr>
        <w:spacing w:before="180"/>
      </w:pPr>
      <w:r w:rsidRPr="00366542">
        <w:t xml:space="preserve">Nach </w:t>
      </w:r>
      <w:r w:rsidR="003D6158" w:rsidRPr="00366542">
        <w:t>den Angaben über den Herausgeber der Hauptvorlage</w:t>
      </w:r>
      <w:r w:rsidRPr="00366542">
        <w:t xml:space="preserve"> </w:t>
      </w:r>
      <w:r w:rsidR="003D6158" w:rsidRPr="00366542">
        <w:t>wird ein</w:t>
      </w:r>
      <w:r w:rsidRPr="00366542">
        <w:t xml:space="preserve"> Komma</w:t>
      </w:r>
      <w:r w:rsidR="003D6158" w:rsidRPr="00366542">
        <w:t xml:space="preserve"> gesetzt, und es</w:t>
      </w:r>
      <w:r w:rsidRPr="00366542">
        <w:t xml:space="preserve"> folgt die Angabe zur </w:t>
      </w:r>
      <w:r w:rsidRPr="00366542">
        <w:rPr>
          <w:b/>
        </w:rPr>
        <w:t>Lokalisierung</w:t>
      </w:r>
      <w:r w:rsidRPr="00366542">
        <w:t xml:space="preserve"> des zitierten Beitrags innerhalb</w:t>
      </w:r>
      <w:r>
        <w:t xml:space="preserve"> der Haupt</w:t>
      </w:r>
      <w:r w:rsidR="001652A1">
        <w:softHyphen/>
      </w:r>
      <w:r>
        <w:t>vorlage. Das ist üblicherweise der Seitenzahlenbereich, in dem sich der Beitrag befindet (z.</w:t>
      </w:r>
      <w:r w:rsidRPr="00DB7B55">
        <w:rPr>
          <w:sz w:val="16"/>
          <w:szCs w:val="16"/>
        </w:rPr>
        <w:t> </w:t>
      </w:r>
      <w:r>
        <w:t>B. 41–52, wobei dem Seitenzahlenbereich die Bezeichnung „S.“ vorangestellt wer</w:t>
      </w:r>
      <w:r w:rsidR="001652A1">
        <w:softHyphen/>
      </w:r>
      <w:r>
        <w:t>den kann), aber es kann auch ein anderer eindeutiger Verweis auf den entsprechenden Teil der betreffenden Hauptvorlage angegeben werden (z.</w:t>
      </w:r>
      <w:r w:rsidRPr="009C18A4">
        <w:rPr>
          <w:sz w:val="16"/>
          <w:szCs w:val="16"/>
        </w:rPr>
        <w:t> </w:t>
      </w:r>
      <w:r>
        <w:t>B. Kap. 3 oder Abschn. II-3).</w:t>
      </w:r>
    </w:p>
    <w:p w14:paraId="70FFB74E" w14:textId="77777777" w:rsidR="00D46EBC" w:rsidRPr="00366542" w:rsidRDefault="0066768B" w:rsidP="00DB7B55">
      <w:pPr>
        <w:spacing w:before="180"/>
      </w:pPr>
      <w:r>
        <w:t>Es folgen</w:t>
      </w:r>
      <w:r w:rsidR="00D46EBC">
        <w:t xml:space="preserve"> </w:t>
      </w:r>
      <w:r w:rsidR="00D46EBC">
        <w:rPr>
          <w:b/>
        </w:rPr>
        <w:t>die restlichen Angaben über die Hauptvorlage</w:t>
      </w:r>
      <w:r w:rsidR="00E12CF0">
        <w:t xml:space="preserve"> als einer einzeln herausge</w:t>
      </w:r>
      <w:r>
        <w:softHyphen/>
      </w:r>
      <w:r w:rsidR="00D46EBC">
        <w:t xml:space="preserve">gebenen monographischen Vorlage, beginnend </w:t>
      </w:r>
      <w:r>
        <w:t xml:space="preserve">– wenn anwendbar – </w:t>
      </w:r>
      <w:r w:rsidR="00D46EBC">
        <w:t>mit de</w:t>
      </w:r>
      <w:r>
        <w:t>n Daten der</w:t>
      </w:r>
      <w:r w:rsidR="00D46EBC">
        <w:t xml:space="preserve"> </w:t>
      </w:r>
      <w:r>
        <w:t>Aktualisier</w:t>
      </w:r>
      <w:r w:rsidR="00E12CF0">
        <w:t>ung</w:t>
      </w:r>
      <w:r>
        <w:t xml:space="preserve"> und Zitierung</w:t>
      </w:r>
      <w:r w:rsidR="00D46EBC">
        <w:t xml:space="preserve">, und zwar wieder </w:t>
      </w:r>
      <w:proofErr w:type="spellStart"/>
      <w:r w:rsidR="00D46EBC">
        <w:t xml:space="preserve">genau </w:t>
      </w:r>
      <w:r w:rsidR="00D46EBC" w:rsidRPr="00366542">
        <w:t>so</w:t>
      </w:r>
      <w:proofErr w:type="spellEnd"/>
      <w:r w:rsidR="00D46EBC" w:rsidRPr="00366542">
        <w:t>, wie das im Abschnitt 7.4.3.2 erklärt wurde.</w:t>
      </w:r>
    </w:p>
    <w:p w14:paraId="1D281224" w14:textId="77777777" w:rsidR="00D46EBC" w:rsidRPr="00366542" w:rsidRDefault="00D46EBC" w:rsidP="00AA0A62">
      <w:pPr>
        <w:pStyle w:val="berschrift4"/>
        <w:spacing w:before="400" w:after="0"/>
        <w:ind w:left="851" w:hanging="851"/>
        <w:rPr>
          <w:rFonts w:ascii="Source Sans Pro" w:hAnsi="Source Sans Pro"/>
          <w:i w:val="0"/>
          <w:iCs w:val="0"/>
          <w:sz w:val="24"/>
        </w:rPr>
      </w:pPr>
      <w:bookmarkStart w:id="90" w:name="_Toc81488936"/>
      <w:r w:rsidRPr="00366542">
        <w:rPr>
          <w:rFonts w:ascii="Source Sans Pro" w:hAnsi="Source Sans Pro"/>
          <w:i w:val="0"/>
          <w:iCs w:val="0"/>
          <w:sz w:val="24"/>
        </w:rPr>
        <w:t>7.4.3.4</w:t>
      </w:r>
      <w:r w:rsidRPr="00366542">
        <w:rPr>
          <w:rFonts w:ascii="Source Sans Pro" w:hAnsi="Source Sans Pro"/>
          <w:i w:val="0"/>
          <w:iCs w:val="0"/>
          <w:sz w:val="24"/>
        </w:rPr>
        <w:tab/>
        <w:t>Beiträge innerhalb fortlaufender Sammelwerke</w:t>
      </w:r>
      <w:bookmarkEnd w:id="90"/>
    </w:p>
    <w:p w14:paraId="254CAAA6" w14:textId="3627AB6E" w:rsidR="00D46EBC" w:rsidRPr="00366542" w:rsidRDefault="00D46EBC" w:rsidP="009C18A4">
      <w:pPr>
        <w:spacing w:before="160"/>
      </w:pPr>
      <w:r w:rsidRPr="00366542">
        <w:t>Ein fortlaufendes Sammelwerk (oder Period</w:t>
      </w:r>
      <w:r w:rsidR="00440F03" w:rsidRPr="00366542">
        <w:t>ikum) ist eine „Publikation</w:t>
      </w:r>
      <w:r w:rsidRPr="00366542">
        <w:t xml:space="preserve"> in gedruckter oder </w:t>
      </w:r>
      <w:proofErr w:type="gramStart"/>
      <w:r w:rsidRPr="00366542">
        <w:t>anderer[</w:t>
      </w:r>
      <w:proofErr w:type="gramEnd"/>
      <w:r w:rsidRPr="00366542">
        <w:t>,] nicht gedruckter Form, die in aufeinanderfolgenden Teilen erscheint, üblicher</w:t>
      </w:r>
      <w:r w:rsidR="009C18A4" w:rsidRPr="00366542">
        <w:t>wei</w:t>
      </w:r>
      <w:r w:rsidRPr="00366542">
        <w:t>se mit numerischen oder chronologischen Bezeichnungen und der Absicht unbegrenzter Fortsetzung, unabhängig von der Periodizität“ (</w:t>
      </w:r>
      <w:r w:rsidR="005E4A62" w:rsidRPr="00366542">
        <w:rPr>
          <w:b/>
        </w:rPr>
        <w:t xml:space="preserve">DIN ISO 690 </w:t>
      </w:r>
      <w:r w:rsidRPr="00366542">
        <w:rPr>
          <w:b/>
        </w:rPr>
        <w:t xml:space="preserve">2013, </w:t>
      </w:r>
      <w:r w:rsidRPr="00366542">
        <w:t>S. 7). Zu Periodika gehören beispielsweise Zeitungen, Zeitschriften und Jahrbücher. Beiträge in Zeitungen und Zeitschriften werden üblicherweise Artikel genannt. Von besonderer Bed</w:t>
      </w:r>
      <w:r w:rsidR="004C1FE5" w:rsidRPr="00366542">
        <w:t>eu</w:t>
      </w:r>
      <w:r w:rsidRPr="00366542">
        <w:t>tung für die Ausübung ein</w:t>
      </w:r>
      <w:r w:rsidR="004C1FE5" w:rsidRPr="00366542">
        <w:t>e</w:t>
      </w:r>
      <w:r w:rsidRPr="00366542">
        <w:t>r fachlich</w:t>
      </w:r>
      <w:r w:rsidR="005E4A62" w:rsidRPr="00366542">
        <w:t>en und in</w:t>
      </w:r>
      <w:r w:rsidR="004C1FE5" w:rsidRPr="00366542">
        <w:t>s</w:t>
      </w:r>
      <w:r w:rsidR="005E4A62" w:rsidRPr="00366542">
        <w:t>besondere einer wissen</w:t>
      </w:r>
      <w:r w:rsidRPr="00366542">
        <w:t>schaftli</w:t>
      </w:r>
      <w:r w:rsidR="001652A1" w:rsidRPr="00366542">
        <w:softHyphen/>
      </w:r>
      <w:r w:rsidRPr="00366542">
        <w:t xml:space="preserve">chen Tätigkeit sind in fachlichen und wissenschaftlichen Zeitschriften (engl. </w:t>
      </w:r>
      <w:proofErr w:type="spellStart"/>
      <w:r w:rsidRPr="00366542">
        <w:rPr>
          <w:i/>
        </w:rPr>
        <w:t>scientific</w:t>
      </w:r>
      <w:proofErr w:type="spellEnd"/>
      <w:r w:rsidRPr="00366542">
        <w:rPr>
          <w:i/>
        </w:rPr>
        <w:t xml:space="preserve"> </w:t>
      </w:r>
      <w:proofErr w:type="spellStart"/>
      <w:r w:rsidRPr="00366542">
        <w:rPr>
          <w:i/>
        </w:rPr>
        <w:t>jou</w:t>
      </w:r>
      <w:r w:rsidR="004C1FE5" w:rsidRPr="00366542">
        <w:rPr>
          <w:i/>
        </w:rPr>
        <w:t>r</w:t>
      </w:r>
      <w:r w:rsidRPr="00366542">
        <w:rPr>
          <w:i/>
        </w:rPr>
        <w:t>nals</w:t>
      </w:r>
      <w:proofErr w:type="spellEnd"/>
      <w:r w:rsidRPr="00366542">
        <w:rPr>
          <w:iCs/>
        </w:rPr>
        <w:t>)</w:t>
      </w:r>
      <w:r w:rsidRPr="00366542">
        <w:t xml:space="preserve"> ve</w:t>
      </w:r>
      <w:r w:rsidR="004C1FE5" w:rsidRPr="00366542">
        <w:t>r</w:t>
      </w:r>
      <w:r w:rsidR="001E4647" w:rsidRPr="00366542">
        <w:t>öffentlich</w:t>
      </w:r>
      <w:r w:rsidRPr="00366542">
        <w:t>te Artikel.</w:t>
      </w:r>
    </w:p>
    <w:p w14:paraId="093B654B" w14:textId="44E80E5E" w:rsidR="00D46EBC" w:rsidRPr="00366542" w:rsidRDefault="00D46EBC" w:rsidP="009C18A4">
      <w:pPr>
        <w:spacing w:before="180"/>
      </w:pPr>
      <w:r w:rsidRPr="00366542">
        <w:t>Quellenangaben über</w:t>
      </w:r>
      <w:r w:rsidRPr="00366542">
        <w:rPr>
          <w:b/>
        </w:rPr>
        <w:t xml:space="preserve"> </w:t>
      </w:r>
      <w:r w:rsidRPr="00366542">
        <w:t>Beiträge innerhalb fortlaufender Sammelwerke sind mit jenen zu Beiträgen innerhalb monographische</w:t>
      </w:r>
      <w:r w:rsidR="00024F91" w:rsidRPr="00366542">
        <w:t>r</w:t>
      </w:r>
      <w:r w:rsidRPr="00366542">
        <w:t xml:space="preserve"> Publikationen eng verwandt, und die Reihenfolge ihrer Bestandteile kann der </w:t>
      </w:r>
      <w:r w:rsidRPr="00366542">
        <w:rPr>
          <w:b/>
        </w:rPr>
        <w:t>Tabelle 3</w:t>
      </w:r>
      <w:r w:rsidRPr="00366542">
        <w:t xml:space="preserve"> entnommen werden. Im Folgenden wird kurz auf die einzelnen Bestandteile von Quellenangaben zu Beiträgen innerhalb fortlaufender Sammelwerke und ihre Besonderheiten eingegangen.</w:t>
      </w:r>
    </w:p>
    <w:p w14:paraId="46A9B08F" w14:textId="4CC61C42" w:rsidR="00D46EBC" w:rsidRPr="00366542" w:rsidRDefault="00D46EBC" w:rsidP="00D46EBC">
      <w:pPr>
        <w:tabs>
          <w:tab w:val="right" w:pos="312"/>
          <w:tab w:val="left" w:pos="426"/>
        </w:tabs>
        <w:ind w:left="425" w:hanging="425"/>
      </w:pPr>
      <w:r w:rsidRPr="00366542">
        <w:rPr>
          <w:b/>
        </w:rPr>
        <w:tab/>
        <w:t>1</w:t>
      </w:r>
      <w:r w:rsidR="009C18A4" w:rsidRPr="00366542">
        <w:rPr>
          <w:b/>
        </w:rPr>
        <w:t>.</w:t>
      </w:r>
      <w:r w:rsidRPr="00366542">
        <w:rPr>
          <w:b/>
        </w:rPr>
        <w:tab/>
        <w:t xml:space="preserve">Verfasser </w:t>
      </w:r>
      <w:r w:rsidRPr="00366542">
        <w:t>– Zu den Angaben über den oder die Verfasser gilt das, was in 7.4.3.3 (Punkt</w:t>
      </w:r>
      <w:r w:rsidR="00C72400" w:rsidRPr="00366542">
        <w:t> </w:t>
      </w:r>
      <w:r w:rsidRPr="00366542">
        <w:t>1) gesagt wurde. Bei Artikeln in fachlichen, und insbesondere in wissen</w:t>
      </w:r>
      <w:r w:rsidRPr="00366542">
        <w:softHyphen/>
        <w:t>schaftlichen, Zeitschriften sind allerdings die Namen ihrer Autoren noch seltener unbekannt oder unvollständig angegeben.</w:t>
      </w:r>
    </w:p>
    <w:p w14:paraId="76E72E45" w14:textId="7106D7E4" w:rsidR="00D46EBC" w:rsidRPr="00366542" w:rsidRDefault="00D46EBC" w:rsidP="00D46EBC">
      <w:pPr>
        <w:tabs>
          <w:tab w:val="right" w:pos="312"/>
          <w:tab w:val="left" w:pos="426"/>
        </w:tabs>
        <w:ind w:left="425" w:hanging="425"/>
      </w:pPr>
      <w:r w:rsidRPr="00366542">
        <w:rPr>
          <w:b/>
        </w:rPr>
        <w:tab/>
        <w:t>2</w:t>
      </w:r>
      <w:r w:rsidR="009C18A4" w:rsidRPr="00366542">
        <w:rPr>
          <w:b/>
        </w:rPr>
        <w:t>.</w:t>
      </w:r>
      <w:r w:rsidRPr="00366542">
        <w:rPr>
          <w:b/>
        </w:rPr>
        <w:tab/>
        <w:t xml:space="preserve">Erscheinungsjahr </w:t>
      </w:r>
      <w:r w:rsidRPr="00366542">
        <w:t>– Für die Angabe des Erscheinungsjahrs gelten immer die glei</w:t>
      </w:r>
      <w:r w:rsidRPr="00366542">
        <w:softHyphen/>
        <w:t>chen Richtlinien; siehe daher 7.4.3.2 (Punkt 2).</w:t>
      </w:r>
    </w:p>
    <w:p w14:paraId="1DE7027B" w14:textId="4BFFBB63" w:rsidR="00D46EBC" w:rsidRPr="00366542" w:rsidRDefault="00D46EBC" w:rsidP="00D46EBC">
      <w:pPr>
        <w:tabs>
          <w:tab w:val="right" w:pos="312"/>
          <w:tab w:val="left" w:pos="426"/>
        </w:tabs>
        <w:ind w:left="425" w:hanging="425"/>
      </w:pPr>
      <w:r w:rsidRPr="00366542">
        <w:rPr>
          <w:b/>
        </w:rPr>
        <w:tab/>
        <w:t>3</w:t>
      </w:r>
      <w:r w:rsidR="009C18A4" w:rsidRPr="00366542">
        <w:rPr>
          <w:b/>
        </w:rPr>
        <w:t>.</w:t>
      </w:r>
      <w:r w:rsidRPr="00366542">
        <w:rPr>
          <w:b/>
        </w:rPr>
        <w:tab/>
        <w:t xml:space="preserve">Titel und Untertitel des Beitrags </w:t>
      </w:r>
      <w:r w:rsidRPr="00366542">
        <w:t xml:space="preserve">– Für die Angabe des Titels und, bei Bedarf, des Untertitels des Beitrags gelten ebenfalls immer die gleichen Richtlinien wie bei einer monographischen Publikation; siehe daher auch dazu 7.4.3.2 (Punkte 3 und 4). Allerdings sind bei Beiträgen innerhalb fortlaufender Sammelwerke, genauso wie bei jenen innerhalb monographischer Publikationen, der Titel und Untertitel </w:t>
      </w:r>
      <w:r w:rsidRPr="00366542">
        <w:rPr>
          <w:u w:val="single"/>
        </w:rPr>
        <w:t>steil</w:t>
      </w:r>
      <w:r w:rsidRPr="00366542">
        <w:t xml:space="preserve"> zu setzen und mit einem Punkt abzuschließen (vgl. 7.4.3.3, Punkt</w:t>
      </w:r>
      <w:r w:rsidR="00F55163" w:rsidRPr="00366542">
        <w:t> </w:t>
      </w:r>
      <w:r w:rsidRPr="00366542">
        <w:t>3).</w:t>
      </w:r>
    </w:p>
    <w:p w14:paraId="4256F470" w14:textId="157C13A1" w:rsidR="00D46EBC" w:rsidRDefault="00D46EBC" w:rsidP="00D46EBC">
      <w:pPr>
        <w:tabs>
          <w:tab w:val="right" w:pos="312"/>
          <w:tab w:val="left" w:pos="426"/>
        </w:tabs>
        <w:ind w:left="425" w:hanging="425"/>
      </w:pPr>
      <w:r>
        <w:rPr>
          <w:b/>
        </w:rPr>
        <w:tab/>
        <w:t>4</w:t>
      </w:r>
      <w:r w:rsidR="009C18A4">
        <w:rPr>
          <w:b/>
        </w:rPr>
        <w:t>.</w:t>
      </w:r>
      <w:r>
        <w:rPr>
          <w:b/>
        </w:rPr>
        <w:tab/>
        <w:t xml:space="preserve">Titel des fortlaufenden Sammelwerks </w:t>
      </w:r>
      <w:r>
        <w:t>– Der Titel des fortlaufenden Sammel</w:t>
      </w:r>
      <w:r w:rsidR="001652A1">
        <w:softHyphen/>
      </w:r>
      <w:r>
        <w:t xml:space="preserve">werks wird </w:t>
      </w:r>
      <w:r w:rsidRPr="004F23CF">
        <w:t xml:space="preserve">in </w:t>
      </w:r>
      <w:r w:rsidRPr="006E25A8">
        <w:rPr>
          <w:u w:val="single"/>
        </w:rPr>
        <w:t>Kursiv</w:t>
      </w:r>
      <w:r w:rsidRPr="004F23CF">
        <w:t>schrift</w:t>
      </w:r>
      <w:r>
        <w:t xml:space="preserve"> gesetzt. Dabei kann er nach </w:t>
      </w:r>
      <w:r w:rsidRPr="00E0661C">
        <w:rPr>
          <w:b/>
        </w:rPr>
        <w:t xml:space="preserve">ISO 4 </w:t>
      </w:r>
      <w:r w:rsidR="00E0661C" w:rsidRPr="00E0661C">
        <w:rPr>
          <w:b/>
        </w:rPr>
        <w:t>1997</w:t>
      </w:r>
      <w:r w:rsidR="00E0661C">
        <w:t xml:space="preserve"> </w:t>
      </w:r>
      <w:r>
        <w:t>abgekürzt werden.</w:t>
      </w:r>
    </w:p>
    <w:p w14:paraId="1CEC38AB" w14:textId="621DD7BC" w:rsidR="00D46EBC" w:rsidRDefault="00D46EBC" w:rsidP="00D46EBC">
      <w:pPr>
        <w:spacing w:before="180"/>
        <w:ind w:left="425"/>
      </w:pPr>
      <w:r>
        <w:t>Wenn der Titel eines fortlaufenden Sammelwerks nicht ausreicht, um diese Pu</w:t>
      </w:r>
      <w:r w:rsidR="001652A1">
        <w:softHyphen/>
      </w:r>
      <w:r>
        <w:t xml:space="preserve">blikation zu identifizieren oder von den anderen gleichnamigen </w:t>
      </w:r>
      <w:r w:rsidR="00790A76">
        <w:t>abzugrenzen</w:t>
      </w:r>
      <w:r>
        <w:t>, dann sollte dem Titel entweder der Name ihres (</w:t>
      </w:r>
      <w:r w:rsidR="00790A76">
        <w:t>körperschaftlichen</w:t>
      </w:r>
      <w:r>
        <w:t>) Herausgebers oder des Ersch</w:t>
      </w:r>
      <w:r w:rsidR="00790A76">
        <w:t>ei</w:t>
      </w:r>
      <w:r>
        <w:t>nungsorts in runden Klammern hinzugefügt werden.</w:t>
      </w:r>
    </w:p>
    <w:p w14:paraId="2D46B2A4" w14:textId="23E425C5" w:rsidR="00D46EBC" w:rsidRPr="00366542" w:rsidRDefault="00D46EBC" w:rsidP="00D46EBC">
      <w:pPr>
        <w:tabs>
          <w:tab w:val="right" w:pos="312"/>
          <w:tab w:val="left" w:pos="426"/>
        </w:tabs>
        <w:ind w:left="425" w:hanging="425"/>
      </w:pPr>
      <w:r>
        <w:rPr>
          <w:b/>
        </w:rPr>
        <w:tab/>
        <w:t>5</w:t>
      </w:r>
      <w:r w:rsidR="009C18A4">
        <w:rPr>
          <w:b/>
        </w:rPr>
        <w:t>.</w:t>
      </w:r>
      <w:r>
        <w:rPr>
          <w:b/>
        </w:rPr>
        <w:tab/>
      </w:r>
      <w:r>
        <w:rPr>
          <w:b/>
        </w:rPr>
        <w:tab/>
        <w:t xml:space="preserve">Medium </w:t>
      </w:r>
      <w:r>
        <w:t>– Für die Angabe des Mediums, die nur bei online veröffentlichten Perio</w:t>
      </w:r>
      <w:r w:rsidR="007D451A">
        <w:softHyphen/>
      </w:r>
      <w:r>
        <w:t>dika nötig ist, gelten immer die gleichen Richtlinien</w:t>
      </w:r>
      <w:r w:rsidRPr="00366542">
        <w:t>; siehe daher 7.4.3.2 (Punkt</w:t>
      </w:r>
      <w:r w:rsidR="00C72400" w:rsidRPr="00366542">
        <w:t> </w:t>
      </w:r>
      <w:r w:rsidRPr="00366542">
        <w:t>5). Bei Periodika entfällt jedoch der Punkt nach dieser Angabe.</w:t>
      </w:r>
    </w:p>
    <w:p w14:paraId="0C40121A" w14:textId="72D49C40" w:rsidR="005129DF" w:rsidRPr="00366542" w:rsidRDefault="005129DF" w:rsidP="005129DF">
      <w:pPr>
        <w:tabs>
          <w:tab w:val="right" w:pos="312"/>
          <w:tab w:val="left" w:pos="426"/>
        </w:tabs>
        <w:ind w:left="425" w:hanging="425"/>
      </w:pPr>
      <w:r w:rsidRPr="00366542">
        <w:rPr>
          <w:b/>
        </w:rPr>
        <w:tab/>
        <w:t>6</w:t>
      </w:r>
      <w:r w:rsidR="009C18A4" w:rsidRPr="00366542">
        <w:rPr>
          <w:b/>
        </w:rPr>
        <w:t>.</w:t>
      </w:r>
      <w:r w:rsidRPr="00366542">
        <w:rPr>
          <w:b/>
        </w:rPr>
        <w:tab/>
        <w:t xml:space="preserve">Lokalisierung </w:t>
      </w:r>
      <w:r w:rsidRPr="00366542">
        <w:t>– Die Angabe zur Lokalisierung soll ermöglichen, den zitierten Bei</w:t>
      </w:r>
      <w:r w:rsidR="00C72400" w:rsidRPr="00366542">
        <w:softHyphen/>
      </w:r>
      <w:r w:rsidRPr="00366542">
        <w:t>trag innerhalb des fortlaufenden Sammelwerks zu finden. Zu diesem Zweck „muss die Bezeichnung der kleinsten einzeln identifizierbaren Komponente angegeben werden“ (</w:t>
      </w:r>
      <w:r w:rsidRPr="00366542">
        <w:rPr>
          <w:b/>
        </w:rPr>
        <w:t>DIN ISO 690</w:t>
      </w:r>
      <w:r w:rsidR="00FF4B5A" w:rsidRPr="00366542">
        <w:rPr>
          <w:b/>
        </w:rPr>
        <w:t xml:space="preserve"> </w:t>
      </w:r>
      <w:r w:rsidRPr="00366542">
        <w:rPr>
          <w:b/>
        </w:rPr>
        <w:t xml:space="preserve">2013, </w:t>
      </w:r>
      <w:r w:rsidRPr="00366542">
        <w:t>S. 21).</w:t>
      </w:r>
    </w:p>
    <w:p w14:paraId="11031EBA" w14:textId="2820F1A6" w:rsidR="005129DF" w:rsidRPr="00143EA7" w:rsidRDefault="005129DF" w:rsidP="00C72400">
      <w:pPr>
        <w:spacing w:before="160"/>
        <w:ind w:left="425"/>
      </w:pPr>
      <w:r w:rsidRPr="00366542">
        <w:t xml:space="preserve">Bei den Zeitschriften besteht die Lokalisierung normalerweise aus der Angabe des Bands, wenn nötig des Hefts und des Seitenzahlenbereichs, in dem sich der Beitrag befindet. Die Bezeichnungen „Band“ (oder bei </w:t>
      </w:r>
      <w:r w:rsidR="008F6D68" w:rsidRPr="00366542">
        <w:t xml:space="preserve">englischsprachigen </w:t>
      </w:r>
      <w:r w:rsidRPr="00366542">
        <w:t xml:space="preserve">Zeitschriften „Volume“) und „Heft“ (bei </w:t>
      </w:r>
      <w:r w:rsidR="008F6D68" w:rsidRPr="00366542">
        <w:t xml:space="preserve">englischsprachigen </w:t>
      </w:r>
      <w:r w:rsidRPr="00366542">
        <w:t>Zeitschriften „</w:t>
      </w:r>
      <w:proofErr w:type="spellStart"/>
      <w:r w:rsidRPr="00366542">
        <w:t>Issue</w:t>
      </w:r>
      <w:proofErr w:type="spellEnd"/>
      <w:r w:rsidRPr="00366542">
        <w:t>“ oder „</w:t>
      </w:r>
      <w:proofErr w:type="spellStart"/>
      <w:r w:rsidRPr="00366542">
        <w:t>Num</w:t>
      </w:r>
      <w:r w:rsidR="001652A1" w:rsidRPr="00366542">
        <w:softHyphen/>
      </w:r>
      <w:r w:rsidRPr="00366542">
        <w:t>ber</w:t>
      </w:r>
      <w:proofErr w:type="spellEnd"/>
      <w:r w:rsidRPr="00366542">
        <w:t>“) brauchen nicht angegeben zu werden. Das erübrigt sich dank folgender typo</w:t>
      </w:r>
      <w:r w:rsidR="001652A1" w:rsidRPr="00366542">
        <w:softHyphen/>
      </w:r>
      <w:r w:rsidRPr="00366542">
        <w:t>graphischer Abgrenzung: Die Bandangabe (normalerweise die Bandnummer) wird fett und die Heftnummer normal gedruckt und in runden Klammern und direkt (d.</w:t>
      </w:r>
      <w:r w:rsidRPr="00366542">
        <w:rPr>
          <w:sz w:val="16"/>
          <w:szCs w:val="16"/>
        </w:rPr>
        <w:t> </w:t>
      </w:r>
      <w:r w:rsidRPr="00366542">
        <w:t xml:space="preserve">h. ohne Spatium) an die Bandangabe angeschlossen. Nach einem Komma folgt der </w:t>
      </w:r>
      <w:r w:rsidRPr="00143EA7">
        <w:t>Seitenzahlenbereich, eventuell mit dem vorangestellten „S.“. Bei fortlaufender Sei</w:t>
      </w:r>
      <w:r w:rsidR="001652A1" w:rsidRPr="00143EA7">
        <w:softHyphen/>
      </w:r>
      <w:r w:rsidRPr="00143EA7">
        <w:t>tenzählung innerhalb eines Bandes kann die Heftnummer weggelassen werden.</w:t>
      </w:r>
      <w:r w:rsidR="00A7517C" w:rsidRPr="00143EA7">
        <w:t xml:space="preserve"> </w:t>
      </w:r>
      <w:bookmarkStart w:id="91" w:name="_Hlk166583766"/>
      <w:r w:rsidR="00A7517C" w:rsidRPr="00143EA7">
        <w:t xml:space="preserve">– Bei wissenschaftlichen Zeitschriften, die </w:t>
      </w:r>
      <w:r w:rsidR="00C57F8D" w:rsidRPr="00143EA7">
        <w:t>nur</w:t>
      </w:r>
      <w:r w:rsidR="00A7517C" w:rsidRPr="00143EA7">
        <w:t xml:space="preserve"> online veröffentlicht werden, </w:t>
      </w:r>
      <w:r w:rsidR="00C57F8D" w:rsidRPr="00143EA7">
        <w:t>sind</w:t>
      </w:r>
      <w:r w:rsidR="00A7517C" w:rsidRPr="00143EA7">
        <w:t xml:space="preserve"> </w:t>
      </w:r>
      <w:r w:rsidR="00C57F8D" w:rsidRPr="00143EA7">
        <w:t xml:space="preserve">neuerlich </w:t>
      </w:r>
      <w:r w:rsidR="00A7517C" w:rsidRPr="00143EA7">
        <w:t>weder Heftnummer noch Seitenzahlen</w:t>
      </w:r>
      <w:r w:rsidR="00C57F8D" w:rsidRPr="00143EA7">
        <w:t xml:space="preserve"> vorhanden</w:t>
      </w:r>
      <w:r w:rsidR="00A7517C" w:rsidRPr="00143EA7">
        <w:t>, und zur Lokalisierung</w:t>
      </w:r>
      <w:r w:rsidR="00C57F8D" w:rsidRPr="00143EA7">
        <w:t xml:space="preserve"> von einzelnen Artikeln in solchen Sammelwerken dient neben der Bandangabe ihre Identifikationsnummer</w:t>
      </w:r>
      <w:r w:rsidR="004B469D" w:rsidRPr="00143EA7">
        <w:t>, die an Stelle des Seitenzahlenbereichs angeführt wird.</w:t>
      </w:r>
      <w:bookmarkEnd w:id="91"/>
    </w:p>
    <w:p w14:paraId="3FBE90A6" w14:textId="2B2020B6" w:rsidR="005129DF" w:rsidRPr="00366542" w:rsidRDefault="005129DF" w:rsidP="00C72400">
      <w:pPr>
        <w:spacing w:before="160"/>
        <w:ind w:left="425"/>
      </w:pPr>
      <w:r w:rsidRPr="00366542">
        <w:t>Einige, eher seltene, Periodika tragen keine spezielle Bandbezeichnung und die ei</w:t>
      </w:r>
      <w:r w:rsidR="001652A1" w:rsidRPr="00366542">
        <w:t>n</w:t>
      </w:r>
      <w:r w:rsidR="001652A1" w:rsidRPr="00366542">
        <w:softHyphen/>
      </w:r>
      <w:r w:rsidRPr="00366542">
        <w:t>zelnen Bände werden nach dem Jahr, in dem sie herausgegeben wurden, identifi</w:t>
      </w:r>
      <w:r w:rsidR="001652A1" w:rsidRPr="00366542">
        <w:softHyphen/>
      </w:r>
      <w:r w:rsidRPr="00366542">
        <w:t>ziert. In solchen Fällen soll anstelle einer sonstigen Bandangabe das fettgedruckte Erscheinungsjahr (z.</w:t>
      </w:r>
      <w:r w:rsidRPr="00366542">
        <w:rPr>
          <w:sz w:val="16"/>
          <w:szCs w:val="16"/>
        </w:rPr>
        <w:t> </w:t>
      </w:r>
      <w:r w:rsidRPr="00366542">
        <w:t xml:space="preserve">B. </w:t>
      </w:r>
      <w:r w:rsidRPr="00366542">
        <w:rPr>
          <w:b/>
        </w:rPr>
        <w:t>1999</w:t>
      </w:r>
      <w:r w:rsidRPr="00366542">
        <w:t>) angegeben werden, obwohl das eine redundante An</w:t>
      </w:r>
      <w:r w:rsidR="001652A1" w:rsidRPr="00366542">
        <w:softHyphen/>
      </w:r>
      <w:r w:rsidRPr="00366542">
        <w:t>gabe darstellt.</w:t>
      </w:r>
    </w:p>
    <w:p w14:paraId="0CC00A4C" w14:textId="23AF3F70" w:rsidR="00C03D69" w:rsidRDefault="00C03D69" w:rsidP="00C03D69">
      <w:pPr>
        <w:tabs>
          <w:tab w:val="right" w:pos="312"/>
          <w:tab w:val="left" w:pos="426"/>
        </w:tabs>
        <w:ind w:left="425" w:hanging="425"/>
      </w:pPr>
      <w:r w:rsidRPr="00366542">
        <w:rPr>
          <w:b/>
        </w:rPr>
        <w:tab/>
        <w:t>7</w:t>
      </w:r>
      <w:r w:rsidR="009C18A4" w:rsidRPr="00366542">
        <w:rPr>
          <w:b/>
        </w:rPr>
        <w:t>.</w:t>
      </w:r>
      <w:r w:rsidRPr="00366542">
        <w:rPr>
          <w:b/>
        </w:rPr>
        <w:tab/>
        <w:t xml:space="preserve">Daten der Aktualisierung und Zitierung </w:t>
      </w:r>
      <w:r w:rsidRPr="00366542">
        <w:t>– Für die bei online veröffentlichten Periodika anzuführende</w:t>
      </w:r>
      <w:r w:rsidR="00382317" w:rsidRPr="00366542">
        <w:t>n</w:t>
      </w:r>
      <w:r w:rsidRPr="00366542">
        <w:t xml:space="preserve"> Daten der letzten Aktualisierung vor dem Zugriff sowie des Zugriffs gelten die gleichen Richtlinien wie sonst; siehe daher 7.4.3.2 (Punkt</w:t>
      </w:r>
      <w:r w:rsidR="00C72400">
        <w:t> </w:t>
      </w:r>
      <w:r>
        <w:t>9).</w:t>
      </w:r>
    </w:p>
    <w:p w14:paraId="3E57BEDB" w14:textId="554C7918" w:rsidR="00C03D69" w:rsidRPr="00366542" w:rsidRDefault="00C03D69" w:rsidP="00C72400">
      <w:pPr>
        <w:spacing w:before="160"/>
        <w:ind w:left="425"/>
      </w:pPr>
      <w:r>
        <w:t xml:space="preserve">Seriöse online veröffentlichte wissenschaftliche Artikel sind, allerdings, mit einem dauernden Identifikator DOI versehen und sollten sich nicht ändern. In diesen Fällen </w:t>
      </w:r>
      <w:r w:rsidRPr="00366542">
        <w:t>entfällt – wie schon in 7.4.3.2 (Punkt</w:t>
      </w:r>
      <w:r w:rsidR="00C72400" w:rsidRPr="00366542">
        <w:t> </w:t>
      </w:r>
      <w:r w:rsidRPr="00366542">
        <w:t>9) erklärt – der Bedarf, die Daten der Aktualisierung und Zitierung anzugeben.</w:t>
      </w:r>
    </w:p>
    <w:p w14:paraId="4741A8B5" w14:textId="25240457" w:rsidR="00C03D69" w:rsidRPr="00366542" w:rsidRDefault="00C03D69" w:rsidP="006B3E6F">
      <w:pPr>
        <w:tabs>
          <w:tab w:val="right" w:pos="312"/>
          <w:tab w:val="left" w:pos="426"/>
        </w:tabs>
        <w:ind w:left="425" w:hanging="425"/>
      </w:pPr>
      <w:r w:rsidRPr="00366542">
        <w:rPr>
          <w:b/>
        </w:rPr>
        <w:tab/>
        <w:t>8</w:t>
      </w:r>
      <w:r w:rsidR="009C18A4" w:rsidRPr="00366542">
        <w:rPr>
          <w:b/>
        </w:rPr>
        <w:t>.</w:t>
      </w:r>
      <w:r w:rsidRPr="00366542">
        <w:rPr>
          <w:b/>
        </w:rPr>
        <w:tab/>
        <w:t xml:space="preserve">Standardkennung </w:t>
      </w:r>
      <w:r w:rsidRPr="00366542">
        <w:t xml:space="preserve">– Verfügt </w:t>
      </w:r>
      <w:r w:rsidR="00BC2178" w:rsidRPr="00366542">
        <w:t>das</w:t>
      </w:r>
      <w:r w:rsidRPr="00366542">
        <w:t xml:space="preserve"> fortlaufende Sammelwerk über eine ISSN (</w:t>
      </w:r>
      <w:r w:rsidRPr="00366542">
        <w:rPr>
          <w:i/>
        </w:rPr>
        <w:t>Inter</w:t>
      </w:r>
      <w:r w:rsidRPr="00366542">
        <w:rPr>
          <w:i/>
        </w:rPr>
        <w:softHyphen/>
        <w:t xml:space="preserve">national Standard Serial </w:t>
      </w:r>
      <w:proofErr w:type="spellStart"/>
      <w:r w:rsidRPr="00366542">
        <w:rPr>
          <w:i/>
        </w:rPr>
        <w:t>Number</w:t>
      </w:r>
      <w:proofErr w:type="spellEnd"/>
      <w:r w:rsidRPr="00366542">
        <w:t xml:space="preserve"> – Internationale Standardseriennummer), dann empfiehlt es sich, sie in die Quellenangabe einzufügen. Verfügt der zitierte Beitrag aus einem fortlaufenden Sammelwerk über einen DOI, dann soll (auch) dieser als Standardkennung angegeben werden. Das alles erfolgt in Normalschrift nach einem Gedankenstrich.</w:t>
      </w:r>
    </w:p>
    <w:p w14:paraId="3CF1F6BB" w14:textId="09FF9B52" w:rsidR="00C03D69" w:rsidRPr="00366542" w:rsidRDefault="00C03D69" w:rsidP="00C03D69">
      <w:pPr>
        <w:tabs>
          <w:tab w:val="right" w:pos="312"/>
          <w:tab w:val="left" w:pos="426"/>
        </w:tabs>
        <w:ind w:left="425" w:hanging="425"/>
      </w:pPr>
      <w:r w:rsidRPr="00366542">
        <w:rPr>
          <w:b/>
        </w:rPr>
        <w:tab/>
        <w:t>9</w:t>
      </w:r>
      <w:r w:rsidR="009C18A4" w:rsidRPr="00366542">
        <w:rPr>
          <w:b/>
        </w:rPr>
        <w:t>.</w:t>
      </w:r>
      <w:r w:rsidRPr="00366542">
        <w:rPr>
          <w:b/>
        </w:rPr>
        <w:tab/>
        <w:t xml:space="preserve">Zusätzliche Angaben </w:t>
      </w:r>
      <w:r w:rsidRPr="00366542">
        <w:t>– Für die Angabe zusätzlicher Angaben gelten immer die gleichen Richtlinien; siehe daher 7.4.3.2 (Punkt 12). Hier beziehen sie sich aller</w:t>
      </w:r>
      <w:r w:rsidR="00953C2B" w:rsidRPr="00366542">
        <w:softHyphen/>
      </w:r>
      <w:r w:rsidRPr="00366542">
        <w:t>dings auf den zitierten Beitrag.</w:t>
      </w:r>
    </w:p>
    <w:p w14:paraId="299328A5" w14:textId="0AF977AA" w:rsidR="00C03D69" w:rsidRDefault="009C18A4" w:rsidP="00C03D69">
      <w:pPr>
        <w:tabs>
          <w:tab w:val="right" w:pos="312"/>
          <w:tab w:val="left" w:pos="426"/>
        </w:tabs>
        <w:ind w:left="425" w:hanging="425"/>
      </w:pPr>
      <w:r w:rsidRPr="00366542">
        <w:rPr>
          <w:b/>
        </w:rPr>
        <w:tab/>
      </w:r>
      <w:r w:rsidR="00C03D69" w:rsidRPr="00366542">
        <w:rPr>
          <w:b/>
        </w:rPr>
        <w:t>10</w:t>
      </w:r>
      <w:r w:rsidRPr="00366542">
        <w:rPr>
          <w:b/>
        </w:rPr>
        <w:t>.</w:t>
      </w:r>
      <w:r w:rsidR="00C03D69" w:rsidRPr="00366542">
        <w:rPr>
          <w:b/>
        </w:rPr>
        <w:tab/>
        <w:t xml:space="preserve">Verfügbarkeit </w:t>
      </w:r>
      <w:r w:rsidR="00C03D69" w:rsidRPr="00366542">
        <w:t>– Für die bei Beträgen innerhalb online veröffentlichter Periodika anzuführende</w:t>
      </w:r>
      <w:r w:rsidR="00BC2178" w:rsidRPr="00366542">
        <w:t>n</w:t>
      </w:r>
      <w:r w:rsidR="00C03D69" w:rsidRPr="00366542">
        <w:t xml:space="preserve"> Daten zu ihrer Verfügbarkeit – sprich ihrer Identifizierung und Lokalisierung – gelten ebenfalls die gleichen Richtlinien wie </w:t>
      </w:r>
      <w:r w:rsidR="0079722D">
        <w:t>sonst</w:t>
      </w:r>
      <w:r w:rsidR="00C03D69" w:rsidRPr="00366542">
        <w:t>; siehe daher auch dazu 7.4.3.2 (Punkt 13). Es s</w:t>
      </w:r>
      <w:r w:rsidR="00C03D69">
        <w:t>ei aber betont, dass bei</w:t>
      </w:r>
      <w:r w:rsidR="00C03D69">
        <w:rPr>
          <w:b/>
        </w:rPr>
        <w:t xml:space="preserve"> </w:t>
      </w:r>
      <w:r w:rsidR="00C03D69">
        <w:t>Beträgen, die über den DOI als einen dauernden Identifikator verfügen, seine Angabe als Standardkennung (s. Punkt</w:t>
      </w:r>
      <w:r w:rsidR="00F55163">
        <w:t> </w:t>
      </w:r>
      <w:r w:rsidR="00C03D69">
        <w:t>8) von größerer Bedeutung als jene einer flüchtigen Netzwerkadresse ist.</w:t>
      </w:r>
    </w:p>
    <w:p w14:paraId="0D8B0B13" w14:textId="7276723C" w:rsidR="00C03D69" w:rsidRPr="00C33928" w:rsidRDefault="00C03D69" w:rsidP="00AA0A62">
      <w:pPr>
        <w:pStyle w:val="berschrift4"/>
        <w:spacing w:before="400" w:after="0"/>
        <w:ind w:left="851" w:hanging="851"/>
        <w:rPr>
          <w:rFonts w:ascii="Source Sans Pro" w:hAnsi="Source Sans Pro"/>
          <w:i w:val="0"/>
          <w:iCs w:val="0"/>
          <w:sz w:val="24"/>
        </w:rPr>
      </w:pPr>
      <w:bookmarkStart w:id="92" w:name="_Toc81488937"/>
      <w:r w:rsidRPr="00C33928">
        <w:rPr>
          <w:rFonts w:ascii="Source Sans Pro" w:hAnsi="Source Sans Pro"/>
          <w:i w:val="0"/>
          <w:iCs w:val="0"/>
          <w:sz w:val="24"/>
        </w:rPr>
        <w:t>7.4.3.5</w:t>
      </w:r>
      <w:r w:rsidR="001F0FB1">
        <w:rPr>
          <w:rFonts w:ascii="Source Sans Pro" w:hAnsi="Source Sans Pro"/>
          <w:i w:val="0"/>
          <w:iCs w:val="0"/>
          <w:sz w:val="24"/>
        </w:rPr>
        <w:tab/>
      </w:r>
      <w:r w:rsidRPr="00C33928">
        <w:rPr>
          <w:rFonts w:ascii="Source Sans Pro" w:hAnsi="Source Sans Pro"/>
          <w:i w:val="0"/>
          <w:iCs w:val="0"/>
          <w:sz w:val="24"/>
        </w:rPr>
        <w:t>Normen und Schutzrechte (Patente)</w:t>
      </w:r>
      <w:bookmarkEnd w:id="92"/>
    </w:p>
    <w:p w14:paraId="2A34962B" w14:textId="259F62DA" w:rsidR="007A01CC" w:rsidRDefault="007A01CC" w:rsidP="00C72400">
      <w:pPr>
        <w:spacing w:before="160"/>
      </w:pPr>
      <w:r>
        <w:t>Normen und Schutzrechte (meistens Patente) stellen besondere Arten von einzeln her</w:t>
      </w:r>
      <w:r w:rsidR="00953C2B">
        <w:softHyphen/>
      </w:r>
      <w:r>
        <w:t>ausgegebenen Publikationen dar. Quellenangaben über Normen und Schutzrechte sind allerdings äußerst einfach aufgebaut, und zwar so wie das im Folgenden beschrieben wird. Dabei werden Angaben, bei denen der anzuwendende Schriftstil unerwähnt bleibt, in Normalschrift (steil) gesetzt.</w:t>
      </w:r>
    </w:p>
    <w:p w14:paraId="3E71C74A" w14:textId="6E9FFF90" w:rsidR="007A01CC" w:rsidRDefault="007A01CC" w:rsidP="00C72400">
      <w:pPr>
        <w:spacing w:before="180"/>
      </w:pPr>
      <w:r>
        <w:t xml:space="preserve">Quellenangaben zu </w:t>
      </w:r>
      <w:r w:rsidRPr="00041CE4">
        <w:rPr>
          <w:b/>
        </w:rPr>
        <w:t>Normen</w:t>
      </w:r>
      <w:r>
        <w:t xml:space="preserve"> werden mit dem Wort „Norm“ </w:t>
      </w:r>
      <w:r w:rsidR="00041CE4">
        <w:t xml:space="preserve">(ggf. „Norm-Entwurf“) </w:t>
      </w:r>
      <w:r>
        <w:t>eingeleitet.</w:t>
      </w:r>
      <w:r w:rsidR="00041CE4">
        <w:t xml:space="preserve"> Es folgt die Be</w:t>
      </w:r>
      <w:r w:rsidR="002B0904">
        <w:t xml:space="preserve">zeichnung der </w:t>
      </w:r>
      <w:r>
        <w:t>betreffenden Norm, die aus der Bezeichnung des Normungsinstituts, der Nummer und dem Ausgabedatum der Norm besteht. Die Nu</w:t>
      </w:r>
      <w:r w:rsidR="00953C2B">
        <w:t>m</w:t>
      </w:r>
      <w:r>
        <w:t>mer und das Ausgabedatum werden im Format Nummer, Doppelpunkt, Jahr, Bin</w:t>
      </w:r>
      <w:r w:rsidR="00953C2B">
        <w:softHyphen/>
      </w:r>
      <w:r>
        <w:t>de</w:t>
      </w:r>
      <w:r w:rsidR="00041CE4">
        <w:t>strich, Monat ohne irgend</w:t>
      </w:r>
      <w:r>
        <w:t>welche Leerzeichen dazwischen angegeben. Nach einem abschließenden Punkt folgt der Titel der Norm in Kursivschrift.</w:t>
      </w:r>
    </w:p>
    <w:p w14:paraId="2DF7294A" w14:textId="77777777" w:rsidR="007A01CC" w:rsidRDefault="007A01CC" w:rsidP="00C72400">
      <w:pPr>
        <w:spacing w:before="180"/>
      </w:pPr>
      <w:r>
        <w:t>Analog wie jene zu Normen können auch Quellenbelege zu sonstigen Vorschriften o</w:t>
      </w:r>
      <w:r w:rsidR="006E25A8">
        <w:t>der Richtlinien gebildet werden, deren</w:t>
      </w:r>
      <w:r>
        <w:t xml:space="preserve"> Benennung und Nummerierung </w:t>
      </w:r>
      <w:r w:rsidR="006E25A8">
        <w:t>dementsprechend</w:t>
      </w:r>
      <w:r>
        <w:t xml:space="preserve"> angepasst werden</w:t>
      </w:r>
      <w:r w:rsidR="006E25A8" w:rsidRPr="006E25A8">
        <w:t xml:space="preserve"> </w:t>
      </w:r>
      <w:r w:rsidR="006E25A8">
        <w:t>sollen</w:t>
      </w:r>
      <w:r>
        <w:t>.</w:t>
      </w:r>
    </w:p>
    <w:p w14:paraId="7DF7D9B1" w14:textId="4DFD9B52" w:rsidR="007A01CC" w:rsidRDefault="007A01CC" w:rsidP="00C72400">
      <w:pPr>
        <w:spacing w:before="180"/>
      </w:pPr>
      <w:r>
        <w:t xml:space="preserve">Quellenangaben über Patente und sonstige </w:t>
      </w:r>
      <w:r w:rsidRPr="00041CE4">
        <w:rPr>
          <w:b/>
        </w:rPr>
        <w:t>Schutzrechte,</w:t>
      </w:r>
      <w:r>
        <w:t xml:space="preserve"> wie z.</w:t>
      </w:r>
      <w:r w:rsidRPr="00E95735">
        <w:rPr>
          <w:sz w:val="16"/>
          <w:szCs w:val="16"/>
        </w:rPr>
        <w:t> </w:t>
      </w:r>
      <w:r>
        <w:t>B. Gebrauchsmuster, beginnen mit dem Wort „Schutzrecht“, „Patent“ oder einer anderen entsprechenden Bezeich</w:t>
      </w:r>
      <w:r w:rsidR="00BC2178">
        <w:t>n</w:t>
      </w:r>
      <w:r>
        <w:t xml:space="preserve">ung. Es folgt die Bezeichnung des betreffenden Schutzrechts, bestehend aus dem </w:t>
      </w:r>
      <w:r w:rsidR="000E726D">
        <w:t xml:space="preserve">zweibuchstabigen </w:t>
      </w:r>
      <w:r w:rsidR="00FB26B0">
        <w:t xml:space="preserve">Landeskode </w:t>
      </w:r>
      <w:r>
        <w:t xml:space="preserve">nach </w:t>
      </w:r>
      <w:r w:rsidR="00450AAF" w:rsidRPr="00450AAF">
        <w:rPr>
          <w:b/>
        </w:rPr>
        <w:t xml:space="preserve">DIN EN </w:t>
      </w:r>
      <w:r w:rsidRPr="00450AAF">
        <w:rPr>
          <w:b/>
        </w:rPr>
        <w:t>ISO 3166</w:t>
      </w:r>
      <w:r w:rsidR="00450AAF" w:rsidRPr="00450AAF">
        <w:rPr>
          <w:b/>
        </w:rPr>
        <w:t>-1 2014</w:t>
      </w:r>
      <w:r>
        <w:t xml:space="preserve"> und der dem Schutzrecht erteilten Identifikationsnummer. Danach wird in runde Klammern das Datum der Erteilung des Schutzrechts (in einem der üblichen Formate – </w:t>
      </w:r>
      <w:r w:rsidRPr="00366542">
        <w:t>s. dazu 7.4.3.2, Punkt</w:t>
      </w:r>
      <w:r w:rsidR="00E95735" w:rsidRPr="00366542">
        <w:t> </w:t>
      </w:r>
      <w:r w:rsidRPr="00366542">
        <w:t>9) gesetzt. Es folgt der kursiv gesetzte Titel des Schutzrechts. Nach einem abschließenden</w:t>
      </w:r>
      <w:r w:rsidR="00450AAF" w:rsidRPr="00366542">
        <w:t xml:space="preserve"> Punkt wird der Name des Schutz</w:t>
      </w:r>
      <w:r w:rsidRPr="00366542">
        <w:t xml:space="preserve">rechtsanmelders oder </w:t>
      </w:r>
      <w:r w:rsidRPr="00366542">
        <w:noBreakHyphen/>
      </w:r>
      <w:proofErr w:type="spellStart"/>
      <w:r w:rsidRPr="00366542">
        <w:t>inhabers</w:t>
      </w:r>
      <w:proofErr w:type="spellEnd"/>
      <w:r>
        <w:t xml:space="preserve"> mit dem vorangestellten Ausdruck „An</w:t>
      </w:r>
      <w:r w:rsidR="00450AAF">
        <w:t>melder:“ ange</w:t>
      </w:r>
      <w:r>
        <w:t>geben. In den meisten Fällen handelt es sich dabei um ein Unternehmen, und dann soll auch sein Sitz hinzugefügt werden. Nach einem Gedankenstrich können weitere u.</w:t>
      </w:r>
      <w:r w:rsidRPr="00E95735">
        <w:rPr>
          <w:sz w:val="16"/>
          <w:szCs w:val="16"/>
        </w:rPr>
        <w:t> </w:t>
      </w:r>
      <w:r>
        <w:t>U. relevante Angaben zum betreffenden Schutzrecht hinzugefügt werden, wie z.</w:t>
      </w:r>
      <w:r w:rsidRPr="00E95735">
        <w:rPr>
          <w:sz w:val="16"/>
          <w:szCs w:val="16"/>
        </w:rPr>
        <w:t> </w:t>
      </w:r>
      <w:r>
        <w:t>B. der (oder die) Erfinder des Patents, jegliche Klassifikation</w:t>
      </w:r>
      <w:r w:rsidR="00450AAF">
        <w:t>ssymbole, der Status der Patent</w:t>
      </w:r>
      <w:r>
        <w:t>anmeldung (d.</w:t>
      </w:r>
      <w:r w:rsidRPr="00E95735">
        <w:rPr>
          <w:sz w:val="16"/>
          <w:szCs w:val="16"/>
        </w:rPr>
        <w:t> </w:t>
      </w:r>
      <w:r>
        <w:t>h. das Verfahrens</w:t>
      </w:r>
      <w:r w:rsidR="00E23609">
        <w:t>s</w:t>
      </w:r>
      <w:r>
        <w:t>tadium, in dem sie sich zum Zeitpunkt des Zit</w:t>
      </w:r>
      <w:r w:rsidR="00E23609">
        <w:t>i</w:t>
      </w:r>
      <w:r>
        <w:t>erens befindet) oder das Datum der Patentan</w:t>
      </w:r>
      <w:r w:rsidR="00953C2B">
        <w:softHyphen/>
      </w:r>
      <w:r>
        <w:t>meldung. Jede zusätzliche Angabe bis auf die allerletzte wird mit einem Punkt abge</w:t>
      </w:r>
      <w:r w:rsidR="00953C2B">
        <w:softHyphen/>
      </w:r>
      <w:r>
        <w:t>schlossen.</w:t>
      </w:r>
    </w:p>
    <w:p w14:paraId="28674507" w14:textId="01825FDA" w:rsidR="00D91C7B" w:rsidRPr="00BE227D" w:rsidRDefault="00A05A20" w:rsidP="00C72400">
      <w:pPr>
        <w:spacing w:before="180"/>
      </w:pPr>
      <w:r w:rsidRPr="00E23609">
        <w:t>B</w:t>
      </w:r>
      <w:r w:rsidR="0056256C" w:rsidRPr="00E23609">
        <w:t>ei</w:t>
      </w:r>
      <w:r w:rsidRPr="00E23609">
        <w:t xml:space="preserve"> </w:t>
      </w:r>
      <w:r w:rsidR="00742843" w:rsidRPr="00E23609">
        <w:t>Quellenverweise</w:t>
      </w:r>
      <w:r w:rsidRPr="00E23609">
        <w:t>n (Einordnungsformeln)</w:t>
      </w:r>
      <w:r w:rsidR="00742843" w:rsidRPr="00E23609">
        <w:t xml:space="preserve"> </w:t>
      </w:r>
      <w:r w:rsidRPr="00E23609">
        <w:t xml:space="preserve">zu Normen und </w:t>
      </w:r>
      <w:r w:rsidR="00343AF0" w:rsidRPr="00E23609">
        <w:t>Schutzrechten entfällt</w:t>
      </w:r>
      <w:r w:rsidR="00BE227D" w:rsidRPr="00E23609">
        <w:t xml:space="preserve"> – ausnahmsweise –</w:t>
      </w:r>
      <w:r w:rsidR="00343AF0" w:rsidRPr="00E23609">
        <w:t xml:space="preserve"> die Angabe über den </w:t>
      </w:r>
      <w:r w:rsidR="00BE227D" w:rsidRPr="00E23609">
        <w:t xml:space="preserve">oder die </w:t>
      </w:r>
      <w:r w:rsidR="00343AF0" w:rsidRPr="00E23609">
        <w:t xml:space="preserve">Urheber. Auf eine Norm kann durch </w:t>
      </w:r>
      <w:r w:rsidR="00ED71B9" w:rsidRPr="00E23609">
        <w:t>die</w:t>
      </w:r>
      <w:r w:rsidR="00343AF0" w:rsidRPr="00E23609">
        <w:t xml:space="preserve"> </w:t>
      </w:r>
      <w:r w:rsidR="00451D40" w:rsidRPr="00E23609">
        <w:t xml:space="preserve">Bezeichnung </w:t>
      </w:r>
      <w:r w:rsidR="00ED71B9" w:rsidRPr="00E23609">
        <w:t xml:space="preserve">des Normungsinstituts, die Nummer und das Jahr der Ausgabe der Norm </w:t>
      </w:r>
      <w:r w:rsidR="00343AF0" w:rsidRPr="00E23609">
        <w:t xml:space="preserve">verwiesen </w:t>
      </w:r>
      <w:r w:rsidRPr="00E23609">
        <w:t>we</w:t>
      </w:r>
      <w:r w:rsidR="00E23609" w:rsidRPr="00E23609">
        <w:t>rde</w:t>
      </w:r>
      <w:r w:rsidR="00343AF0" w:rsidRPr="00E23609">
        <w:t>n</w:t>
      </w:r>
      <w:r w:rsidR="006C2E63" w:rsidRPr="00E23609">
        <w:t>;</w:t>
      </w:r>
      <w:r w:rsidR="00343AF0" w:rsidRPr="00E23609">
        <w:t xml:space="preserve"> </w:t>
      </w:r>
      <w:r w:rsidR="006C2E63" w:rsidRPr="00E23609">
        <w:t>a</w:t>
      </w:r>
      <w:r w:rsidR="00343AF0" w:rsidRPr="00E23609">
        <w:t xml:space="preserve">uf ein Schutzrecht wird mit seiner </w:t>
      </w:r>
      <w:r w:rsidR="003F1992" w:rsidRPr="00E23609">
        <w:t xml:space="preserve">oben beschriebenen </w:t>
      </w:r>
      <w:r w:rsidR="00343AF0" w:rsidRPr="00E23609">
        <w:t>Bezeich</w:t>
      </w:r>
      <w:r w:rsidR="00E23609">
        <w:t>n</w:t>
      </w:r>
      <w:r w:rsidR="00343AF0" w:rsidRPr="00E23609">
        <w:t xml:space="preserve">ung und dem nachgestellten Jahr </w:t>
      </w:r>
      <w:r w:rsidR="00BE227D" w:rsidRPr="00E23609">
        <w:t>seiner</w:t>
      </w:r>
      <w:r w:rsidR="00343AF0" w:rsidRPr="00E23609">
        <w:t xml:space="preserve"> </w:t>
      </w:r>
      <w:r w:rsidR="00BE227D" w:rsidRPr="00E23609">
        <w:t>Erteilung verwiesen</w:t>
      </w:r>
      <w:r w:rsidR="00D91C7B" w:rsidRPr="00E23609">
        <w:t>.</w:t>
      </w:r>
    </w:p>
    <w:p w14:paraId="1CCFDC69" w14:textId="142142C0" w:rsidR="00B924A2" w:rsidRPr="00C33928" w:rsidRDefault="00B924A2" w:rsidP="00AA0A62">
      <w:pPr>
        <w:pStyle w:val="berschrift4"/>
        <w:spacing w:before="400" w:after="0"/>
        <w:ind w:left="851" w:hanging="851"/>
        <w:rPr>
          <w:rFonts w:ascii="Source Sans Pro" w:hAnsi="Source Sans Pro"/>
          <w:i w:val="0"/>
          <w:iCs w:val="0"/>
          <w:sz w:val="24"/>
        </w:rPr>
      </w:pPr>
      <w:bookmarkStart w:id="93" w:name="_Toc81488938"/>
      <w:r w:rsidRPr="00C33928">
        <w:rPr>
          <w:rFonts w:ascii="Source Sans Pro" w:hAnsi="Source Sans Pro"/>
          <w:i w:val="0"/>
          <w:iCs w:val="0"/>
          <w:sz w:val="24"/>
        </w:rPr>
        <w:t>7.4.3.6</w:t>
      </w:r>
      <w:r w:rsidR="001F0FB1">
        <w:rPr>
          <w:rFonts w:ascii="Source Sans Pro" w:hAnsi="Source Sans Pro"/>
          <w:i w:val="0"/>
          <w:iCs w:val="0"/>
          <w:sz w:val="24"/>
        </w:rPr>
        <w:tab/>
      </w:r>
      <w:r w:rsidRPr="00C33928">
        <w:rPr>
          <w:rFonts w:ascii="Source Sans Pro" w:hAnsi="Source Sans Pro"/>
          <w:i w:val="0"/>
          <w:iCs w:val="0"/>
          <w:sz w:val="24"/>
        </w:rPr>
        <w:t>Persönliche Mitteilungen</w:t>
      </w:r>
      <w:bookmarkEnd w:id="93"/>
    </w:p>
    <w:p w14:paraId="6D476AD4" w14:textId="70FF9CE2" w:rsidR="00B924A2" w:rsidRDefault="00B924A2" w:rsidP="00E95735">
      <w:pPr>
        <w:spacing w:before="160"/>
      </w:pPr>
      <w:r>
        <w:t>Obwoh</w:t>
      </w:r>
      <w:r w:rsidR="00E23609">
        <w:t>l</w:t>
      </w:r>
      <w:r>
        <w:t xml:space="preserve"> die Zitierung persönlicher Mitteilungen und Stellungnahmen und insbesondere nicht nachweisbarer mündlicher Äußerungen in einer fachlich-wissenschaftliche</w:t>
      </w:r>
      <w:r w:rsidR="00041CE4">
        <w:t>n</w:t>
      </w:r>
      <w:r>
        <w:t xml:space="preserve"> Ar</w:t>
      </w:r>
      <w:r w:rsidR="009F0482">
        <w:softHyphen/>
      </w:r>
      <w:r>
        <w:t>beit grundsätzlich vermieden werden soll, ist sie manch</w:t>
      </w:r>
      <w:r w:rsidR="00041CE4">
        <w:t>mal doch unvermeidbar. Eine per</w:t>
      </w:r>
      <w:r>
        <w:t>sönliche Mitteilung kann für die Öffentlichkeit, für einen Personenkreis oder nur für den Zitierenden bestimmt sein. Die Quellenangaben zu persönlichen Mitteilungen sollten sich an jene</w:t>
      </w:r>
      <w:r w:rsidR="00456F40">
        <w:t>n</w:t>
      </w:r>
      <w:r>
        <w:t xml:space="preserve"> zu zuvor besprochenen, verlässli</w:t>
      </w:r>
      <w:r w:rsidR="00456F40">
        <w:t>cheren Informationsquellen orie</w:t>
      </w:r>
      <w:r w:rsidR="00A209FF">
        <w:t>n</w:t>
      </w:r>
      <w:r w:rsidR="00953C2B">
        <w:softHyphen/>
      </w:r>
      <w:r>
        <w:t>tieren.</w:t>
      </w:r>
    </w:p>
    <w:p w14:paraId="67DA3A2E" w14:textId="3ACDC4C7" w:rsidR="00BE0724" w:rsidRPr="00366542" w:rsidRDefault="00BE0724" w:rsidP="00C72400">
      <w:pPr>
        <w:spacing w:before="180"/>
      </w:pPr>
      <w:r>
        <w:t xml:space="preserve">Wenn persönliche Mitteilungen – nach der Kategorisierung der früheren DIN-Norm </w:t>
      </w:r>
      <w:r w:rsidR="00BA4C07" w:rsidRPr="00BA4C07">
        <w:rPr>
          <w:b/>
        </w:rPr>
        <w:t xml:space="preserve">DIN </w:t>
      </w:r>
      <w:r w:rsidR="00FF4B5A">
        <w:rPr>
          <w:b/>
        </w:rPr>
        <w:t xml:space="preserve">1505-2 </w:t>
      </w:r>
      <w:r w:rsidRPr="00BA4C07">
        <w:rPr>
          <w:b/>
        </w:rPr>
        <w:t>1984</w:t>
      </w:r>
      <w:r>
        <w:t xml:space="preserve"> – quasi „selbstständig erschienenen bibliographischen Einheiten“ zu</w:t>
      </w:r>
      <w:r w:rsidR="00BA4C07">
        <w:t>ge</w:t>
      </w:r>
      <w:r>
        <w:t>ordnet werden, dann soll sich der prinzipielle Aufbau von Quellenangaben zu der</w:t>
      </w:r>
      <w:r w:rsidR="004336F3">
        <w:softHyphen/>
      </w:r>
      <w:r>
        <w:t>artigen Informationsquellen an jene</w:t>
      </w:r>
      <w:r w:rsidR="00B034FC">
        <w:t>m</w:t>
      </w:r>
      <w:r>
        <w:t xml:space="preserve"> von selbstständig erschienenen bibliographi</w:t>
      </w:r>
      <w:r w:rsidR="00BA4C07">
        <w:t>schen Einhei</w:t>
      </w:r>
      <w:r>
        <w:t>ten, sprich einzeln heraus</w:t>
      </w:r>
      <w:r w:rsidR="000A00D8">
        <w:t>ge</w:t>
      </w:r>
      <w:r>
        <w:t xml:space="preserve">gebenen monographischen Vorlagen, orientieren. Demgemäß sollen Quellenangaben zu persönlichen Mitteilungen wie folgt aufgebaut werden (vgl. </w:t>
      </w:r>
      <w:r w:rsidRPr="00366542">
        <w:rPr>
          <w:b/>
        </w:rPr>
        <w:t>Tabelle 3</w:t>
      </w:r>
      <w:r w:rsidRPr="00366542">
        <w:t>):</w:t>
      </w:r>
    </w:p>
    <w:p w14:paraId="39F6D798" w14:textId="77777777" w:rsidR="00BE0724" w:rsidRPr="00366542" w:rsidRDefault="00BE0724" w:rsidP="00CE365B">
      <w:pPr>
        <w:pStyle w:val="Listenabsatz"/>
        <w:numPr>
          <w:ilvl w:val="0"/>
          <w:numId w:val="25"/>
        </w:numPr>
        <w:tabs>
          <w:tab w:val="left" w:pos="595"/>
        </w:tabs>
        <w:spacing w:after="0"/>
        <w:ind w:left="595" w:hanging="255"/>
        <w:rPr>
          <w:rFonts w:ascii="Times New Roman" w:hAnsi="Times New Roman" w:cs="Times New Roman"/>
          <w:sz w:val="24"/>
          <w:szCs w:val="24"/>
        </w:rPr>
      </w:pPr>
      <w:r w:rsidRPr="00366542">
        <w:rPr>
          <w:rFonts w:ascii="Times New Roman" w:hAnsi="Times New Roman" w:cs="Times New Roman"/>
          <w:sz w:val="24"/>
          <w:szCs w:val="24"/>
        </w:rPr>
        <w:t>Urheber</w:t>
      </w:r>
    </w:p>
    <w:p w14:paraId="4DB9B6BD" w14:textId="77777777" w:rsidR="00BE0724" w:rsidRPr="00366542" w:rsidRDefault="00BE0724" w:rsidP="00CE365B">
      <w:pPr>
        <w:pStyle w:val="Listenabsatz"/>
        <w:numPr>
          <w:ilvl w:val="0"/>
          <w:numId w:val="25"/>
        </w:numPr>
        <w:tabs>
          <w:tab w:val="left" w:pos="595"/>
        </w:tabs>
        <w:spacing w:before="80" w:after="0"/>
        <w:ind w:left="595" w:hanging="255"/>
        <w:contextualSpacing w:val="0"/>
        <w:rPr>
          <w:rFonts w:ascii="Times New Roman" w:hAnsi="Times New Roman" w:cs="Times New Roman"/>
          <w:sz w:val="24"/>
          <w:szCs w:val="24"/>
        </w:rPr>
      </w:pPr>
      <w:r w:rsidRPr="00366542">
        <w:rPr>
          <w:rFonts w:ascii="Times New Roman" w:hAnsi="Times New Roman" w:cs="Times New Roman"/>
          <w:sz w:val="24"/>
          <w:szCs w:val="24"/>
        </w:rPr>
        <w:t>Jahr</w:t>
      </w:r>
    </w:p>
    <w:p w14:paraId="68A4464D" w14:textId="77777777" w:rsidR="00BE0724" w:rsidRPr="00366542" w:rsidRDefault="00BE0724" w:rsidP="00CE365B">
      <w:pPr>
        <w:pStyle w:val="Listenabsatz"/>
        <w:numPr>
          <w:ilvl w:val="0"/>
          <w:numId w:val="25"/>
        </w:numPr>
        <w:tabs>
          <w:tab w:val="left" w:pos="595"/>
        </w:tabs>
        <w:spacing w:before="80" w:after="0"/>
        <w:ind w:left="595" w:hanging="255"/>
        <w:contextualSpacing w:val="0"/>
        <w:rPr>
          <w:rFonts w:ascii="Times New Roman" w:hAnsi="Times New Roman" w:cs="Times New Roman"/>
          <w:sz w:val="24"/>
          <w:szCs w:val="24"/>
        </w:rPr>
      </w:pPr>
      <w:r w:rsidRPr="00366542">
        <w:rPr>
          <w:rFonts w:ascii="Times New Roman" w:hAnsi="Times New Roman" w:cs="Times New Roman"/>
          <w:sz w:val="24"/>
          <w:szCs w:val="24"/>
        </w:rPr>
        <w:t>Titel der Mitteilung</w:t>
      </w:r>
    </w:p>
    <w:p w14:paraId="0129E96B" w14:textId="77777777" w:rsidR="00BE0724" w:rsidRPr="00366542" w:rsidRDefault="00BE0724" w:rsidP="00CE365B">
      <w:pPr>
        <w:pStyle w:val="Listenabsatz"/>
        <w:numPr>
          <w:ilvl w:val="0"/>
          <w:numId w:val="25"/>
        </w:numPr>
        <w:tabs>
          <w:tab w:val="left" w:pos="595"/>
        </w:tabs>
        <w:spacing w:before="80" w:after="0"/>
        <w:ind w:left="595" w:hanging="255"/>
        <w:contextualSpacing w:val="0"/>
        <w:rPr>
          <w:rFonts w:ascii="Times New Roman" w:hAnsi="Times New Roman" w:cs="Times New Roman"/>
          <w:sz w:val="24"/>
          <w:szCs w:val="24"/>
        </w:rPr>
      </w:pPr>
      <w:r w:rsidRPr="00366542">
        <w:rPr>
          <w:rFonts w:ascii="Times New Roman" w:hAnsi="Times New Roman" w:cs="Times New Roman"/>
          <w:sz w:val="24"/>
          <w:szCs w:val="24"/>
        </w:rPr>
        <w:t xml:space="preserve">Art der Mitteilung </w:t>
      </w:r>
    </w:p>
    <w:p w14:paraId="3FEC617F" w14:textId="77777777" w:rsidR="00BE0724" w:rsidRPr="00366542" w:rsidRDefault="00BE0724" w:rsidP="00CE365B">
      <w:pPr>
        <w:pStyle w:val="Listenabsatz"/>
        <w:numPr>
          <w:ilvl w:val="0"/>
          <w:numId w:val="25"/>
        </w:numPr>
        <w:tabs>
          <w:tab w:val="left" w:pos="595"/>
        </w:tabs>
        <w:spacing w:before="80" w:after="0"/>
        <w:ind w:left="595" w:hanging="255"/>
        <w:contextualSpacing w:val="0"/>
        <w:rPr>
          <w:rFonts w:ascii="Times New Roman" w:hAnsi="Times New Roman" w:cs="Times New Roman"/>
          <w:sz w:val="24"/>
          <w:szCs w:val="24"/>
        </w:rPr>
      </w:pPr>
      <w:r w:rsidRPr="00366542">
        <w:rPr>
          <w:rFonts w:ascii="Times New Roman" w:hAnsi="Times New Roman" w:cs="Times New Roman"/>
          <w:sz w:val="24"/>
          <w:szCs w:val="24"/>
        </w:rPr>
        <w:t>Datum</w:t>
      </w:r>
    </w:p>
    <w:p w14:paraId="6A6524BE" w14:textId="77777777" w:rsidR="00BE0724" w:rsidRPr="00366542" w:rsidRDefault="00BE0724" w:rsidP="00CE365B">
      <w:pPr>
        <w:pStyle w:val="Listenabsatz"/>
        <w:numPr>
          <w:ilvl w:val="0"/>
          <w:numId w:val="25"/>
        </w:numPr>
        <w:tabs>
          <w:tab w:val="left" w:pos="595"/>
        </w:tabs>
        <w:spacing w:before="80" w:after="0"/>
        <w:ind w:left="595" w:hanging="255"/>
        <w:contextualSpacing w:val="0"/>
        <w:rPr>
          <w:rFonts w:ascii="Times New Roman" w:hAnsi="Times New Roman" w:cs="Times New Roman"/>
          <w:sz w:val="24"/>
          <w:szCs w:val="24"/>
        </w:rPr>
      </w:pPr>
      <w:r w:rsidRPr="00366542">
        <w:rPr>
          <w:rFonts w:ascii="Times New Roman" w:hAnsi="Times New Roman" w:cs="Times New Roman"/>
          <w:sz w:val="24"/>
          <w:szCs w:val="24"/>
        </w:rPr>
        <w:t>[zusätzliche Angaben]</w:t>
      </w:r>
    </w:p>
    <w:p w14:paraId="453F9000" w14:textId="77777777" w:rsidR="00BE0724" w:rsidRPr="00366542" w:rsidRDefault="00BE0724" w:rsidP="00CE365B">
      <w:pPr>
        <w:pStyle w:val="Listenabsatz"/>
        <w:numPr>
          <w:ilvl w:val="0"/>
          <w:numId w:val="25"/>
        </w:numPr>
        <w:tabs>
          <w:tab w:val="left" w:pos="595"/>
        </w:tabs>
        <w:spacing w:before="80" w:after="0"/>
        <w:ind w:left="595" w:hanging="255"/>
        <w:contextualSpacing w:val="0"/>
        <w:rPr>
          <w:rFonts w:ascii="Times New Roman" w:hAnsi="Times New Roman" w:cs="Times New Roman"/>
          <w:sz w:val="24"/>
          <w:szCs w:val="24"/>
        </w:rPr>
      </w:pPr>
      <w:r w:rsidRPr="00366542">
        <w:rPr>
          <w:rFonts w:ascii="Times New Roman" w:hAnsi="Times New Roman" w:cs="Times New Roman"/>
          <w:sz w:val="24"/>
          <w:szCs w:val="24"/>
        </w:rPr>
        <w:t>[Verfügbarkeit] (nur bei online Mitteilungen).</w:t>
      </w:r>
    </w:p>
    <w:p w14:paraId="328416F5" w14:textId="16AB4D01" w:rsidR="00BE0724" w:rsidRPr="00366542" w:rsidRDefault="00BE0724" w:rsidP="000D0EF5">
      <w:pPr>
        <w:spacing w:before="300"/>
      </w:pPr>
      <w:r w:rsidRPr="00366542">
        <w:t>Es folgt eine nähere Beschreibung der einzelnen Bestandteile von Quellenangaben und der anzuwendenden Schriftstile und Trennzeichen. Die Angaben, zu denen der anzu</w:t>
      </w:r>
      <w:r w:rsidR="004336F3" w:rsidRPr="00366542">
        <w:softHyphen/>
      </w:r>
      <w:r w:rsidRPr="00366542">
        <w:t>wendende Schriftstil nicht erwähnt ist, werden in Normalschrift gesetzt.</w:t>
      </w:r>
    </w:p>
    <w:p w14:paraId="10718F5F" w14:textId="5654E00E" w:rsidR="00BE0724" w:rsidRDefault="00BE0724" w:rsidP="00BE0724">
      <w:pPr>
        <w:tabs>
          <w:tab w:val="right" w:pos="312"/>
          <w:tab w:val="left" w:pos="426"/>
        </w:tabs>
        <w:ind w:left="425" w:hanging="425"/>
      </w:pPr>
      <w:r w:rsidRPr="00366542">
        <w:rPr>
          <w:b/>
        </w:rPr>
        <w:tab/>
        <w:t>1</w:t>
      </w:r>
      <w:r w:rsidR="00E95735" w:rsidRPr="00366542">
        <w:rPr>
          <w:b/>
        </w:rPr>
        <w:t>.</w:t>
      </w:r>
      <w:r w:rsidRPr="00366542">
        <w:rPr>
          <w:b/>
        </w:rPr>
        <w:tab/>
        <w:t xml:space="preserve">Urheber </w:t>
      </w:r>
      <w:r w:rsidRPr="00366542">
        <w:t xml:space="preserve">– Als Urheber gelten vor allem der Autor oder die Autoren der Mitteilung. Ansonsten sind die in </w:t>
      </w:r>
      <w:r w:rsidR="0082176C" w:rsidRPr="00366542">
        <w:t xml:space="preserve">7.4.3.2 </w:t>
      </w:r>
      <w:r w:rsidRPr="00366542">
        <w:t>(Punkt 1) dargelegte</w:t>
      </w:r>
      <w:r w:rsidR="000A00D8" w:rsidRPr="00366542">
        <w:t>n</w:t>
      </w:r>
      <w:r>
        <w:t xml:space="preserve"> Erklärungen und Richtlinien zu beachten und anzuwenden.</w:t>
      </w:r>
    </w:p>
    <w:p w14:paraId="6F95E53C" w14:textId="3B2C0D26" w:rsidR="00BE0724" w:rsidRDefault="00BE0724" w:rsidP="00BE0724">
      <w:pPr>
        <w:tabs>
          <w:tab w:val="right" w:pos="312"/>
          <w:tab w:val="left" w:pos="426"/>
        </w:tabs>
        <w:ind w:left="425" w:hanging="425"/>
      </w:pPr>
      <w:r>
        <w:rPr>
          <w:b/>
        </w:rPr>
        <w:tab/>
        <w:t>2</w:t>
      </w:r>
      <w:r w:rsidR="00E95735">
        <w:rPr>
          <w:b/>
        </w:rPr>
        <w:t>.</w:t>
      </w:r>
      <w:r>
        <w:rPr>
          <w:b/>
        </w:rPr>
        <w:tab/>
        <w:t xml:space="preserve">Jahr </w:t>
      </w:r>
      <w:r>
        <w:t>– Den Angaben über den (oder die) Urheber folgt die in runde Klammern ein</w:t>
      </w:r>
      <w:r>
        <w:softHyphen/>
        <w:t>geschlossene Jahreszahl.</w:t>
      </w:r>
    </w:p>
    <w:p w14:paraId="648811B3" w14:textId="0E57F46D" w:rsidR="00BE0724" w:rsidRDefault="00BE0724" w:rsidP="00BE0724">
      <w:pPr>
        <w:tabs>
          <w:tab w:val="right" w:pos="312"/>
          <w:tab w:val="left" w:pos="426"/>
        </w:tabs>
        <w:ind w:left="425" w:hanging="425"/>
      </w:pPr>
      <w:r>
        <w:rPr>
          <w:b/>
        </w:rPr>
        <w:tab/>
        <w:t>3</w:t>
      </w:r>
      <w:r w:rsidR="00E95735">
        <w:rPr>
          <w:b/>
        </w:rPr>
        <w:t>.</w:t>
      </w:r>
      <w:r>
        <w:rPr>
          <w:b/>
        </w:rPr>
        <w:tab/>
        <w:t xml:space="preserve">Titel </w:t>
      </w:r>
      <w:r>
        <w:t>– Nach dem Jahr soll in Kursivschrift ein pass</w:t>
      </w:r>
      <w:r w:rsidR="000A62B7">
        <w:t>ender Titel der Mitteilung ange</w:t>
      </w:r>
      <w:r>
        <w:t>führt</w:t>
      </w:r>
      <w:r w:rsidR="000A62B7">
        <w:t xml:space="preserve"> werden</w:t>
      </w:r>
      <w:r>
        <w:t xml:space="preserve">. Das kann beispielsweise der Betreff eines Geschäftsbriefs, eines E-Mails oder eines Diskussionsbeitrags (engl. </w:t>
      </w:r>
      <w:proofErr w:type="spellStart"/>
      <w:r>
        <w:rPr>
          <w:i/>
        </w:rPr>
        <w:t>posting</w:t>
      </w:r>
      <w:proofErr w:type="spellEnd"/>
      <w:r w:rsidRPr="00754456">
        <w:rPr>
          <w:iCs/>
        </w:rPr>
        <w:t>)</w:t>
      </w:r>
      <w:r>
        <w:t xml:space="preserve"> in einem </w:t>
      </w:r>
      <w:proofErr w:type="spellStart"/>
      <w:r>
        <w:t>Webforum</w:t>
      </w:r>
      <w:proofErr w:type="spellEnd"/>
      <w:r>
        <w:t xml:space="preserve"> sein. Ansonsten muss ein Titel formuliert werden, der auf den Inhalt der Mitteilung hin</w:t>
      </w:r>
      <w:r w:rsidR="004336F3">
        <w:softHyphen/>
      </w:r>
      <w:r>
        <w:t>deutet.</w:t>
      </w:r>
    </w:p>
    <w:p w14:paraId="531BF73D" w14:textId="059C8119" w:rsidR="00BE0724" w:rsidRDefault="00BE0724" w:rsidP="00BE0724">
      <w:pPr>
        <w:tabs>
          <w:tab w:val="right" w:pos="312"/>
          <w:tab w:val="left" w:pos="426"/>
        </w:tabs>
        <w:ind w:left="425" w:hanging="425"/>
      </w:pPr>
      <w:r>
        <w:rPr>
          <w:b/>
        </w:rPr>
        <w:tab/>
        <w:t>4</w:t>
      </w:r>
      <w:r w:rsidR="00E95735">
        <w:rPr>
          <w:b/>
        </w:rPr>
        <w:t>.</w:t>
      </w:r>
      <w:r>
        <w:rPr>
          <w:b/>
        </w:rPr>
        <w:tab/>
        <w:t xml:space="preserve">Art der Mitteilung </w:t>
      </w:r>
      <w:r>
        <w:t>– Dem Titel soll in eckigen Klammern die Angabe über die</w:t>
      </w:r>
      <w:r w:rsidR="004336F3">
        <w:br/>
      </w:r>
      <w:r>
        <w:t xml:space="preserve">Art der Mitteilung hinzugefügt werden; das ist in </w:t>
      </w:r>
      <w:r w:rsidR="00005888">
        <w:t>gewissem Sinne vergleichbar mit</w:t>
      </w:r>
      <w:r w:rsidR="004336F3">
        <w:br/>
      </w:r>
      <w:r>
        <w:t>der Angabe des Mediums bei sonstigen Informationsquellen. Beispiele hierfür sind</w:t>
      </w:r>
      <w:r w:rsidR="004336F3">
        <w:t xml:space="preserve"> </w:t>
      </w:r>
      <w:r>
        <w:t xml:space="preserve">bei Mitteilungen in elektronischer Form „[E-Mail]“ oder „[Diskussionsbeitrag im </w:t>
      </w:r>
      <w:proofErr w:type="spellStart"/>
      <w:r>
        <w:t>Webforum</w:t>
      </w:r>
      <w:proofErr w:type="spellEnd"/>
      <w:r>
        <w:t>]“ und sonst „[Brief]“, „[schriftlicher Antrag]“ oder „[mündliche Mittei</w:t>
      </w:r>
      <w:r w:rsidR="004336F3">
        <w:softHyphen/>
      </w:r>
      <w:r>
        <w:t>lung]“.</w:t>
      </w:r>
    </w:p>
    <w:p w14:paraId="72E8B89F" w14:textId="1306AE9A" w:rsidR="00BE0724" w:rsidRPr="00366542" w:rsidRDefault="00BE0724" w:rsidP="00BE0724">
      <w:pPr>
        <w:tabs>
          <w:tab w:val="right" w:pos="312"/>
          <w:tab w:val="left" w:pos="426"/>
        </w:tabs>
        <w:ind w:left="425" w:hanging="425"/>
      </w:pPr>
      <w:r>
        <w:rPr>
          <w:b/>
        </w:rPr>
        <w:tab/>
      </w:r>
      <w:r w:rsidR="00B217F6">
        <w:rPr>
          <w:b/>
        </w:rPr>
        <w:t>5</w:t>
      </w:r>
      <w:r w:rsidR="00E95735">
        <w:rPr>
          <w:b/>
        </w:rPr>
        <w:t>.</w:t>
      </w:r>
      <w:r>
        <w:rPr>
          <w:b/>
        </w:rPr>
        <w:tab/>
        <w:t xml:space="preserve">Datum und Zitierung </w:t>
      </w:r>
      <w:r>
        <w:t>– Nach einem abschließenden Punkt folgt die Angabe des Datums der Mitteilung, d.</w:t>
      </w:r>
      <w:r w:rsidRPr="00E95735">
        <w:rPr>
          <w:sz w:val="16"/>
          <w:szCs w:val="16"/>
        </w:rPr>
        <w:t> </w:t>
      </w:r>
      <w:r>
        <w:t>h. des E-Mails, des Briefs, des Antrags, des Diskussions</w:t>
      </w:r>
      <w:r>
        <w:softHyphen/>
        <w:t xml:space="preserve">beitrags im </w:t>
      </w:r>
      <w:proofErr w:type="spellStart"/>
      <w:r>
        <w:t>Webforum</w:t>
      </w:r>
      <w:proofErr w:type="spellEnd"/>
      <w:r>
        <w:t>, der mündlichen Mitteilung u.</w:t>
      </w:r>
      <w:r w:rsidRPr="00E95735">
        <w:rPr>
          <w:sz w:val="16"/>
          <w:szCs w:val="16"/>
        </w:rPr>
        <w:t> </w:t>
      </w:r>
      <w:r>
        <w:t>dgl. Bei Online-Mitteilungen u</w:t>
      </w:r>
      <w:r w:rsidR="00B06CEC">
        <w:t xml:space="preserve">nd </w:t>
      </w:r>
      <w:r>
        <w:t>Stellungna</w:t>
      </w:r>
      <w:r w:rsidR="00B217F6">
        <w:t>h</w:t>
      </w:r>
      <w:r>
        <w:t>men soll noch in eckigen Klammern das Datum der Zitierung mit dem vorangestellten „Zugriff am“ hi</w:t>
      </w:r>
      <w:r w:rsidR="00B217F6">
        <w:t>n</w:t>
      </w:r>
      <w:r>
        <w:t xml:space="preserve">zugefügt </w:t>
      </w:r>
      <w:r w:rsidRPr="00366542">
        <w:t>werden (vgl.</w:t>
      </w:r>
      <w:r w:rsidR="00EC68AA" w:rsidRPr="00366542">
        <w:t> </w:t>
      </w:r>
      <w:r w:rsidR="0082176C" w:rsidRPr="00366542">
        <w:t>7.4.3.2</w:t>
      </w:r>
      <w:r w:rsidRPr="00366542">
        <w:t>, Punkt</w:t>
      </w:r>
      <w:r w:rsidR="00E95735" w:rsidRPr="00366542">
        <w:t> </w:t>
      </w:r>
      <w:r w:rsidRPr="00366542">
        <w:t>9).</w:t>
      </w:r>
    </w:p>
    <w:p w14:paraId="64FFA751" w14:textId="0DF4A60E" w:rsidR="00BE0724" w:rsidRPr="00366542" w:rsidRDefault="00BE0724" w:rsidP="00BE0724">
      <w:pPr>
        <w:tabs>
          <w:tab w:val="right" w:pos="312"/>
          <w:tab w:val="left" w:pos="426"/>
        </w:tabs>
        <w:ind w:left="425" w:hanging="425"/>
      </w:pPr>
      <w:r w:rsidRPr="00366542">
        <w:rPr>
          <w:b/>
        </w:rPr>
        <w:tab/>
      </w:r>
      <w:r w:rsidR="00B217F6" w:rsidRPr="00366542">
        <w:rPr>
          <w:b/>
        </w:rPr>
        <w:t>6</w:t>
      </w:r>
      <w:r w:rsidR="00E95735" w:rsidRPr="00366542">
        <w:rPr>
          <w:b/>
        </w:rPr>
        <w:t>.</w:t>
      </w:r>
      <w:r w:rsidRPr="00366542">
        <w:rPr>
          <w:b/>
        </w:rPr>
        <w:tab/>
        <w:t xml:space="preserve">Zusätzliche Angaben </w:t>
      </w:r>
      <w:r w:rsidRPr="00366542">
        <w:t>– Nach einem Gedankenstrich können jegliche zusätzliche Angaben über die zitierte Mitteilung hinzugefügt werden (vgl.</w:t>
      </w:r>
      <w:r w:rsidR="00EC68AA" w:rsidRPr="00366542">
        <w:t> </w:t>
      </w:r>
      <w:r w:rsidR="0082176C" w:rsidRPr="00366542">
        <w:t>7.4.3.2</w:t>
      </w:r>
      <w:r w:rsidRPr="00366542">
        <w:t>, Punkt</w:t>
      </w:r>
      <w:r w:rsidR="00E95735" w:rsidRPr="00366542">
        <w:t> </w:t>
      </w:r>
      <w:r w:rsidRPr="00366542">
        <w:t>12). Nach jeder zusätzlichen Angabe, mit der Ausnahme der allerletzten, wird ebenfalls ein Punkt gesetzt.</w:t>
      </w:r>
    </w:p>
    <w:p w14:paraId="3EC2BC7F" w14:textId="4A59A5C9" w:rsidR="00BE0724" w:rsidRDefault="00BE0724" w:rsidP="00BE0724">
      <w:pPr>
        <w:tabs>
          <w:tab w:val="right" w:pos="312"/>
          <w:tab w:val="left" w:pos="426"/>
        </w:tabs>
        <w:ind w:left="425" w:hanging="425"/>
      </w:pPr>
      <w:r w:rsidRPr="00366542">
        <w:rPr>
          <w:b/>
        </w:rPr>
        <w:tab/>
      </w:r>
      <w:r w:rsidR="00B217F6" w:rsidRPr="00366542">
        <w:rPr>
          <w:b/>
        </w:rPr>
        <w:t>7</w:t>
      </w:r>
      <w:r w:rsidR="00E95735" w:rsidRPr="00366542">
        <w:rPr>
          <w:b/>
        </w:rPr>
        <w:t>.</w:t>
      </w:r>
      <w:r w:rsidRPr="00366542">
        <w:rPr>
          <w:b/>
        </w:rPr>
        <w:tab/>
        <w:t xml:space="preserve">Verfügbarkeit </w:t>
      </w:r>
      <w:r w:rsidRPr="00366542">
        <w:t>– Be</w:t>
      </w:r>
      <w:r w:rsidR="00B06CEC" w:rsidRPr="00366542">
        <w:t xml:space="preserve">i einer Online-Mitteilung oder </w:t>
      </w:r>
      <w:r w:rsidRPr="00366542">
        <w:t>Stellungna</w:t>
      </w:r>
      <w:r w:rsidR="00B217F6" w:rsidRPr="00366542">
        <w:t>h</w:t>
      </w:r>
      <w:r w:rsidRPr="00366542">
        <w:t xml:space="preserve">me soll zuletzt noch nach einem vorangestellten „Verfügbar unter“ ihre vollständige Netzwerkadresse angeführt werden. Zur Gestaltung dieser Angabe gelten die in </w:t>
      </w:r>
      <w:r w:rsidR="0082176C" w:rsidRPr="00366542">
        <w:t xml:space="preserve">7.4.3.2 </w:t>
      </w:r>
      <w:r w:rsidR="00005888" w:rsidRPr="00366542">
        <w:t>(Punkt</w:t>
      </w:r>
      <w:r w:rsidR="00EC68AA">
        <w:t> </w:t>
      </w:r>
      <w:r w:rsidR="00005888">
        <w:t>13) er</w:t>
      </w:r>
      <w:r>
        <w:t>klärte</w:t>
      </w:r>
      <w:r w:rsidR="00005888">
        <w:t>n</w:t>
      </w:r>
      <w:r>
        <w:t xml:space="preserve"> Regeln.</w:t>
      </w:r>
    </w:p>
    <w:p w14:paraId="4FC62775" w14:textId="7100AB45" w:rsidR="0003364A" w:rsidRPr="00C33928" w:rsidRDefault="0003364A" w:rsidP="00AA0A62">
      <w:pPr>
        <w:pStyle w:val="berschrift4"/>
        <w:spacing w:before="400" w:after="0"/>
        <w:ind w:left="851" w:hanging="851"/>
        <w:rPr>
          <w:rFonts w:ascii="Source Sans Pro" w:hAnsi="Source Sans Pro"/>
          <w:i w:val="0"/>
          <w:iCs w:val="0"/>
          <w:sz w:val="24"/>
        </w:rPr>
      </w:pPr>
      <w:bookmarkStart w:id="94" w:name="_Toc81488939"/>
      <w:r w:rsidRPr="00C33928">
        <w:rPr>
          <w:rFonts w:ascii="Source Sans Pro" w:hAnsi="Source Sans Pro"/>
          <w:i w:val="0"/>
          <w:iCs w:val="0"/>
          <w:sz w:val="24"/>
        </w:rPr>
        <w:t>7.4.3.7</w:t>
      </w:r>
      <w:r w:rsidR="001F0FB1">
        <w:rPr>
          <w:rFonts w:ascii="Source Sans Pro" w:hAnsi="Source Sans Pro"/>
          <w:i w:val="0"/>
          <w:iCs w:val="0"/>
          <w:sz w:val="24"/>
        </w:rPr>
        <w:tab/>
      </w:r>
      <w:r w:rsidRPr="00C33928">
        <w:rPr>
          <w:rFonts w:ascii="Source Sans Pro" w:hAnsi="Source Sans Pro"/>
          <w:i w:val="0"/>
          <w:iCs w:val="0"/>
          <w:sz w:val="24"/>
        </w:rPr>
        <w:t>Beispiele für</w:t>
      </w:r>
      <w:r w:rsidR="00B605BD" w:rsidRPr="00C33928">
        <w:rPr>
          <w:rFonts w:ascii="Source Sans Pro" w:hAnsi="Source Sans Pro"/>
          <w:i w:val="0"/>
          <w:iCs w:val="0"/>
          <w:sz w:val="24"/>
        </w:rPr>
        <w:t xml:space="preserve"> Quellenangaben zu unterschiedlichen</w:t>
      </w:r>
      <w:r w:rsidR="00AA0A62">
        <w:rPr>
          <w:rFonts w:ascii="Source Sans Pro" w:hAnsi="Source Sans Pro"/>
          <w:i w:val="0"/>
          <w:iCs w:val="0"/>
          <w:sz w:val="24"/>
        </w:rPr>
        <w:t xml:space="preserve"> </w:t>
      </w:r>
      <w:r w:rsidR="00B605BD" w:rsidRPr="00C33928">
        <w:rPr>
          <w:rFonts w:ascii="Source Sans Pro" w:hAnsi="Source Sans Pro"/>
          <w:i w:val="0"/>
          <w:iCs w:val="0"/>
          <w:sz w:val="24"/>
        </w:rPr>
        <w:t>Informationsquellen</w:t>
      </w:r>
      <w:bookmarkEnd w:id="94"/>
    </w:p>
    <w:p w14:paraId="7FE48CBD" w14:textId="0FD39385" w:rsidR="00B06CEC" w:rsidRDefault="00B06CEC" w:rsidP="00D452AB">
      <w:pPr>
        <w:spacing w:before="160"/>
      </w:pPr>
      <w:r>
        <w:t>Im Folgenden sind zahlreiche Beispiele von Quellenangaben zu Informationsressourcen aufgelistet, die unterschiedlichen Kategorien zugeordnet sind und gegebenenfalls weiter unterteilt wurden. Einige Quellenangaben beziehen sich auf elektronische Informati</w:t>
      </w:r>
      <w:r w:rsidR="0052261C">
        <w:softHyphen/>
      </w:r>
      <w:r>
        <w:t>onsquellen. Die dargestellten Bei</w:t>
      </w:r>
      <w:r w:rsidR="00B217F6">
        <w:t>s</w:t>
      </w:r>
      <w:r>
        <w:t xml:space="preserve">piele sollen die Anwendung der zuvor </w:t>
      </w:r>
      <w:r w:rsidR="00B217F6">
        <w:t xml:space="preserve">beschriebenen </w:t>
      </w:r>
      <w:r>
        <w:t>Vorgaben und Richtlinien ill</w:t>
      </w:r>
      <w:r w:rsidR="0052261C">
        <w:t>u</w:t>
      </w:r>
      <w:r>
        <w:t>strieren und als Muster für die Erstellung eigener Quellen</w:t>
      </w:r>
      <w:r w:rsidR="0052261C">
        <w:softHyphen/>
      </w:r>
      <w:r>
        <w:t>angaben dienen, jedoch ohne Anspruch darauf, dass sie alle möglichen Fälle abdecken.</w:t>
      </w:r>
    </w:p>
    <w:p w14:paraId="7DF83BAC" w14:textId="11F6F8C6" w:rsidR="00B32772" w:rsidRDefault="00B32772" w:rsidP="00D452AB">
      <w:pPr>
        <w:keepNext/>
        <w:tabs>
          <w:tab w:val="right" w:pos="312"/>
          <w:tab w:val="left" w:pos="426"/>
        </w:tabs>
        <w:spacing w:before="280"/>
        <w:ind w:left="425" w:hanging="425"/>
        <w:jc w:val="left"/>
        <w:rPr>
          <w:b/>
        </w:rPr>
      </w:pPr>
      <w:r>
        <w:rPr>
          <w:b/>
        </w:rPr>
        <w:tab/>
        <w:t>1</w:t>
      </w:r>
      <w:r w:rsidR="00D452AB">
        <w:rPr>
          <w:b/>
        </w:rPr>
        <w:t>.</w:t>
      </w:r>
      <w:r>
        <w:rPr>
          <w:b/>
        </w:rPr>
        <w:tab/>
        <w:t>Einzeln herausgegebene monographische Vorlagen und artverwandte Informationsquellen</w:t>
      </w:r>
    </w:p>
    <w:p w14:paraId="37162FFE" w14:textId="77777777" w:rsidR="00B32772" w:rsidRDefault="00B32772" w:rsidP="00C42EEA">
      <w:pPr>
        <w:keepNext/>
        <w:tabs>
          <w:tab w:val="right" w:pos="312"/>
          <w:tab w:val="left" w:pos="426"/>
        </w:tabs>
        <w:spacing w:before="200" w:after="220"/>
        <w:ind w:left="425"/>
        <w:rPr>
          <w:u w:val="single"/>
          <w:lang w:val="en-US"/>
        </w:rPr>
      </w:pPr>
      <w:proofErr w:type="spellStart"/>
      <w:r>
        <w:rPr>
          <w:u w:val="single"/>
          <w:lang w:val="en-US"/>
        </w:rPr>
        <w:t>Bücher</w:t>
      </w:r>
      <w:proofErr w:type="spellEnd"/>
      <w:r>
        <w:rPr>
          <w:u w:val="single"/>
          <w:lang w:val="en-US"/>
        </w:rPr>
        <w:t xml:space="preserve"> </w:t>
      </w:r>
      <w:proofErr w:type="spellStart"/>
      <w:r>
        <w:rPr>
          <w:u w:val="single"/>
          <w:lang w:val="en-US"/>
        </w:rPr>
        <w:t>unterschiedlicher</w:t>
      </w:r>
      <w:proofErr w:type="spellEnd"/>
      <w:r>
        <w:rPr>
          <w:u w:val="single"/>
          <w:lang w:val="en-US"/>
        </w:rPr>
        <w:t xml:space="preserve"> Art</w:t>
      </w:r>
    </w:p>
    <w:p w14:paraId="693BFC83" w14:textId="77777777" w:rsidR="00B32772" w:rsidRPr="00B32772" w:rsidRDefault="00B32772" w:rsidP="00C42EEA">
      <w:pPr>
        <w:keepLines/>
        <w:tabs>
          <w:tab w:val="right" w:pos="312"/>
          <w:tab w:val="left" w:pos="426"/>
        </w:tabs>
        <w:spacing w:before="160" w:line="300" w:lineRule="atLeast"/>
        <w:ind w:left="425"/>
        <w:jc w:val="left"/>
        <w:rPr>
          <w:noProof/>
          <w:lang w:val="hr-HR"/>
        </w:rPr>
      </w:pPr>
      <w:r w:rsidRPr="00B32772">
        <w:rPr>
          <w:smallCaps/>
          <w:noProof/>
          <w:lang w:val="hr-HR"/>
        </w:rPr>
        <w:t>Rubeša</w:t>
      </w:r>
      <w:r w:rsidRPr="00B32772">
        <w:rPr>
          <w:noProof/>
          <w:lang w:val="hr-HR"/>
        </w:rPr>
        <w:t xml:space="preserve">, Domagoj (1996) </w:t>
      </w:r>
      <w:r w:rsidRPr="00B32772">
        <w:rPr>
          <w:i/>
          <w:noProof/>
          <w:lang w:val="hr-HR"/>
        </w:rPr>
        <w:t>Lifetime prediction and constitutive modelling for creep-fatigue interaction.</w:t>
      </w:r>
      <w:r w:rsidRPr="00B32772">
        <w:rPr>
          <w:noProof/>
          <w:lang w:val="hr-HR"/>
        </w:rPr>
        <w:t xml:space="preserve"> Berlin : </w:t>
      </w:r>
      <w:r w:rsidRPr="0073461F">
        <w:rPr>
          <w:noProof/>
        </w:rPr>
        <w:t>Gebrüder</w:t>
      </w:r>
      <w:r w:rsidRPr="00B32772">
        <w:rPr>
          <w:noProof/>
          <w:lang w:val="hr-HR"/>
        </w:rPr>
        <w:t xml:space="preserve"> Borntraeger (Materialkundlich-Technische Reihe : 13) – ISBN 3-443-23015-6</w:t>
      </w:r>
    </w:p>
    <w:p w14:paraId="3D53143E" w14:textId="77777777" w:rsidR="00B32772" w:rsidRPr="00B32772" w:rsidRDefault="00B32772" w:rsidP="00D452AB">
      <w:pPr>
        <w:keepLines/>
        <w:tabs>
          <w:tab w:val="right" w:pos="312"/>
          <w:tab w:val="left" w:pos="426"/>
        </w:tabs>
        <w:spacing w:before="160" w:line="300" w:lineRule="atLeast"/>
        <w:ind w:left="425"/>
        <w:jc w:val="left"/>
        <w:rPr>
          <w:noProof/>
          <w:lang w:val="hr-HR"/>
        </w:rPr>
      </w:pPr>
      <w:r w:rsidRPr="00B32772">
        <w:rPr>
          <w:smallCaps/>
          <w:noProof/>
          <w:lang w:val="hr-HR"/>
        </w:rPr>
        <w:t>Lurie</w:t>
      </w:r>
      <w:r w:rsidRPr="00B32772">
        <w:rPr>
          <w:noProof/>
          <w:lang w:val="hr-HR"/>
        </w:rPr>
        <w:t xml:space="preserve">, A. I. (2002) </w:t>
      </w:r>
      <w:r w:rsidRPr="00B32772">
        <w:rPr>
          <w:i/>
          <w:noProof/>
          <w:lang w:val="hr-HR"/>
        </w:rPr>
        <w:t>Analytical mechanics.</w:t>
      </w:r>
      <w:r w:rsidRPr="00B32772">
        <w:rPr>
          <w:noProof/>
          <w:lang w:val="hr-HR"/>
        </w:rPr>
        <w:t xml:space="preserve"> Translated by</w:t>
      </w:r>
      <w:r w:rsidRPr="00B32772">
        <w:rPr>
          <w:smallCaps/>
          <w:noProof/>
          <w:lang w:val="hr-HR"/>
        </w:rPr>
        <w:t xml:space="preserve"> </w:t>
      </w:r>
      <w:r w:rsidRPr="00B32772">
        <w:rPr>
          <w:noProof/>
          <w:lang w:val="hr-HR"/>
        </w:rPr>
        <w:t xml:space="preserve">A. </w:t>
      </w:r>
      <w:r w:rsidRPr="00B32772">
        <w:rPr>
          <w:smallCaps/>
          <w:noProof/>
          <w:lang w:val="hr-HR"/>
        </w:rPr>
        <w:t>Belyaev</w:t>
      </w:r>
      <w:r w:rsidRPr="00B32772">
        <w:rPr>
          <w:noProof/>
          <w:lang w:val="hr-HR"/>
        </w:rPr>
        <w:t>. Berlin : Springer (Foundations of Engineering Mechanics) – ISBN 3-540-42982-4</w:t>
      </w:r>
    </w:p>
    <w:p w14:paraId="373C6285" w14:textId="77777777" w:rsidR="00B32772" w:rsidRPr="00B32772" w:rsidRDefault="00B32772" w:rsidP="00D452AB">
      <w:pPr>
        <w:keepLines/>
        <w:tabs>
          <w:tab w:val="right" w:pos="312"/>
          <w:tab w:val="left" w:pos="426"/>
        </w:tabs>
        <w:spacing w:before="160" w:line="300" w:lineRule="atLeast"/>
        <w:ind w:left="425"/>
        <w:jc w:val="left"/>
        <w:rPr>
          <w:noProof/>
          <w:lang w:val="hr-HR"/>
        </w:rPr>
      </w:pPr>
      <w:r w:rsidRPr="00B32772">
        <w:rPr>
          <w:smallCaps/>
          <w:noProof/>
          <w:lang w:val="hr-HR"/>
        </w:rPr>
        <w:t>Wossog</w:t>
      </w:r>
      <w:r w:rsidRPr="00B32772">
        <w:rPr>
          <w:noProof/>
          <w:lang w:val="hr-HR"/>
        </w:rPr>
        <w:t xml:space="preserve">, Günter (2005) </w:t>
      </w:r>
      <w:r w:rsidRPr="00B32772">
        <w:rPr>
          <w:i/>
          <w:noProof/>
          <w:lang w:val="hr-HR"/>
        </w:rPr>
        <w:t xml:space="preserve">FDBR-Taschenbuch Rohrleitungstechnik </w:t>
      </w:r>
      <w:r w:rsidRPr="00B32772">
        <w:rPr>
          <w:noProof/>
          <w:lang w:val="hr-HR"/>
        </w:rPr>
        <w:t>:</w:t>
      </w:r>
      <w:r w:rsidRPr="00B32772">
        <w:rPr>
          <w:i/>
          <w:noProof/>
          <w:lang w:val="hr-HR"/>
        </w:rPr>
        <w:t xml:space="preserve"> Band 1: Planung und Berechnung.</w:t>
      </w:r>
      <w:r w:rsidRPr="00B32772">
        <w:rPr>
          <w:noProof/>
          <w:lang w:val="hr-HR"/>
        </w:rPr>
        <w:t xml:space="preserve"> Essen : Vulkan-Verlag</w:t>
      </w:r>
    </w:p>
    <w:p w14:paraId="229C538C" w14:textId="77777777" w:rsidR="00B32772" w:rsidRPr="00B32772" w:rsidRDefault="00B32772" w:rsidP="00D452AB">
      <w:pPr>
        <w:keepLines/>
        <w:tabs>
          <w:tab w:val="right" w:pos="312"/>
          <w:tab w:val="left" w:pos="426"/>
        </w:tabs>
        <w:spacing w:before="160" w:line="300" w:lineRule="atLeast"/>
        <w:ind w:left="425"/>
        <w:jc w:val="left"/>
        <w:rPr>
          <w:noProof/>
          <w:lang w:val="hr-HR"/>
        </w:rPr>
      </w:pPr>
      <w:r w:rsidRPr="00B32772">
        <w:rPr>
          <w:smallCaps/>
          <w:noProof/>
          <w:lang w:val="hr-HR"/>
        </w:rPr>
        <w:t>Solecki</w:t>
      </w:r>
      <w:r w:rsidRPr="00B32772">
        <w:rPr>
          <w:noProof/>
          <w:lang w:val="hr-HR"/>
        </w:rPr>
        <w:t xml:space="preserve">, Roman ; R. Jay </w:t>
      </w:r>
      <w:r w:rsidRPr="00B32772">
        <w:rPr>
          <w:smallCaps/>
          <w:noProof/>
          <w:lang w:val="hr-HR"/>
        </w:rPr>
        <w:t>Conant</w:t>
      </w:r>
      <w:r w:rsidRPr="00B32772">
        <w:rPr>
          <w:noProof/>
          <w:lang w:val="hr-HR"/>
        </w:rPr>
        <w:t xml:space="preserve"> (2003) </w:t>
      </w:r>
      <w:r w:rsidRPr="00B32772">
        <w:rPr>
          <w:i/>
          <w:iCs/>
          <w:noProof/>
          <w:lang w:val="hr-HR"/>
        </w:rPr>
        <w:t>Advanced Mechanics of Materials.</w:t>
      </w:r>
      <w:r w:rsidRPr="00B32772">
        <w:rPr>
          <w:noProof/>
          <w:lang w:val="hr-HR"/>
        </w:rPr>
        <w:t xml:space="preserve"> New York : Oxford University Press – ISBN 0-19-514372-8</w:t>
      </w:r>
    </w:p>
    <w:p w14:paraId="623DE36B" w14:textId="77777777" w:rsidR="00B32772" w:rsidRPr="00B32772" w:rsidRDefault="00B32772" w:rsidP="00D452AB">
      <w:pPr>
        <w:keepLines/>
        <w:tabs>
          <w:tab w:val="right" w:pos="312"/>
          <w:tab w:val="left" w:pos="426"/>
        </w:tabs>
        <w:spacing w:before="160" w:line="300" w:lineRule="atLeast"/>
        <w:ind w:left="425"/>
        <w:jc w:val="left"/>
        <w:rPr>
          <w:noProof/>
          <w:lang w:val="hr-HR"/>
        </w:rPr>
      </w:pPr>
      <w:r w:rsidRPr="00B32772">
        <w:rPr>
          <w:smallCaps/>
          <w:noProof/>
          <w:lang w:val="hr-HR"/>
        </w:rPr>
        <w:t>Podstrigač</w:t>
      </w:r>
      <w:r w:rsidRPr="00B32772">
        <w:rPr>
          <w:noProof/>
          <w:lang w:val="hr-HR"/>
        </w:rPr>
        <w:t xml:space="preserve">, Ja. S. ; V. A. </w:t>
      </w:r>
      <w:r w:rsidRPr="00B32772">
        <w:rPr>
          <w:smallCaps/>
          <w:noProof/>
          <w:lang w:val="hr-HR"/>
        </w:rPr>
        <w:t xml:space="preserve">Lomakin </w:t>
      </w:r>
      <w:r w:rsidRPr="00B32772">
        <w:rPr>
          <w:noProof/>
          <w:lang w:val="hr-HR"/>
        </w:rPr>
        <w:t xml:space="preserve">; Ju. M. </w:t>
      </w:r>
      <w:r w:rsidRPr="00B32772">
        <w:rPr>
          <w:smallCaps/>
          <w:noProof/>
          <w:lang w:val="hr-HR"/>
        </w:rPr>
        <w:t>Koljano</w:t>
      </w:r>
      <w:r w:rsidRPr="00B32772">
        <w:rPr>
          <w:noProof/>
          <w:lang w:val="hr-HR"/>
        </w:rPr>
        <w:t xml:space="preserve"> (1984) </w:t>
      </w:r>
      <w:r w:rsidRPr="00B32772">
        <w:rPr>
          <w:i/>
          <w:noProof/>
          <w:lang w:val="hr-HR"/>
        </w:rPr>
        <w:t>Termouprugost’ tel neodnorodnoj struktury</w:t>
      </w:r>
      <w:r w:rsidRPr="00B32772">
        <w:rPr>
          <w:i/>
          <w:iCs/>
          <w:noProof/>
          <w:lang w:val="hr-HR"/>
        </w:rPr>
        <w:t xml:space="preserve"> </w:t>
      </w:r>
      <w:r w:rsidRPr="00B32772">
        <w:rPr>
          <w:noProof/>
          <w:lang w:val="hr-HR"/>
        </w:rPr>
        <w:t>[</w:t>
      </w:r>
      <w:r w:rsidRPr="00B32772">
        <w:rPr>
          <w:i/>
          <w:noProof/>
          <w:lang w:val="hr-HR"/>
        </w:rPr>
        <w:t>Thermoelastizität heterogener Körper</w:t>
      </w:r>
      <w:r w:rsidRPr="00B32772">
        <w:rPr>
          <w:noProof/>
          <w:lang w:val="hr-HR"/>
        </w:rPr>
        <w:t>]. Moskva : Nauka</w:t>
      </w:r>
    </w:p>
    <w:p w14:paraId="7B4A7D99" w14:textId="4D5173B3" w:rsidR="00B32772" w:rsidRPr="00B32772" w:rsidRDefault="00B32772" w:rsidP="00D452AB">
      <w:pPr>
        <w:keepLines/>
        <w:tabs>
          <w:tab w:val="right" w:pos="312"/>
          <w:tab w:val="left" w:pos="426"/>
        </w:tabs>
        <w:spacing w:before="160" w:line="300" w:lineRule="atLeast"/>
        <w:ind w:left="425"/>
        <w:jc w:val="left"/>
        <w:rPr>
          <w:noProof/>
          <w:lang w:val="hr-HR"/>
        </w:rPr>
      </w:pPr>
      <w:r w:rsidRPr="00B32772">
        <w:rPr>
          <w:smallCaps/>
          <w:noProof/>
          <w:lang w:val="hr-HR"/>
        </w:rPr>
        <w:t>Winner</w:t>
      </w:r>
      <w:r w:rsidRPr="00B32772">
        <w:rPr>
          <w:noProof/>
          <w:lang w:val="hr-HR"/>
        </w:rPr>
        <w:t xml:space="preserve">, Hermann (Hrsg.) ; Stephan </w:t>
      </w:r>
      <w:r w:rsidRPr="00B32772">
        <w:rPr>
          <w:smallCaps/>
          <w:noProof/>
          <w:lang w:val="hr-HR"/>
        </w:rPr>
        <w:t>Hakuli</w:t>
      </w:r>
      <w:r w:rsidRPr="00B32772">
        <w:rPr>
          <w:noProof/>
          <w:lang w:val="hr-HR"/>
        </w:rPr>
        <w:t xml:space="preserve"> (Hrsg.) ; Felix </w:t>
      </w:r>
      <w:r w:rsidRPr="00B32772">
        <w:rPr>
          <w:smallCaps/>
          <w:noProof/>
          <w:lang w:val="hr-HR"/>
        </w:rPr>
        <w:t>Lotz</w:t>
      </w:r>
      <w:r w:rsidRPr="00B32772">
        <w:rPr>
          <w:noProof/>
          <w:lang w:val="hr-HR"/>
        </w:rPr>
        <w:t xml:space="preserve"> (Hrsg.) ; Christina </w:t>
      </w:r>
      <w:r w:rsidRPr="00B32772">
        <w:rPr>
          <w:smallCaps/>
          <w:noProof/>
          <w:lang w:val="hr-HR"/>
        </w:rPr>
        <w:t>Singer</w:t>
      </w:r>
      <w:r w:rsidRPr="00B32772">
        <w:rPr>
          <w:noProof/>
          <w:lang w:val="hr-HR"/>
        </w:rPr>
        <w:t xml:space="preserve"> (Hrsg.) (2015) </w:t>
      </w:r>
      <w:r w:rsidRPr="00B32772">
        <w:rPr>
          <w:i/>
          <w:noProof/>
          <w:lang w:val="hr-HR"/>
        </w:rPr>
        <w:t xml:space="preserve">Handbuch Fahrerassistenzsysteme </w:t>
      </w:r>
      <w:r w:rsidRPr="00B32772">
        <w:rPr>
          <w:noProof/>
          <w:lang w:val="hr-HR"/>
        </w:rPr>
        <w:t>:</w:t>
      </w:r>
      <w:r w:rsidRPr="00B32772">
        <w:rPr>
          <w:i/>
          <w:noProof/>
          <w:lang w:val="hr-HR"/>
        </w:rPr>
        <w:t xml:space="preserve"> Grundlagen, Komponenten und Systeme für a</w:t>
      </w:r>
      <w:r w:rsidR="001C10C1">
        <w:rPr>
          <w:i/>
          <w:noProof/>
          <w:lang w:val="hr-HR"/>
        </w:rPr>
        <w:t>k</w:t>
      </w:r>
      <w:r w:rsidRPr="00B32772">
        <w:rPr>
          <w:i/>
          <w:noProof/>
          <w:lang w:val="hr-HR"/>
        </w:rPr>
        <w:t xml:space="preserve">tive Sicherheit und Komfort. </w:t>
      </w:r>
      <w:r w:rsidRPr="00B32772">
        <w:rPr>
          <w:noProof/>
          <w:lang w:val="hr-HR"/>
        </w:rPr>
        <w:t>3., überarb. u. erg. Aufl.. Wiesbaden : Springer Vieweg (ATZ/MTZ-Fachbuch) – ISBN 978-3-658-05733-6</w:t>
      </w:r>
    </w:p>
    <w:p w14:paraId="73C14ED7" w14:textId="77777777" w:rsidR="00B32772" w:rsidRPr="00B32772" w:rsidRDefault="00B32772" w:rsidP="00D452AB">
      <w:pPr>
        <w:keepLines/>
        <w:tabs>
          <w:tab w:val="right" w:pos="312"/>
          <w:tab w:val="left" w:pos="426"/>
        </w:tabs>
        <w:spacing w:before="160" w:line="300" w:lineRule="atLeast"/>
        <w:ind w:left="425"/>
        <w:jc w:val="left"/>
        <w:rPr>
          <w:noProof/>
          <w:lang w:val="hr-HR"/>
        </w:rPr>
      </w:pPr>
      <w:r w:rsidRPr="00B32772">
        <w:rPr>
          <w:smallCaps/>
          <w:noProof/>
          <w:lang w:val="hr-HR"/>
        </w:rPr>
        <w:t>Forschungskuratorium Maschinenbau</w:t>
      </w:r>
      <w:r w:rsidRPr="00B32772">
        <w:rPr>
          <w:smallCaps/>
          <w:noProof/>
          <w:sz w:val="36"/>
          <w:szCs w:val="36"/>
          <w:lang w:val="hr-HR"/>
        </w:rPr>
        <w:t xml:space="preserve"> </w:t>
      </w:r>
      <w:r w:rsidRPr="00B32772">
        <w:rPr>
          <w:noProof/>
          <w:lang w:val="hr-HR"/>
        </w:rPr>
        <w:t xml:space="preserve">(Hrsg.) (2012) </w:t>
      </w:r>
      <w:r w:rsidRPr="00B32772">
        <w:rPr>
          <w:i/>
          <w:noProof/>
          <w:lang w:val="hr-HR"/>
        </w:rPr>
        <w:t xml:space="preserve">Rechnerischer Festigkeitsnachweis für Maschinenbauteile aus Stahl, Eisenguss- und Aluminiumwerkstoffen. </w:t>
      </w:r>
      <w:r w:rsidRPr="00B32772">
        <w:rPr>
          <w:noProof/>
          <w:lang w:val="hr-HR"/>
        </w:rPr>
        <w:t>6. Aufl.. Frankfurt am Main : VDMA Verlag</w:t>
      </w:r>
    </w:p>
    <w:p w14:paraId="59FA7C79" w14:textId="63498453" w:rsidR="008E1F8F" w:rsidRPr="00B314D6" w:rsidRDefault="008E1F8F" w:rsidP="00C42EEA">
      <w:pPr>
        <w:keepNext/>
        <w:tabs>
          <w:tab w:val="right" w:pos="312"/>
          <w:tab w:val="left" w:pos="426"/>
        </w:tabs>
        <w:spacing w:before="320" w:after="220"/>
        <w:ind w:left="425"/>
        <w:rPr>
          <w:u w:val="single"/>
          <w:lang w:val="hr-HR"/>
        </w:rPr>
      </w:pPr>
      <w:r w:rsidRPr="00B314D6">
        <w:rPr>
          <w:u w:val="single"/>
          <w:lang w:val="hr-HR"/>
        </w:rPr>
        <w:t>Enzyklopädien</w:t>
      </w:r>
      <w:r w:rsidR="00D452AB" w:rsidRPr="00B314D6">
        <w:rPr>
          <w:u w:val="single"/>
          <w:lang w:val="hr-HR"/>
        </w:rPr>
        <w:t xml:space="preserve">, </w:t>
      </w:r>
      <w:r w:rsidRPr="00B314D6">
        <w:rPr>
          <w:u w:val="single"/>
          <w:lang w:val="hr-HR"/>
        </w:rPr>
        <w:t>Lexika</w:t>
      </w:r>
      <w:r w:rsidR="00D452AB" w:rsidRPr="00B314D6">
        <w:rPr>
          <w:u w:val="single"/>
          <w:lang w:val="hr-HR"/>
        </w:rPr>
        <w:t>, Wörterbücher</w:t>
      </w:r>
    </w:p>
    <w:p w14:paraId="1685901F" w14:textId="77777777" w:rsidR="00A55026" w:rsidRPr="00A01EC0" w:rsidRDefault="00A55026" w:rsidP="00C42EEA">
      <w:pPr>
        <w:keepLines/>
        <w:tabs>
          <w:tab w:val="right" w:pos="312"/>
          <w:tab w:val="left" w:pos="426"/>
        </w:tabs>
        <w:spacing w:before="160" w:line="300" w:lineRule="atLeast"/>
        <w:ind w:left="425"/>
        <w:jc w:val="left"/>
        <w:rPr>
          <w:noProof/>
          <w:lang w:val="hr-HR"/>
        </w:rPr>
      </w:pPr>
      <w:r w:rsidRPr="00B314D6">
        <w:rPr>
          <w:smallCaps/>
          <w:noProof/>
          <w:lang w:val="hr-HR"/>
        </w:rPr>
        <w:t xml:space="preserve">Jugoslavenski </w:t>
      </w:r>
      <w:r w:rsidRPr="00A55026">
        <w:rPr>
          <w:smallCaps/>
          <w:noProof/>
          <w:lang w:val="hr-HR"/>
        </w:rPr>
        <w:t>leksikografski</w:t>
      </w:r>
      <w:r w:rsidRPr="00B314D6">
        <w:rPr>
          <w:smallCaps/>
          <w:noProof/>
          <w:lang w:val="hr-HR"/>
        </w:rPr>
        <w:t xml:space="preserve"> zavod</w:t>
      </w:r>
      <w:r w:rsidRPr="00B314D6">
        <w:rPr>
          <w:noProof/>
          <w:lang w:val="hr-HR"/>
        </w:rPr>
        <w:t xml:space="preserve"> (izd.) (1982) </w:t>
      </w:r>
      <w:r w:rsidRPr="00B314D6">
        <w:rPr>
          <w:i/>
          <w:noProof/>
          <w:lang w:val="hr-HR"/>
        </w:rPr>
        <w:t>Tehnička enciklopedija</w:t>
      </w:r>
      <w:r w:rsidRPr="00B314D6">
        <w:rPr>
          <w:noProof/>
          <w:lang w:val="hr-HR"/>
        </w:rPr>
        <w:t xml:space="preserve"> : </w:t>
      </w:r>
      <w:r w:rsidRPr="00B314D6">
        <w:rPr>
          <w:i/>
          <w:noProof/>
          <w:lang w:val="hr-HR"/>
        </w:rPr>
        <w:t xml:space="preserve">8 Meh–Mos. </w:t>
      </w:r>
      <w:r w:rsidRPr="00B314D6">
        <w:rPr>
          <w:noProof/>
          <w:lang w:val="hr-HR"/>
        </w:rPr>
        <w:t xml:space="preserve">Glav. </w:t>
      </w:r>
      <w:r w:rsidRPr="00D452AB">
        <w:rPr>
          <w:noProof/>
          <w:lang w:val="hr-HR"/>
        </w:rPr>
        <w:t>ur</w:t>
      </w:r>
      <w:r w:rsidRPr="00B314D6">
        <w:rPr>
          <w:noProof/>
          <w:lang w:val="hr-HR"/>
        </w:rPr>
        <w:t xml:space="preserve">. </w:t>
      </w:r>
      <w:r w:rsidRPr="00A01EC0">
        <w:rPr>
          <w:lang w:val="hr-HR"/>
        </w:rPr>
        <w:t>Hrvoje</w:t>
      </w:r>
      <w:r w:rsidRPr="00A01EC0">
        <w:rPr>
          <w:noProof/>
          <w:lang w:val="hr-HR"/>
        </w:rPr>
        <w:t xml:space="preserve"> </w:t>
      </w:r>
      <w:r w:rsidRPr="00A01EC0">
        <w:rPr>
          <w:smallCaps/>
          <w:noProof/>
          <w:lang w:val="hr-HR"/>
        </w:rPr>
        <w:t>Požar</w:t>
      </w:r>
      <w:r w:rsidRPr="00A01EC0">
        <w:rPr>
          <w:noProof/>
          <w:lang w:val="hr-HR"/>
        </w:rPr>
        <w:t>. Zagreb : Jugoslavenski leksikografski zavod</w:t>
      </w:r>
    </w:p>
    <w:p w14:paraId="79861D39" w14:textId="77777777" w:rsidR="008E1F8F" w:rsidRDefault="008E1F8F" w:rsidP="00D452AB">
      <w:pPr>
        <w:keepLines/>
        <w:tabs>
          <w:tab w:val="right" w:pos="312"/>
          <w:tab w:val="left" w:pos="426"/>
        </w:tabs>
        <w:spacing w:before="160" w:line="300" w:lineRule="atLeast"/>
        <w:ind w:left="425"/>
        <w:jc w:val="left"/>
      </w:pPr>
      <w:r w:rsidRPr="008E1F8F">
        <w:rPr>
          <w:smallCaps/>
          <w:noProof/>
          <w:lang w:val="hr-HR"/>
        </w:rPr>
        <w:t>Gräfen</w:t>
      </w:r>
      <w:r w:rsidRPr="00A01EC0">
        <w:rPr>
          <w:lang w:val="hr-HR"/>
        </w:rPr>
        <w:t>, Hubert (</w:t>
      </w:r>
      <w:r w:rsidRPr="00D452AB">
        <w:rPr>
          <w:noProof/>
          <w:lang w:val="hr-HR"/>
        </w:rPr>
        <w:t>Hrsg</w:t>
      </w:r>
      <w:r w:rsidRPr="00A01EC0">
        <w:rPr>
          <w:lang w:val="hr-HR"/>
        </w:rPr>
        <w:t xml:space="preserve">.) (1993) </w:t>
      </w:r>
      <w:r w:rsidRPr="00A01EC0">
        <w:rPr>
          <w:i/>
          <w:lang w:val="hr-HR"/>
        </w:rPr>
        <w:t>VDI-Lexikon Werkstofftechnik.</w:t>
      </w:r>
      <w:r w:rsidRPr="00A01EC0">
        <w:rPr>
          <w:lang w:val="hr-HR"/>
        </w:rPr>
        <w:t xml:space="preserve"> </w:t>
      </w:r>
      <w:proofErr w:type="spellStart"/>
      <w:r>
        <w:t>Berecht</w:t>
      </w:r>
      <w:proofErr w:type="spellEnd"/>
      <w:r>
        <w:t xml:space="preserve">. Nachdruck. </w:t>
      </w:r>
      <w:proofErr w:type="gramStart"/>
      <w:r>
        <w:t>Düsseldorf :</w:t>
      </w:r>
      <w:proofErr w:type="gramEnd"/>
      <w:r>
        <w:t xml:space="preserve"> VDI-Verlag – ISBN 3-18-401328-6</w:t>
      </w:r>
    </w:p>
    <w:p w14:paraId="77637137" w14:textId="77777777" w:rsidR="00A55026" w:rsidRPr="002A4CCA" w:rsidRDefault="00A55026" w:rsidP="00D452AB">
      <w:pPr>
        <w:keepLines/>
        <w:tabs>
          <w:tab w:val="right" w:pos="312"/>
          <w:tab w:val="left" w:pos="426"/>
        </w:tabs>
        <w:spacing w:before="160" w:line="300" w:lineRule="atLeast"/>
        <w:ind w:left="425"/>
        <w:jc w:val="left"/>
        <w:rPr>
          <w:noProof/>
        </w:rPr>
      </w:pPr>
      <w:r w:rsidRPr="002736E9">
        <w:rPr>
          <w:smallCaps/>
          <w:noProof/>
        </w:rPr>
        <w:t>Koch</w:t>
      </w:r>
      <w:r w:rsidRPr="002736E9">
        <w:rPr>
          <w:noProof/>
        </w:rPr>
        <w:t xml:space="preserve">, Zbigniew J. (Hrsg. = </w:t>
      </w:r>
      <w:r w:rsidRPr="00D452AB">
        <w:rPr>
          <w:noProof/>
          <w:lang w:val="hr-HR"/>
        </w:rPr>
        <w:t>red</w:t>
      </w:r>
      <w:r w:rsidRPr="002736E9">
        <w:rPr>
          <w:noProof/>
        </w:rPr>
        <w:t>.) (</w:t>
      </w:r>
      <w:r w:rsidRPr="002736E9">
        <w:t>1969</w:t>
      </w:r>
      <w:r w:rsidRPr="002736E9">
        <w:rPr>
          <w:noProof/>
        </w:rPr>
        <w:t xml:space="preserve">) </w:t>
      </w:r>
      <w:r w:rsidRPr="002736E9">
        <w:rPr>
          <w:i/>
          <w:noProof/>
        </w:rPr>
        <w:t xml:space="preserve">Polnisch-deutsches technisches Wörterbuch </w:t>
      </w:r>
      <w:r w:rsidRPr="002736E9">
        <w:rPr>
          <w:noProof/>
        </w:rPr>
        <w:t xml:space="preserve">= </w:t>
      </w:r>
      <w:r w:rsidRPr="002736E9">
        <w:rPr>
          <w:i/>
          <w:noProof/>
        </w:rPr>
        <w:t xml:space="preserve">Słownik techniczny polsko-niemiecki. </w:t>
      </w:r>
      <w:r w:rsidRPr="002736E9">
        <w:rPr>
          <w:noProof/>
        </w:rPr>
        <w:t>Warszawa : Wydawnictwa Naukowo-</w:t>
      </w:r>
      <w:r w:rsidRPr="002A4CCA">
        <w:rPr>
          <w:noProof/>
        </w:rPr>
        <w:t>Techniczne</w:t>
      </w:r>
    </w:p>
    <w:p w14:paraId="33B094C7" w14:textId="18734A8F" w:rsidR="00F11606" w:rsidRDefault="00F11606" w:rsidP="00C42EEA">
      <w:pPr>
        <w:keepNext/>
        <w:tabs>
          <w:tab w:val="right" w:pos="312"/>
          <w:tab w:val="left" w:pos="426"/>
        </w:tabs>
        <w:spacing w:before="320" w:after="220"/>
        <w:ind w:left="425"/>
        <w:rPr>
          <w:u w:val="single"/>
        </w:rPr>
      </w:pPr>
      <w:r w:rsidRPr="00F11606">
        <w:rPr>
          <w:u w:val="single"/>
        </w:rPr>
        <w:t>Tagungsschriften</w:t>
      </w:r>
      <w:r w:rsidR="00F83360">
        <w:rPr>
          <w:u w:val="single"/>
        </w:rPr>
        <w:t xml:space="preserve"> </w:t>
      </w:r>
      <w:r w:rsidR="00F83360" w:rsidRPr="000F2C87">
        <w:rPr>
          <w:i/>
          <w:u w:val="single"/>
        </w:rPr>
        <w:t>(Proceedings)</w:t>
      </w:r>
    </w:p>
    <w:p w14:paraId="28396C94" w14:textId="77777777" w:rsidR="00F83360" w:rsidRPr="00DE4755" w:rsidRDefault="00F83360" w:rsidP="00C42EEA">
      <w:pPr>
        <w:keepLines/>
        <w:tabs>
          <w:tab w:val="right" w:pos="312"/>
          <w:tab w:val="left" w:pos="426"/>
        </w:tabs>
        <w:spacing w:before="160" w:line="300" w:lineRule="atLeast"/>
        <w:ind w:left="425"/>
        <w:jc w:val="left"/>
        <w:rPr>
          <w:noProof/>
        </w:rPr>
      </w:pPr>
      <w:r>
        <w:rPr>
          <w:smallCaps/>
          <w:noProof/>
        </w:rPr>
        <w:t>Bargende</w:t>
      </w:r>
      <w:r w:rsidRPr="00DE4755">
        <w:rPr>
          <w:noProof/>
        </w:rPr>
        <w:t xml:space="preserve">, </w:t>
      </w:r>
      <w:r>
        <w:rPr>
          <w:noProof/>
        </w:rPr>
        <w:t>Michael</w:t>
      </w:r>
      <w:r w:rsidRPr="00DE4755">
        <w:rPr>
          <w:noProof/>
        </w:rPr>
        <w:t xml:space="preserve"> (</w:t>
      </w:r>
      <w:r>
        <w:rPr>
          <w:noProof/>
        </w:rPr>
        <w:t>Hrsg</w:t>
      </w:r>
      <w:r w:rsidRPr="00DE4755">
        <w:rPr>
          <w:noProof/>
        </w:rPr>
        <w:t xml:space="preserve">.) ; </w:t>
      </w:r>
      <w:r w:rsidRPr="0073461F">
        <w:rPr>
          <w:noProof/>
        </w:rPr>
        <w:t>Hans</w:t>
      </w:r>
      <w:r>
        <w:rPr>
          <w:noProof/>
        </w:rPr>
        <w:t xml:space="preserve">-Christian </w:t>
      </w:r>
      <w:r>
        <w:rPr>
          <w:smallCaps/>
          <w:noProof/>
        </w:rPr>
        <w:t>Reuss</w:t>
      </w:r>
      <w:r w:rsidRPr="00DE4755">
        <w:rPr>
          <w:smallCaps/>
          <w:noProof/>
        </w:rPr>
        <w:t xml:space="preserve"> </w:t>
      </w:r>
      <w:r w:rsidRPr="00DE4755">
        <w:rPr>
          <w:noProof/>
        </w:rPr>
        <w:t>(</w:t>
      </w:r>
      <w:r>
        <w:rPr>
          <w:noProof/>
        </w:rPr>
        <w:t>Hrsg</w:t>
      </w:r>
      <w:r w:rsidRPr="00DE4755">
        <w:rPr>
          <w:noProof/>
        </w:rPr>
        <w:t xml:space="preserve">.) ; </w:t>
      </w:r>
      <w:r>
        <w:rPr>
          <w:noProof/>
        </w:rPr>
        <w:t>Andreas</w:t>
      </w:r>
      <w:r w:rsidRPr="00DE4755">
        <w:rPr>
          <w:noProof/>
        </w:rPr>
        <w:t xml:space="preserve"> </w:t>
      </w:r>
      <w:r>
        <w:rPr>
          <w:smallCaps/>
          <w:noProof/>
        </w:rPr>
        <w:t>Wagner</w:t>
      </w:r>
      <w:r w:rsidRPr="00DE4755">
        <w:rPr>
          <w:smallCaps/>
          <w:noProof/>
        </w:rPr>
        <w:t xml:space="preserve"> </w:t>
      </w:r>
      <w:r w:rsidRPr="00DE4755">
        <w:rPr>
          <w:noProof/>
        </w:rPr>
        <w:t>(</w:t>
      </w:r>
      <w:r>
        <w:rPr>
          <w:noProof/>
        </w:rPr>
        <w:t>Hrsg</w:t>
      </w:r>
      <w:r w:rsidRPr="00DE4755">
        <w:rPr>
          <w:noProof/>
        </w:rPr>
        <w:t>.) (20</w:t>
      </w:r>
      <w:r>
        <w:rPr>
          <w:noProof/>
        </w:rPr>
        <w:t>20</w:t>
      </w:r>
      <w:r w:rsidRPr="00DE4755">
        <w:rPr>
          <w:noProof/>
        </w:rPr>
        <w:t xml:space="preserve">) </w:t>
      </w:r>
      <w:r>
        <w:rPr>
          <w:i/>
          <w:noProof/>
        </w:rPr>
        <w:t xml:space="preserve">20. Internationales Stuttgarter Symposium </w:t>
      </w:r>
      <w:r>
        <w:rPr>
          <w:noProof/>
        </w:rPr>
        <w:t xml:space="preserve">: </w:t>
      </w:r>
      <w:r>
        <w:rPr>
          <w:i/>
          <w:noProof/>
        </w:rPr>
        <w:t>Automobil- und Motorentechnik</w:t>
      </w:r>
      <w:r w:rsidRPr="00DE4755">
        <w:rPr>
          <w:i/>
          <w:noProof/>
        </w:rPr>
        <w:t xml:space="preserve">. </w:t>
      </w:r>
      <w:r>
        <w:rPr>
          <w:noProof/>
        </w:rPr>
        <w:t>Wiesbaden</w:t>
      </w:r>
      <w:r w:rsidRPr="00DE4755">
        <w:rPr>
          <w:noProof/>
        </w:rPr>
        <w:t xml:space="preserve"> : </w:t>
      </w:r>
      <w:r>
        <w:rPr>
          <w:noProof/>
        </w:rPr>
        <w:t>Springer Vieweg</w:t>
      </w:r>
    </w:p>
    <w:p w14:paraId="0A5F6BD8" w14:textId="77777777" w:rsidR="00F83360" w:rsidRPr="000F2C87" w:rsidRDefault="00F83360" w:rsidP="00D452AB">
      <w:pPr>
        <w:keepLines/>
        <w:tabs>
          <w:tab w:val="right" w:pos="312"/>
          <w:tab w:val="left" w:pos="426"/>
        </w:tabs>
        <w:spacing w:before="160" w:line="300" w:lineRule="atLeast"/>
        <w:ind w:left="425"/>
        <w:jc w:val="left"/>
        <w:rPr>
          <w:noProof/>
          <w:lang w:val="en-GB"/>
        </w:rPr>
      </w:pPr>
      <w:r w:rsidRPr="00DE4755">
        <w:rPr>
          <w:smallCaps/>
          <w:noProof/>
        </w:rPr>
        <w:t>Dusza</w:t>
      </w:r>
      <w:r w:rsidRPr="00DE4755">
        <w:rPr>
          <w:noProof/>
        </w:rPr>
        <w:t xml:space="preserve">, J. (ed.) ; R. </w:t>
      </w:r>
      <w:r w:rsidRPr="00DE4755">
        <w:rPr>
          <w:smallCaps/>
          <w:noProof/>
        </w:rPr>
        <w:t xml:space="preserve">Danzer </w:t>
      </w:r>
      <w:r w:rsidRPr="00DE4755">
        <w:rPr>
          <w:noProof/>
        </w:rPr>
        <w:t xml:space="preserve">(ed.) ; R. </w:t>
      </w:r>
      <w:r w:rsidRPr="00DE4755">
        <w:rPr>
          <w:smallCaps/>
          <w:noProof/>
        </w:rPr>
        <w:t xml:space="preserve">Morrell </w:t>
      </w:r>
      <w:r w:rsidRPr="00DE4755">
        <w:rPr>
          <w:noProof/>
        </w:rPr>
        <w:t xml:space="preserve">(ed.) ; G. D. </w:t>
      </w:r>
      <w:r w:rsidRPr="00DE4755">
        <w:rPr>
          <w:smallCaps/>
          <w:noProof/>
        </w:rPr>
        <w:t>Quinn</w:t>
      </w:r>
      <w:r w:rsidRPr="00DE4755">
        <w:rPr>
          <w:noProof/>
        </w:rPr>
        <w:t xml:space="preserve"> (ed.) </w:t>
      </w:r>
      <w:r w:rsidRPr="000F2C87">
        <w:rPr>
          <w:noProof/>
          <w:lang w:val="en-GB"/>
        </w:rPr>
        <w:t xml:space="preserve">(2009) </w:t>
      </w:r>
      <w:r w:rsidRPr="000F2C87">
        <w:rPr>
          <w:i/>
          <w:noProof/>
          <w:lang w:val="en-GB"/>
        </w:rPr>
        <w:t xml:space="preserve">Fractography of Advanced Ceramics III. </w:t>
      </w:r>
      <w:r w:rsidRPr="000F2C87">
        <w:rPr>
          <w:noProof/>
          <w:lang w:val="en-GB"/>
        </w:rPr>
        <w:t>Proc. of the 3</w:t>
      </w:r>
      <w:r w:rsidRPr="000F2C87">
        <w:rPr>
          <w:noProof/>
          <w:vertAlign w:val="superscript"/>
          <w:lang w:val="en-GB"/>
        </w:rPr>
        <w:t>rd</w:t>
      </w:r>
      <w:r w:rsidRPr="000F2C87">
        <w:rPr>
          <w:noProof/>
          <w:lang w:val="en-GB"/>
        </w:rPr>
        <w:t xml:space="preserve"> int. conf. on fractography of advanced ceramics held in </w:t>
      </w:r>
      <w:r w:rsidRPr="0073461F">
        <w:rPr>
          <w:lang w:val="en-US"/>
        </w:rPr>
        <w:t>Stará</w:t>
      </w:r>
      <w:r w:rsidRPr="000F2C87">
        <w:rPr>
          <w:noProof/>
          <w:lang w:val="en-GB"/>
        </w:rPr>
        <w:t xml:space="preserve"> Lesná, Sept. 7–10, 2008.</w:t>
      </w:r>
      <w:r w:rsidRPr="000F2C87">
        <w:rPr>
          <w:i/>
          <w:noProof/>
          <w:lang w:val="en-GB"/>
        </w:rPr>
        <w:t xml:space="preserve"> </w:t>
      </w:r>
      <w:r w:rsidRPr="000F2C87">
        <w:rPr>
          <w:noProof/>
          <w:lang w:val="en-GB"/>
        </w:rPr>
        <w:t>Uetikon (Zürich) : Trans Tech Publications</w:t>
      </w:r>
    </w:p>
    <w:p w14:paraId="18485C94" w14:textId="77777777" w:rsidR="00682C0C" w:rsidRPr="00F11606" w:rsidRDefault="00682C0C" w:rsidP="00D452AB">
      <w:pPr>
        <w:keepLines/>
        <w:tabs>
          <w:tab w:val="right" w:pos="312"/>
          <w:tab w:val="left" w:pos="426"/>
        </w:tabs>
        <w:spacing w:before="160" w:line="300" w:lineRule="atLeast"/>
        <w:ind w:left="425"/>
        <w:jc w:val="left"/>
        <w:rPr>
          <w:noProof/>
          <w:lang w:val="hr-HR"/>
        </w:rPr>
      </w:pPr>
      <w:r w:rsidRPr="000F2C87">
        <w:rPr>
          <w:smallCaps/>
          <w:noProof/>
          <w:lang w:val="en-GB"/>
        </w:rPr>
        <w:t>Bressers</w:t>
      </w:r>
      <w:r w:rsidRPr="00F11606">
        <w:rPr>
          <w:noProof/>
          <w:lang w:val="hr-HR"/>
        </w:rPr>
        <w:t xml:space="preserve">, J. (ed.) ; L. </w:t>
      </w:r>
      <w:r w:rsidRPr="00F11606">
        <w:rPr>
          <w:smallCaps/>
          <w:noProof/>
          <w:lang w:val="hr-HR"/>
        </w:rPr>
        <w:t>Rémy</w:t>
      </w:r>
      <w:r w:rsidRPr="00F11606">
        <w:rPr>
          <w:noProof/>
          <w:lang w:val="hr-HR"/>
        </w:rPr>
        <w:t xml:space="preserve"> (ed.) ; M. </w:t>
      </w:r>
      <w:r w:rsidRPr="00F11606">
        <w:rPr>
          <w:smallCaps/>
          <w:noProof/>
          <w:lang w:val="hr-HR"/>
        </w:rPr>
        <w:t>Steen</w:t>
      </w:r>
      <w:r w:rsidRPr="00F11606">
        <w:rPr>
          <w:noProof/>
          <w:lang w:val="hr-HR"/>
        </w:rPr>
        <w:t xml:space="preserve"> (co-ed.) ; J. L. </w:t>
      </w:r>
      <w:r w:rsidRPr="00F11606">
        <w:rPr>
          <w:smallCaps/>
          <w:noProof/>
          <w:lang w:val="hr-HR"/>
        </w:rPr>
        <w:t>Vallés</w:t>
      </w:r>
      <w:r w:rsidRPr="00F11606">
        <w:rPr>
          <w:noProof/>
          <w:lang w:val="hr-HR"/>
        </w:rPr>
        <w:t xml:space="preserve"> (co-ed.) (1996) </w:t>
      </w:r>
      <w:r w:rsidRPr="00F11606">
        <w:rPr>
          <w:i/>
          <w:noProof/>
          <w:lang w:val="hr-HR"/>
        </w:rPr>
        <w:t xml:space="preserve">Fatigue under Thermal and Mechanical Loading </w:t>
      </w:r>
      <w:r w:rsidRPr="00F11606">
        <w:rPr>
          <w:noProof/>
          <w:lang w:val="hr-HR"/>
        </w:rPr>
        <w:t>:</w:t>
      </w:r>
      <w:r w:rsidRPr="00F11606">
        <w:rPr>
          <w:i/>
          <w:noProof/>
          <w:lang w:val="hr-HR"/>
        </w:rPr>
        <w:t xml:space="preserve"> Mechanisms, Mechanics and Modelling. </w:t>
      </w:r>
      <w:r w:rsidRPr="00F11606">
        <w:rPr>
          <w:noProof/>
          <w:lang w:val="hr-HR"/>
        </w:rPr>
        <w:t xml:space="preserve">Proc. of the </w:t>
      </w:r>
      <w:r w:rsidRPr="00D558D7">
        <w:rPr>
          <w:lang w:val="en-US"/>
        </w:rPr>
        <w:t>Symp</w:t>
      </w:r>
      <w:r w:rsidRPr="00F11606">
        <w:rPr>
          <w:noProof/>
          <w:lang w:val="hr-HR"/>
        </w:rPr>
        <w:t>. held at Petten, The Netherlands, 22–24 May 1995. Dordrecht : Kluwer Academic Publishers</w:t>
      </w:r>
    </w:p>
    <w:p w14:paraId="4711BC1B" w14:textId="77777777" w:rsidR="00F11606" w:rsidRDefault="00F11606" w:rsidP="00C42EEA">
      <w:pPr>
        <w:keepNext/>
        <w:tabs>
          <w:tab w:val="right" w:pos="312"/>
          <w:tab w:val="left" w:pos="426"/>
        </w:tabs>
        <w:spacing w:before="320" w:after="220"/>
        <w:ind w:left="425"/>
        <w:rPr>
          <w:u w:val="single"/>
        </w:rPr>
      </w:pPr>
      <w:r w:rsidRPr="00F11606">
        <w:rPr>
          <w:u w:val="single"/>
        </w:rPr>
        <w:t>Hochschulschriften</w:t>
      </w:r>
    </w:p>
    <w:p w14:paraId="1BD9F526" w14:textId="77777777" w:rsidR="00F11606" w:rsidRDefault="00F11606" w:rsidP="00C42EEA">
      <w:pPr>
        <w:keepLines/>
        <w:tabs>
          <w:tab w:val="right" w:pos="312"/>
          <w:tab w:val="left" w:pos="426"/>
        </w:tabs>
        <w:spacing w:before="160" w:line="300" w:lineRule="atLeast"/>
        <w:ind w:left="425"/>
        <w:jc w:val="left"/>
      </w:pPr>
      <w:r w:rsidRPr="00F11606">
        <w:rPr>
          <w:smallCaps/>
          <w:noProof/>
          <w:lang w:val="hr-HR"/>
        </w:rPr>
        <w:t>Jungreitmayr</w:t>
      </w:r>
      <w:r>
        <w:t xml:space="preserve">, Franz (2011) </w:t>
      </w:r>
      <w:r>
        <w:rPr>
          <w:i/>
        </w:rPr>
        <w:t>Simulationsbasierte Optimierung thermisch hoch belasteter Motorkomponenten.</w:t>
      </w:r>
      <w:r>
        <w:t xml:space="preserve"> </w:t>
      </w:r>
      <w:r>
        <w:rPr>
          <w:noProof/>
        </w:rPr>
        <w:t>Diplomarbeit</w:t>
      </w:r>
      <w:r>
        <w:t xml:space="preserve">. </w:t>
      </w:r>
      <w:proofErr w:type="gramStart"/>
      <w:r>
        <w:t>Graz :</w:t>
      </w:r>
      <w:proofErr w:type="gramEnd"/>
      <w:r>
        <w:t xml:space="preserve"> FH JOANNEUM, Studiengang Fahrzeugtechnik / Automotive Engineering &amp; Railway Engineering</w:t>
      </w:r>
    </w:p>
    <w:p w14:paraId="006CC442" w14:textId="77777777" w:rsidR="00F83360" w:rsidRDefault="00F83360" w:rsidP="00C42EEA">
      <w:pPr>
        <w:keepLines/>
        <w:tabs>
          <w:tab w:val="right" w:pos="312"/>
          <w:tab w:val="left" w:pos="426"/>
        </w:tabs>
        <w:spacing w:before="160" w:line="300" w:lineRule="atLeast"/>
        <w:ind w:left="425"/>
        <w:jc w:val="left"/>
      </w:pPr>
      <w:r w:rsidRPr="00F11606">
        <w:rPr>
          <w:smallCaps/>
          <w:noProof/>
          <w:lang w:val="hr-HR"/>
        </w:rPr>
        <w:t>Rosinger</w:t>
      </w:r>
      <w:r>
        <w:t xml:space="preserve">, Walter (2012) </w:t>
      </w:r>
      <w:r>
        <w:rPr>
          <w:rStyle w:val="mask"/>
          <w:i/>
          <w:color w:val="000000"/>
        </w:rPr>
        <w:t>Sollgrößengenerierung für Fahrdynamikregelsysteme.</w:t>
      </w:r>
      <w:r>
        <w:t xml:space="preserve"> Dissertation. </w:t>
      </w:r>
      <w:proofErr w:type="gramStart"/>
      <w:r>
        <w:t>Graz :</w:t>
      </w:r>
      <w:proofErr w:type="gramEnd"/>
      <w:r>
        <w:t xml:space="preserve"> TU Graz, Institut für Fahrzeugtechnik</w:t>
      </w:r>
    </w:p>
    <w:p w14:paraId="139E85E7" w14:textId="77777777" w:rsidR="00F11606" w:rsidRDefault="00F11606" w:rsidP="00C42EEA">
      <w:pPr>
        <w:keepLines/>
        <w:tabs>
          <w:tab w:val="right" w:pos="312"/>
          <w:tab w:val="left" w:pos="426"/>
        </w:tabs>
        <w:spacing w:before="160" w:line="300" w:lineRule="atLeast"/>
        <w:ind w:left="425"/>
        <w:jc w:val="left"/>
      </w:pPr>
      <w:r w:rsidRPr="00F11606">
        <w:rPr>
          <w:smallCaps/>
          <w:noProof/>
          <w:lang w:val="hr-HR"/>
        </w:rPr>
        <w:t>Pillhofer</w:t>
      </w:r>
      <w:r>
        <w:t xml:space="preserve">, Philipp (2018) </w:t>
      </w:r>
      <w:r>
        <w:rPr>
          <w:i/>
        </w:rPr>
        <w:t xml:space="preserve">Geometrische Integration von </w:t>
      </w:r>
      <w:proofErr w:type="spellStart"/>
      <w:r>
        <w:rPr>
          <w:i/>
        </w:rPr>
        <w:t>Umfeldsensorik</w:t>
      </w:r>
      <w:proofErr w:type="spellEnd"/>
      <w:r>
        <w:rPr>
          <w:i/>
        </w:rPr>
        <w:t xml:space="preserve"> eines automatisiert fahrenden Fahrzeuges </w:t>
      </w:r>
      <w:r>
        <w:t>:</w:t>
      </w:r>
      <w:r>
        <w:rPr>
          <w:i/>
        </w:rPr>
        <w:t xml:space="preserve"> Möglichkeiten und Einschränkungen.</w:t>
      </w:r>
      <w:r>
        <w:t xml:space="preserve"> Bachelorarbeit. </w:t>
      </w:r>
      <w:proofErr w:type="gramStart"/>
      <w:r>
        <w:t>Graz :</w:t>
      </w:r>
      <w:proofErr w:type="gramEnd"/>
      <w:r>
        <w:t xml:space="preserve"> FH JOANNEUM, Studiengang Fahrzeugtechnik / Automotive Engineering</w:t>
      </w:r>
    </w:p>
    <w:p w14:paraId="4383B341" w14:textId="77777777" w:rsidR="00F11606" w:rsidRDefault="00F11606" w:rsidP="00C42EEA">
      <w:pPr>
        <w:keepNext/>
        <w:tabs>
          <w:tab w:val="right" w:pos="312"/>
          <w:tab w:val="left" w:pos="426"/>
        </w:tabs>
        <w:spacing w:before="320" w:after="220"/>
        <w:ind w:left="425"/>
        <w:rPr>
          <w:u w:val="single"/>
        </w:rPr>
      </w:pPr>
      <w:r w:rsidRPr="00F11606">
        <w:rPr>
          <w:u w:val="single"/>
        </w:rPr>
        <w:t>Berichte</w:t>
      </w:r>
    </w:p>
    <w:p w14:paraId="2E809144" w14:textId="5FE05822" w:rsidR="00F11606" w:rsidRDefault="00F11606" w:rsidP="00C42EEA">
      <w:pPr>
        <w:keepLines/>
        <w:tabs>
          <w:tab w:val="right" w:pos="312"/>
          <w:tab w:val="left" w:pos="426"/>
        </w:tabs>
        <w:spacing w:before="160" w:line="300" w:lineRule="atLeast"/>
        <w:ind w:left="425"/>
        <w:jc w:val="left"/>
        <w:rPr>
          <w:rFonts w:asciiTheme="minorHAnsi" w:hAnsiTheme="minorHAnsi" w:cstheme="minorBidi"/>
          <w:sz w:val="22"/>
          <w:szCs w:val="22"/>
        </w:rPr>
      </w:pPr>
      <w:r w:rsidRPr="00F11606">
        <w:rPr>
          <w:smallCaps/>
          <w:noProof/>
          <w:lang w:val="hr-HR"/>
        </w:rPr>
        <w:t>Rubeša</w:t>
      </w:r>
      <w:r>
        <w:t xml:space="preserve">, Domagoj ; Markus </w:t>
      </w:r>
      <w:r>
        <w:rPr>
          <w:smallCaps/>
        </w:rPr>
        <w:t>Lengauer</w:t>
      </w:r>
      <w:r>
        <w:t xml:space="preserve"> (2001) </w:t>
      </w:r>
      <w:r>
        <w:rPr>
          <w:i/>
          <w:iCs/>
        </w:rPr>
        <w:t xml:space="preserve">FEM-Analyse eines Kohlenstoffkolbens. </w:t>
      </w:r>
      <w:r>
        <w:t xml:space="preserve">Endbericht. </w:t>
      </w:r>
      <w:proofErr w:type="gramStart"/>
      <w:r>
        <w:rPr>
          <w:iCs/>
        </w:rPr>
        <w:t>Graz :</w:t>
      </w:r>
      <w:proofErr w:type="gramEnd"/>
      <w:r>
        <w:rPr>
          <w:iCs/>
        </w:rPr>
        <w:t xml:space="preserve"> </w:t>
      </w:r>
      <w:r>
        <w:t xml:space="preserve">Technikum Joanneum GmbH – </w:t>
      </w:r>
      <w:proofErr w:type="spellStart"/>
      <w:r>
        <w:t>Proj</w:t>
      </w:r>
      <w:proofErr w:type="spellEnd"/>
      <w:r>
        <w:t>. Nr.</w:t>
      </w:r>
      <w:r w:rsidR="006568ED">
        <w:t xml:space="preserve"> </w:t>
      </w:r>
      <w:r>
        <w:t xml:space="preserve">PFT.01.018-01. Im Auftrag von </w:t>
      </w:r>
      <w:proofErr w:type="spellStart"/>
      <w:r>
        <w:t>Sintec</w:t>
      </w:r>
      <w:proofErr w:type="spellEnd"/>
      <w:r>
        <w:t xml:space="preserve"> Keramik GmbH &amp; Co. KG, </w:t>
      </w:r>
      <w:proofErr w:type="spellStart"/>
      <w:r>
        <w:t>Halblech</w:t>
      </w:r>
      <w:proofErr w:type="spellEnd"/>
      <w:r>
        <w:t xml:space="preserve"> (D)</w:t>
      </w:r>
    </w:p>
    <w:p w14:paraId="1551B094" w14:textId="77777777" w:rsidR="00F11606" w:rsidRDefault="00F11606" w:rsidP="00C42EEA">
      <w:pPr>
        <w:keepLines/>
        <w:tabs>
          <w:tab w:val="right" w:pos="312"/>
          <w:tab w:val="left" w:pos="426"/>
        </w:tabs>
        <w:spacing w:before="160" w:line="300" w:lineRule="atLeast"/>
        <w:ind w:left="425"/>
        <w:jc w:val="left"/>
        <w:rPr>
          <w:u w:val="single"/>
        </w:rPr>
      </w:pPr>
      <w:r w:rsidRPr="00F11606">
        <w:rPr>
          <w:smallCaps/>
          <w:noProof/>
          <w:lang w:val="hr-HR"/>
        </w:rPr>
        <w:t>Rombach</w:t>
      </w:r>
      <w:r>
        <w:t xml:space="preserve">, M. (1995) </w:t>
      </w:r>
      <w:r>
        <w:rPr>
          <w:i/>
        </w:rPr>
        <w:t xml:space="preserve">Experimentelle Untersuchungen und bruchmechanische Modellierung zum Versagensverhalten einer </w:t>
      </w:r>
      <w:proofErr w:type="spellStart"/>
      <w:r>
        <w:rPr>
          <w:i/>
        </w:rPr>
        <w:t>Siliziumnitridkeramik</w:t>
      </w:r>
      <w:proofErr w:type="spellEnd"/>
      <w:r>
        <w:rPr>
          <w:i/>
        </w:rPr>
        <w:t xml:space="preserve"> unter Kontaktbeanspruchungen.</w:t>
      </w:r>
      <w:r>
        <w:t xml:space="preserve"> Forschungsbericht. [s. l.</w:t>
      </w:r>
      <w:proofErr w:type="gramStart"/>
      <w:r>
        <w:t>] :</w:t>
      </w:r>
      <w:proofErr w:type="gramEnd"/>
      <w:r>
        <w:t xml:space="preserve"> Fraunhofer-Gesellschaft, Fraunhofer-Institut für Werkstoffmechanik – IWM-Bericht W 6/95</w:t>
      </w:r>
    </w:p>
    <w:p w14:paraId="79EFCD31" w14:textId="77777777" w:rsidR="00F11606" w:rsidRDefault="00F11606" w:rsidP="00C42EEA">
      <w:pPr>
        <w:keepNext/>
        <w:tabs>
          <w:tab w:val="right" w:pos="312"/>
          <w:tab w:val="left" w:pos="426"/>
        </w:tabs>
        <w:spacing w:before="320" w:after="220"/>
        <w:ind w:left="425"/>
        <w:rPr>
          <w:u w:val="single"/>
        </w:rPr>
      </w:pPr>
      <w:r w:rsidRPr="00F11606">
        <w:rPr>
          <w:u w:val="single"/>
        </w:rPr>
        <w:t>Firmenschriften</w:t>
      </w:r>
    </w:p>
    <w:p w14:paraId="7F9FD02D" w14:textId="77777777" w:rsidR="00F11606" w:rsidRDefault="00F11606" w:rsidP="00C42EEA">
      <w:pPr>
        <w:keepLines/>
        <w:tabs>
          <w:tab w:val="right" w:pos="312"/>
          <w:tab w:val="left" w:pos="426"/>
        </w:tabs>
        <w:spacing w:before="160" w:line="300" w:lineRule="atLeast"/>
        <w:ind w:left="425"/>
        <w:jc w:val="left"/>
      </w:pPr>
      <w:r w:rsidRPr="00F11606">
        <w:rPr>
          <w:smallCaps/>
          <w:noProof/>
          <w:lang w:val="hr-HR"/>
        </w:rPr>
        <w:t>Mahle</w:t>
      </w:r>
      <w:r>
        <w:rPr>
          <w:smallCaps/>
        </w:rPr>
        <w:t xml:space="preserve"> </w:t>
      </w:r>
      <w:r>
        <w:t xml:space="preserve">(Hrsg.) [s. d.] </w:t>
      </w:r>
      <w:r>
        <w:rPr>
          <w:i/>
          <w:iCs/>
        </w:rPr>
        <w:t xml:space="preserve">Kolbenkunde. </w:t>
      </w:r>
      <w:proofErr w:type="gramStart"/>
      <w:r>
        <w:t>Stuttgart</w:t>
      </w:r>
      <w:r>
        <w:rPr>
          <w:iCs/>
        </w:rPr>
        <w:t xml:space="preserve"> :</w:t>
      </w:r>
      <w:proofErr w:type="gramEnd"/>
      <w:r>
        <w:rPr>
          <w:iCs/>
        </w:rPr>
        <w:t xml:space="preserve"> </w:t>
      </w:r>
      <w:r>
        <w:t>Mahle GmbH – Firmenunterlagen</w:t>
      </w:r>
    </w:p>
    <w:p w14:paraId="31024675" w14:textId="77777777" w:rsidR="00F11606" w:rsidRDefault="00F11606" w:rsidP="00C42EEA">
      <w:pPr>
        <w:keepLines/>
        <w:tabs>
          <w:tab w:val="right" w:pos="312"/>
          <w:tab w:val="left" w:pos="426"/>
        </w:tabs>
        <w:spacing w:before="160" w:line="300" w:lineRule="atLeast"/>
        <w:ind w:left="425"/>
        <w:jc w:val="left"/>
      </w:pPr>
      <w:r w:rsidRPr="00F11606">
        <w:rPr>
          <w:smallCaps/>
          <w:noProof/>
          <w:lang w:val="hr-HR"/>
        </w:rPr>
        <w:t>Böhler</w:t>
      </w:r>
      <w:r>
        <w:rPr>
          <w:smallCaps/>
        </w:rPr>
        <w:t xml:space="preserve"> Edelstahl </w:t>
      </w:r>
      <w:r>
        <w:t xml:space="preserve">(Hrsg.) [1995] </w:t>
      </w:r>
      <w:r>
        <w:rPr>
          <w:i/>
        </w:rPr>
        <w:t>Böhler Edelstahl - Handbuch</w:t>
      </w:r>
      <w:r>
        <w:rPr>
          <w:i/>
          <w:iCs/>
        </w:rPr>
        <w:t xml:space="preserve">. </w:t>
      </w:r>
      <w:proofErr w:type="gramStart"/>
      <w:r>
        <w:rPr>
          <w:iCs/>
        </w:rPr>
        <w:t>Kapfenberg :</w:t>
      </w:r>
      <w:proofErr w:type="gramEnd"/>
      <w:r>
        <w:rPr>
          <w:iCs/>
        </w:rPr>
        <w:t xml:space="preserve"> </w:t>
      </w:r>
      <w:r>
        <w:t>Böhler Edelstahl GmbH – Produktinformationen und diesbezügliche Datensammlung</w:t>
      </w:r>
    </w:p>
    <w:p w14:paraId="654E4A00" w14:textId="48D07DE8" w:rsidR="00F83360" w:rsidRPr="006045BC" w:rsidRDefault="00F83360" w:rsidP="00C42EEA">
      <w:pPr>
        <w:keepLines/>
        <w:tabs>
          <w:tab w:val="right" w:pos="312"/>
          <w:tab w:val="left" w:pos="426"/>
        </w:tabs>
        <w:spacing w:before="160" w:line="300" w:lineRule="atLeast"/>
        <w:ind w:left="425"/>
        <w:jc w:val="left"/>
        <w:rPr>
          <w:noProof/>
        </w:rPr>
      </w:pPr>
      <w:r w:rsidRPr="00F83360">
        <w:rPr>
          <w:smallCaps/>
          <w:noProof/>
          <w:lang w:val="hr-HR"/>
        </w:rPr>
        <w:t>Navya</w:t>
      </w:r>
      <w:r w:rsidRPr="000F2C87">
        <w:rPr>
          <w:smallCaps/>
          <w:noProof/>
          <w:lang w:val="en-GB"/>
        </w:rPr>
        <w:t xml:space="preserve"> </w:t>
      </w:r>
      <w:r w:rsidRPr="000F2C87">
        <w:rPr>
          <w:noProof/>
          <w:lang w:val="en-GB"/>
        </w:rPr>
        <w:t xml:space="preserve">(Hrsg.) [s. d.] </w:t>
      </w:r>
      <w:r w:rsidRPr="000F2C87">
        <w:rPr>
          <w:i/>
          <w:iCs/>
          <w:noProof/>
          <w:lang w:val="en-GB"/>
        </w:rPr>
        <w:t xml:space="preserve">Autonom® Shuttle </w:t>
      </w:r>
      <w:r w:rsidRPr="000F2C87">
        <w:rPr>
          <w:iCs/>
          <w:noProof/>
          <w:lang w:val="en-GB"/>
        </w:rPr>
        <w:t>:</w:t>
      </w:r>
      <w:r w:rsidRPr="000F2C87">
        <w:rPr>
          <w:i/>
          <w:iCs/>
          <w:noProof/>
          <w:lang w:val="en-GB"/>
        </w:rPr>
        <w:t xml:space="preserve"> for more fluid mob</w:t>
      </w:r>
      <w:r w:rsidR="001C10C1">
        <w:rPr>
          <w:i/>
          <w:iCs/>
          <w:noProof/>
          <w:lang w:val="en-GB"/>
        </w:rPr>
        <w:t>i</w:t>
      </w:r>
      <w:r w:rsidRPr="000F2C87">
        <w:rPr>
          <w:i/>
          <w:iCs/>
          <w:noProof/>
          <w:lang w:val="en-GB"/>
        </w:rPr>
        <w:t xml:space="preserve">lity </w:t>
      </w:r>
      <w:r w:rsidRPr="000F2C87">
        <w:rPr>
          <w:noProof/>
          <w:lang w:val="en-GB"/>
        </w:rPr>
        <w:t xml:space="preserve">[online]. </w:t>
      </w:r>
      <w:r w:rsidRPr="006045BC">
        <w:rPr>
          <w:noProof/>
        </w:rPr>
        <w:t>Villeurbanne (F)</w:t>
      </w:r>
      <w:r w:rsidRPr="006045BC">
        <w:rPr>
          <w:iCs/>
          <w:noProof/>
        </w:rPr>
        <w:t xml:space="preserve"> : </w:t>
      </w:r>
      <w:r w:rsidRPr="006045BC">
        <w:rPr>
          <w:noProof/>
        </w:rPr>
        <w:t xml:space="preserve">Navya SA [Zugriff am 2020-04-09] – </w:t>
      </w:r>
      <w:r w:rsidRPr="006045BC">
        <w:t>Firmenbroschüre</w:t>
      </w:r>
      <w:r w:rsidRPr="006045BC">
        <w:rPr>
          <w:noProof/>
        </w:rPr>
        <w:t xml:space="preserve"> mit Produktinformationen. Verfügbar unter </w:t>
      </w:r>
      <w:hyperlink r:id="rId13" w:history="1">
        <w:r w:rsidRPr="00CA1C22">
          <w:rPr>
            <w:rStyle w:val="Hyperlink"/>
            <w:noProof/>
          </w:rPr>
          <w:t>https://navya.tech/wp-content/uploads/</w:t>
        </w:r>
        <w:r w:rsidRPr="00CA1C22">
          <w:rPr>
            <w:rStyle w:val="Hyperlink"/>
            <w:noProof/>
          </w:rPr>
          <w:br/>
          <w:t>documents/Brochure_Shuttle_EN.pdf</w:t>
        </w:r>
      </w:hyperlink>
    </w:p>
    <w:p w14:paraId="0779CAAE" w14:textId="218F94F0" w:rsidR="00F83360" w:rsidRPr="006045BC" w:rsidRDefault="00F83360" w:rsidP="00C42EEA">
      <w:pPr>
        <w:keepLines/>
        <w:tabs>
          <w:tab w:val="right" w:pos="312"/>
          <w:tab w:val="left" w:pos="426"/>
        </w:tabs>
        <w:spacing w:before="160" w:line="300" w:lineRule="atLeast"/>
        <w:ind w:left="425"/>
        <w:jc w:val="left"/>
        <w:rPr>
          <w:rStyle w:val="Hyperlink"/>
          <w:noProof/>
          <w:color w:val="auto"/>
        </w:rPr>
      </w:pPr>
      <w:r w:rsidRPr="006045BC">
        <w:rPr>
          <w:smallCaps/>
          <w:noProof/>
        </w:rPr>
        <w:t xml:space="preserve">FH </w:t>
      </w:r>
      <w:r w:rsidRPr="00F83360">
        <w:rPr>
          <w:smallCaps/>
          <w:noProof/>
          <w:lang w:val="hr-HR"/>
        </w:rPr>
        <w:t>JOANNEUM</w:t>
      </w:r>
      <w:r w:rsidRPr="006045BC">
        <w:rPr>
          <w:smallCaps/>
          <w:noProof/>
        </w:rPr>
        <w:t xml:space="preserve"> </w:t>
      </w:r>
      <w:r w:rsidRPr="006045BC">
        <w:rPr>
          <w:noProof/>
        </w:rPr>
        <w:t xml:space="preserve">(Hrsg.) (2020) </w:t>
      </w:r>
      <w:r w:rsidRPr="006045BC">
        <w:rPr>
          <w:i/>
          <w:noProof/>
        </w:rPr>
        <w:t xml:space="preserve">Handbuch MS Office 365 TEAMS für die Lehre </w:t>
      </w:r>
      <w:r w:rsidRPr="006045BC">
        <w:rPr>
          <w:noProof/>
        </w:rPr>
        <w:t>[online]. Ver. 1.0. Verfasser:</w:t>
      </w:r>
      <w:r w:rsidRPr="006045BC">
        <w:rPr>
          <w:i/>
          <w:noProof/>
        </w:rPr>
        <w:t xml:space="preserve"> </w:t>
      </w:r>
      <w:r w:rsidRPr="006045BC">
        <w:rPr>
          <w:noProof/>
        </w:rPr>
        <w:t xml:space="preserve">Zentrale </w:t>
      </w:r>
      <w:r w:rsidRPr="006045BC">
        <w:t>IT</w:t>
      </w:r>
      <w:r w:rsidRPr="006045BC">
        <w:rPr>
          <w:noProof/>
        </w:rPr>
        <w:t xml:space="preserve">-Services. Graz : </w:t>
      </w:r>
      <w:r w:rsidRPr="006045BC">
        <w:rPr>
          <w:smallCaps/>
          <w:noProof/>
        </w:rPr>
        <w:t>FH JOANNEUM</w:t>
      </w:r>
      <w:r w:rsidRPr="006045BC">
        <w:rPr>
          <w:noProof/>
        </w:rPr>
        <w:t xml:space="preserve"> [Zugriff am 2020-04-15] – Verfügbar unter</w:t>
      </w:r>
      <w:r w:rsidRPr="006045BC">
        <w:rPr>
          <w:rFonts w:eastAsiaTheme="minorEastAsia"/>
          <w:noProof/>
          <w:kern w:val="24"/>
        </w:rPr>
        <w:t xml:space="preserve"> </w:t>
      </w:r>
      <w:hyperlink r:id="rId14" w:anchor="path=/attachmentlightbox" w:history="1">
        <w:r w:rsidRPr="006353B0">
          <w:rPr>
            <w:rStyle w:val="Hyperlink"/>
            <w:noProof/>
          </w:rPr>
          <w:t>https://mail.fh-joanneum.at/owa/</w:t>
        </w:r>
        <w:r w:rsidRPr="006353B0">
          <w:rPr>
            <w:rStyle w:val="Hyperlink"/>
            <w:noProof/>
          </w:rPr>
          <w:br/>
          <w:t>#path=/attachmentlightbox</w:t>
        </w:r>
      </w:hyperlink>
    </w:p>
    <w:p w14:paraId="5BC5763D" w14:textId="7C436CC8" w:rsidR="00F11606" w:rsidRDefault="00F11606" w:rsidP="00C42EEA">
      <w:pPr>
        <w:keepNext/>
        <w:tabs>
          <w:tab w:val="right" w:pos="312"/>
          <w:tab w:val="left" w:pos="426"/>
        </w:tabs>
        <w:spacing w:before="280"/>
        <w:ind w:left="425" w:hanging="425"/>
        <w:jc w:val="left"/>
        <w:rPr>
          <w:b/>
        </w:rPr>
      </w:pPr>
      <w:r>
        <w:rPr>
          <w:b/>
        </w:rPr>
        <w:tab/>
        <w:t>2</w:t>
      </w:r>
      <w:r w:rsidR="00C42EEA">
        <w:rPr>
          <w:b/>
        </w:rPr>
        <w:t>.</w:t>
      </w:r>
      <w:r>
        <w:rPr>
          <w:b/>
        </w:rPr>
        <w:tab/>
        <w:t>Beiträge innerhalb einzeln herausgegebener monographischer Vorlagen</w:t>
      </w:r>
    </w:p>
    <w:p w14:paraId="68474C09" w14:textId="77777777" w:rsidR="00993179" w:rsidRDefault="00993179" w:rsidP="00C42EEA">
      <w:pPr>
        <w:keepNext/>
        <w:tabs>
          <w:tab w:val="right" w:pos="312"/>
          <w:tab w:val="left" w:pos="426"/>
        </w:tabs>
        <w:spacing w:before="200" w:after="220"/>
        <w:ind w:left="425"/>
        <w:rPr>
          <w:u w:val="single"/>
        </w:rPr>
      </w:pPr>
      <w:r>
        <w:rPr>
          <w:u w:val="single"/>
        </w:rPr>
        <w:t>Einträge in Enzyklopädien oder Lexika</w:t>
      </w:r>
    </w:p>
    <w:p w14:paraId="123CD6E7" w14:textId="77777777" w:rsidR="00993179" w:rsidRPr="00335AB3" w:rsidRDefault="00993179" w:rsidP="00C42EEA">
      <w:pPr>
        <w:keepLines/>
        <w:tabs>
          <w:tab w:val="right" w:pos="312"/>
          <w:tab w:val="left" w:pos="426"/>
        </w:tabs>
        <w:spacing w:before="160" w:line="300" w:lineRule="atLeast"/>
        <w:ind w:left="425"/>
        <w:jc w:val="left"/>
        <w:rPr>
          <w:noProof/>
        </w:rPr>
      </w:pPr>
      <w:r w:rsidRPr="00335AB3">
        <w:rPr>
          <w:smallCaps/>
          <w:noProof/>
        </w:rPr>
        <w:t>Zahradnik</w:t>
      </w:r>
      <w:r w:rsidRPr="00335AB3">
        <w:rPr>
          <w:noProof/>
        </w:rPr>
        <w:t xml:space="preserve">, Franz (1993) Phenoplaste. In: </w:t>
      </w:r>
      <w:r w:rsidRPr="00335AB3">
        <w:rPr>
          <w:smallCaps/>
          <w:noProof/>
        </w:rPr>
        <w:t>Gräfen</w:t>
      </w:r>
      <w:r w:rsidRPr="00335AB3">
        <w:rPr>
          <w:noProof/>
        </w:rPr>
        <w:t xml:space="preserve">, Hubert (Hrsg.): </w:t>
      </w:r>
      <w:r w:rsidRPr="00335AB3">
        <w:rPr>
          <w:i/>
          <w:noProof/>
        </w:rPr>
        <w:t>VDI-Lexikon Werkstofftechnik.</w:t>
      </w:r>
      <w:r w:rsidRPr="00335AB3">
        <w:rPr>
          <w:noProof/>
        </w:rPr>
        <w:t xml:space="preserve"> Berecht. </w:t>
      </w:r>
      <w:r w:rsidRPr="00335AB3">
        <w:rPr>
          <w:iCs/>
          <w:noProof/>
        </w:rPr>
        <w:t>Nachdruck</w:t>
      </w:r>
      <w:r w:rsidRPr="00335AB3">
        <w:rPr>
          <w:noProof/>
        </w:rPr>
        <w:t>. Düsseldorf : VDI-Verlag, S. 746</w:t>
      </w:r>
      <w:r w:rsidRPr="00335AB3">
        <w:rPr>
          <w:i/>
          <w:noProof/>
        </w:rPr>
        <w:t>–</w:t>
      </w:r>
      <w:r w:rsidRPr="00335AB3">
        <w:rPr>
          <w:noProof/>
        </w:rPr>
        <w:t>748 – ISBN 3-18-401328-6</w:t>
      </w:r>
    </w:p>
    <w:p w14:paraId="430D2965" w14:textId="152CD13D" w:rsidR="00993179" w:rsidRDefault="00993179" w:rsidP="00C42EEA">
      <w:pPr>
        <w:keepLines/>
        <w:tabs>
          <w:tab w:val="right" w:pos="312"/>
          <w:tab w:val="left" w:pos="426"/>
        </w:tabs>
        <w:spacing w:before="160" w:line="300" w:lineRule="atLeast"/>
        <w:ind w:left="425"/>
        <w:jc w:val="left"/>
        <w:rPr>
          <w:rStyle w:val="Hyperlink"/>
          <w:noProof/>
        </w:rPr>
      </w:pPr>
      <w:r w:rsidRPr="00335AB3">
        <w:rPr>
          <w:b/>
          <w:noProof/>
        </w:rPr>
        <w:tab/>
      </w:r>
      <w:r w:rsidRPr="00335AB3">
        <w:rPr>
          <w:smallCaps/>
          <w:noProof/>
        </w:rPr>
        <w:t>Faller</w:t>
      </w:r>
      <w:r w:rsidRPr="00335AB3">
        <w:rPr>
          <w:noProof/>
        </w:rPr>
        <w:t xml:space="preserve">, James E. ; Kenneth L. </w:t>
      </w:r>
      <w:r w:rsidRPr="00335AB3">
        <w:rPr>
          <w:smallCaps/>
          <w:noProof/>
        </w:rPr>
        <w:t>Nordtvedt</w:t>
      </w:r>
      <w:r w:rsidRPr="00335AB3">
        <w:rPr>
          <w:noProof/>
        </w:rPr>
        <w:t xml:space="preserve"> ; Alan H. </w:t>
      </w:r>
      <w:r w:rsidRPr="00335AB3">
        <w:rPr>
          <w:smallCaps/>
          <w:noProof/>
        </w:rPr>
        <w:t>Cook</w:t>
      </w:r>
      <w:r w:rsidRPr="00335AB3">
        <w:rPr>
          <w:noProof/>
        </w:rPr>
        <w:t xml:space="preserve"> (2019) Gravity. </w:t>
      </w:r>
      <w:r w:rsidRPr="00B314D6">
        <w:rPr>
          <w:noProof/>
          <w:lang w:val="it-IT"/>
        </w:rPr>
        <w:t xml:space="preserve">In: </w:t>
      </w:r>
      <w:r w:rsidRPr="00B314D6">
        <w:rPr>
          <w:smallCaps/>
          <w:noProof/>
          <w:lang w:val="it-IT"/>
        </w:rPr>
        <w:t>Encyclopædia Britannica</w:t>
      </w:r>
      <w:r w:rsidRPr="00B314D6">
        <w:rPr>
          <w:noProof/>
          <w:lang w:val="it-IT"/>
        </w:rPr>
        <w:t xml:space="preserve"> (ed.):</w:t>
      </w:r>
      <w:r w:rsidRPr="00B314D6">
        <w:rPr>
          <w:i/>
          <w:noProof/>
          <w:lang w:val="it-IT"/>
        </w:rPr>
        <w:t xml:space="preserve"> Encyclopædia</w:t>
      </w:r>
      <w:r w:rsidRPr="00B314D6">
        <w:rPr>
          <w:smallCaps/>
          <w:noProof/>
          <w:lang w:val="it-IT"/>
        </w:rPr>
        <w:t xml:space="preserve"> </w:t>
      </w:r>
      <w:r w:rsidRPr="00B314D6">
        <w:rPr>
          <w:i/>
          <w:noProof/>
          <w:lang w:val="it-IT"/>
        </w:rPr>
        <w:t xml:space="preserve">Britannica </w:t>
      </w:r>
      <w:r w:rsidRPr="00B314D6">
        <w:rPr>
          <w:noProof/>
          <w:lang w:val="it-IT"/>
        </w:rPr>
        <w:t>[online]. [s. l.] : Encyclopædia Britann</w:t>
      </w:r>
      <w:r w:rsidR="00870783" w:rsidRPr="00B314D6">
        <w:rPr>
          <w:noProof/>
          <w:lang w:val="it-IT"/>
        </w:rPr>
        <w:t>ica</w:t>
      </w:r>
      <w:r w:rsidRPr="00B314D6">
        <w:rPr>
          <w:noProof/>
          <w:lang w:val="it-IT"/>
        </w:rPr>
        <w:t xml:space="preserve">. </w:t>
      </w:r>
      <w:r w:rsidRPr="00335AB3">
        <w:rPr>
          <w:noProof/>
        </w:rPr>
        <w:t xml:space="preserve">Aktualisiert am 2019-06-20 [Zugriff am 2020-04-09] – Verfügbar unter </w:t>
      </w:r>
      <w:hyperlink r:id="rId15" w:history="1">
        <w:r w:rsidRPr="00335AB3">
          <w:rPr>
            <w:rStyle w:val="Hyperlink"/>
            <w:noProof/>
          </w:rPr>
          <w:t>https://www.britannica.com/science/gravity-physics</w:t>
        </w:r>
      </w:hyperlink>
    </w:p>
    <w:p w14:paraId="6AF9DA7C" w14:textId="54B71B34" w:rsidR="00993179" w:rsidRPr="00D2541F" w:rsidRDefault="00993179" w:rsidP="00C42EEA">
      <w:pPr>
        <w:keepLines/>
        <w:tabs>
          <w:tab w:val="right" w:pos="312"/>
          <w:tab w:val="left" w:pos="426"/>
        </w:tabs>
        <w:spacing w:before="160" w:line="300" w:lineRule="atLeast"/>
        <w:ind w:left="425"/>
        <w:jc w:val="left"/>
        <w:rPr>
          <w:rStyle w:val="Hyperlink"/>
        </w:rPr>
      </w:pPr>
      <w:r>
        <w:t>[Anonym] (2020</w:t>
      </w:r>
      <w:r w:rsidRPr="00D2541F">
        <w:t xml:space="preserve">) </w:t>
      </w:r>
      <w:r w:rsidRPr="00CC4198">
        <w:rPr>
          <w:noProof/>
        </w:rPr>
        <w:t>Vergleichsspannung</w:t>
      </w:r>
      <w:r w:rsidRPr="00335AB3">
        <w:rPr>
          <w:noProof/>
        </w:rPr>
        <w:t xml:space="preserve">. In: </w:t>
      </w:r>
      <w:r w:rsidRPr="00962EDD">
        <w:rPr>
          <w:smallCaps/>
          <w:noProof/>
        </w:rPr>
        <w:t>Wikimedia Foundation</w:t>
      </w:r>
      <w:r>
        <w:rPr>
          <w:noProof/>
        </w:rPr>
        <w:t xml:space="preserve"> (ed.):</w:t>
      </w:r>
      <w:r w:rsidRPr="00335AB3">
        <w:rPr>
          <w:noProof/>
        </w:rPr>
        <w:t xml:space="preserve"> </w:t>
      </w:r>
      <w:r>
        <w:rPr>
          <w:i/>
          <w:noProof/>
        </w:rPr>
        <w:t>Wikipe</w:t>
      </w:r>
      <w:r w:rsidRPr="00335AB3">
        <w:rPr>
          <w:i/>
          <w:noProof/>
        </w:rPr>
        <w:t>dia</w:t>
      </w:r>
      <w:r>
        <w:rPr>
          <w:i/>
          <w:noProof/>
        </w:rPr>
        <w:t xml:space="preserve"> </w:t>
      </w:r>
      <w:r w:rsidRPr="00CC4198">
        <w:rPr>
          <w:noProof/>
        </w:rPr>
        <w:t>:</w:t>
      </w:r>
      <w:r>
        <w:rPr>
          <w:i/>
          <w:noProof/>
        </w:rPr>
        <w:t xml:space="preserve"> Die freie Enzyklopädie</w:t>
      </w:r>
      <w:r w:rsidRPr="00335AB3">
        <w:rPr>
          <w:smallCaps/>
          <w:noProof/>
        </w:rPr>
        <w:t xml:space="preserve"> </w:t>
      </w:r>
      <w:r w:rsidRPr="00D2541F">
        <w:t>[o</w:t>
      </w:r>
      <w:r>
        <w:t xml:space="preserve">nline]. </w:t>
      </w:r>
      <w:r>
        <w:rPr>
          <w:noProof/>
        </w:rPr>
        <w:t>San Francisco</w:t>
      </w:r>
      <w:r w:rsidRPr="00335AB3">
        <w:rPr>
          <w:noProof/>
        </w:rPr>
        <w:t xml:space="preserve"> : </w:t>
      </w:r>
      <w:r>
        <w:rPr>
          <w:noProof/>
        </w:rPr>
        <w:t>Wikimedia Foundation</w:t>
      </w:r>
      <w:r w:rsidRPr="00335AB3">
        <w:rPr>
          <w:noProof/>
        </w:rPr>
        <w:t xml:space="preserve">. Aktualisiert am </w:t>
      </w:r>
      <w:r>
        <w:t>2020-06-15 [Zugriff am 2020-12-03]</w:t>
      </w:r>
      <w:r w:rsidRPr="00D2541F">
        <w:rPr>
          <w:noProof/>
        </w:rPr>
        <w:t xml:space="preserve"> </w:t>
      </w:r>
      <w:r w:rsidRPr="00335AB3">
        <w:rPr>
          <w:noProof/>
        </w:rPr>
        <w:t xml:space="preserve">– </w:t>
      </w:r>
      <w:r w:rsidRPr="00D2541F">
        <w:t>Verfügbar unter</w:t>
      </w:r>
      <w:r w:rsidR="007D42A2">
        <w:t xml:space="preserve"> </w:t>
      </w:r>
      <w:hyperlink r:id="rId16" w:history="1">
        <w:r w:rsidR="00870783" w:rsidRPr="00A33D9A">
          <w:rPr>
            <w:rStyle w:val="Hyperlink"/>
          </w:rPr>
          <w:t>https://de.wikipedia.org/w/</w:t>
        </w:r>
        <w:r w:rsidR="00870783" w:rsidRPr="00A33D9A">
          <w:rPr>
            <w:rStyle w:val="Hyperlink"/>
          </w:rPr>
          <w:br/>
        </w:r>
        <w:proofErr w:type="spellStart"/>
        <w:r w:rsidR="00870783" w:rsidRPr="00A33D9A">
          <w:rPr>
            <w:rStyle w:val="Hyperlink"/>
          </w:rPr>
          <w:t>index.php?title</w:t>
        </w:r>
        <w:proofErr w:type="spellEnd"/>
        <w:r w:rsidR="00870783" w:rsidRPr="00A33D9A">
          <w:rPr>
            <w:rStyle w:val="Hyperlink"/>
          </w:rPr>
          <w:t>=</w:t>
        </w:r>
        <w:proofErr w:type="spellStart"/>
        <w:r w:rsidR="00870783" w:rsidRPr="00A33D9A">
          <w:rPr>
            <w:rStyle w:val="Hyperlink"/>
          </w:rPr>
          <w:t>Vergleichsspannung&amp;oldid</w:t>
        </w:r>
        <w:proofErr w:type="spellEnd"/>
        <w:r w:rsidR="00870783" w:rsidRPr="00A33D9A">
          <w:rPr>
            <w:rStyle w:val="Hyperlink"/>
          </w:rPr>
          <w:t>=201012289</w:t>
        </w:r>
      </w:hyperlink>
      <w:r w:rsidR="007D42A2">
        <w:t xml:space="preserve"> </w:t>
      </w:r>
    </w:p>
    <w:p w14:paraId="4155EE6F" w14:textId="77777777" w:rsidR="00F11606" w:rsidRPr="00F11606" w:rsidRDefault="00F11606" w:rsidP="00C42EEA">
      <w:pPr>
        <w:keepNext/>
        <w:tabs>
          <w:tab w:val="right" w:pos="312"/>
          <w:tab w:val="left" w:pos="426"/>
        </w:tabs>
        <w:spacing w:before="320" w:after="220"/>
        <w:ind w:left="425"/>
        <w:rPr>
          <w:u w:val="single"/>
        </w:rPr>
      </w:pPr>
      <w:r>
        <w:rPr>
          <w:u w:val="single"/>
        </w:rPr>
        <w:t>Beiträge in Tagungsschriften und sonstigen Sammelwerken</w:t>
      </w:r>
    </w:p>
    <w:p w14:paraId="18A8DDDC" w14:textId="77777777" w:rsidR="00F11606" w:rsidRDefault="00F11606" w:rsidP="00C42EEA">
      <w:pPr>
        <w:keepLines/>
        <w:tabs>
          <w:tab w:val="right" w:pos="312"/>
          <w:tab w:val="left" w:pos="426"/>
        </w:tabs>
        <w:spacing w:before="160" w:line="300" w:lineRule="atLeast"/>
        <w:ind w:left="425"/>
        <w:jc w:val="left"/>
        <w:rPr>
          <w:lang w:val="en-US"/>
        </w:rPr>
      </w:pPr>
      <w:r w:rsidRPr="00F11606">
        <w:rPr>
          <w:smallCaps/>
          <w:noProof/>
          <w:lang w:val="hr-HR"/>
        </w:rPr>
        <w:t>Rubeša</w:t>
      </w:r>
      <w:r>
        <w:rPr>
          <w:lang w:val="en-US"/>
        </w:rPr>
        <w:t xml:space="preserve">, D. ; R. </w:t>
      </w:r>
      <w:r>
        <w:rPr>
          <w:smallCaps/>
          <w:lang w:val="en-US"/>
        </w:rPr>
        <w:t>Danzer</w:t>
      </w:r>
      <w:r>
        <w:rPr>
          <w:lang w:val="en-US"/>
        </w:rPr>
        <w:t xml:space="preserve"> (1996) Lifetime prediction in the creep-fatigue interaction regime applying the SRM rule combined with an appropriate constitutive model. In: </w:t>
      </w:r>
      <w:proofErr w:type="spellStart"/>
      <w:r>
        <w:rPr>
          <w:smallCaps/>
          <w:lang w:val="en-US"/>
        </w:rPr>
        <w:t>Bressers</w:t>
      </w:r>
      <w:proofErr w:type="spellEnd"/>
      <w:r>
        <w:rPr>
          <w:lang w:val="en-US"/>
        </w:rPr>
        <w:t>, J. (ed.</w:t>
      </w:r>
      <w:proofErr w:type="gramStart"/>
      <w:r>
        <w:rPr>
          <w:lang w:val="en-US"/>
        </w:rPr>
        <w:t>) ;</w:t>
      </w:r>
      <w:proofErr w:type="gramEnd"/>
      <w:r>
        <w:rPr>
          <w:lang w:val="en-US"/>
        </w:rPr>
        <w:t xml:space="preserve"> L. </w:t>
      </w:r>
      <w:r>
        <w:rPr>
          <w:smallCaps/>
          <w:lang w:val="en-US"/>
        </w:rPr>
        <w:t>Rémy</w:t>
      </w:r>
      <w:r>
        <w:rPr>
          <w:lang w:val="en-US"/>
        </w:rPr>
        <w:t xml:space="preserve"> (ed.) ; M. </w:t>
      </w:r>
      <w:r>
        <w:rPr>
          <w:smallCaps/>
          <w:lang w:val="en-US"/>
        </w:rPr>
        <w:t>Steen</w:t>
      </w:r>
      <w:r>
        <w:rPr>
          <w:lang w:val="en-US"/>
        </w:rPr>
        <w:t xml:space="preserve"> (co-ed.) ; J. L. </w:t>
      </w:r>
      <w:proofErr w:type="spellStart"/>
      <w:r>
        <w:rPr>
          <w:smallCaps/>
          <w:lang w:val="en-US"/>
        </w:rPr>
        <w:t>Vallés</w:t>
      </w:r>
      <w:proofErr w:type="spellEnd"/>
      <w:r>
        <w:rPr>
          <w:lang w:val="en-US"/>
        </w:rPr>
        <w:t xml:space="preserve"> (co-ed.): </w:t>
      </w:r>
      <w:r>
        <w:rPr>
          <w:i/>
          <w:lang w:val="en-US"/>
        </w:rPr>
        <w:t xml:space="preserve">Fatigue under Thermal and Mechanical Loading </w:t>
      </w:r>
      <w:r>
        <w:rPr>
          <w:lang w:val="en-US"/>
        </w:rPr>
        <w:t>:</w:t>
      </w:r>
      <w:r>
        <w:rPr>
          <w:i/>
          <w:lang w:val="en-US"/>
        </w:rPr>
        <w:t xml:space="preserve"> Mechanisms, Mechanics and Modelling. </w:t>
      </w:r>
      <w:r>
        <w:rPr>
          <w:lang w:val="en-US"/>
        </w:rPr>
        <w:t xml:space="preserve">Proc. of the </w:t>
      </w:r>
      <w:proofErr w:type="spellStart"/>
      <w:r>
        <w:rPr>
          <w:lang w:val="en-US"/>
        </w:rPr>
        <w:t>symp</w:t>
      </w:r>
      <w:proofErr w:type="spellEnd"/>
      <w:r>
        <w:rPr>
          <w:lang w:val="en-US"/>
        </w:rPr>
        <w:t xml:space="preserve">. held at </w:t>
      </w:r>
      <w:r w:rsidRPr="0073461F">
        <w:rPr>
          <w:lang w:val="en-US"/>
        </w:rPr>
        <w:t>Petten</w:t>
      </w:r>
      <w:r>
        <w:rPr>
          <w:lang w:val="en-US"/>
        </w:rPr>
        <w:t xml:space="preserve">, The Netherlands, 22–24 May 1995. </w:t>
      </w:r>
      <w:proofErr w:type="gramStart"/>
      <w:r>
        <w:rPr>
          <w:lang w:val="en-US"/>
        </w:rPr>
        <w:t>Dordrecht :</w:t>
      </w:r>
      <w:proofErr w:type="gramEnd"/>
      <w:r>
        <w:rPr>
          <w:lang w:val="en-US"/>
        </w:rPr>
        <w:t xml:space="preserve"> Kluwer Academic Publishers, S. 417–424</w:t>
      </w:r>
    </w:p>
    <w:p w14:paraId="300F997B" w14:textId="61297C0C" w:rsidR="00F11606" w:rsidRPr="00F30392" w:rsidRDefault="00F11606" w:rsidP="00C42EEA">
      <w:pPr>
        <w:keepLines/>
        <w:tabs>
          <w:tab w:val="right" w:pos="312"/>
          <w:tab w:val="left" w:pos="426"/>
        </w:tabs>
        <w:spacing w:before="160" w:line="300" w:lineRule="atLeast"/>
        <w:ind w:left="425"/>
        <w:jc w:val="left"/>
        <w:rPr>
          <w:lang w:val="en-US"/>
        </w:rPr>
      </w:pPr>
      <w:r w:rsidRPr="00F11606">
        <w:rPr>
          <w:smallCaps/>
          <w:noProof/>
          <w:lang w:val="hr-HR"/>
        </w:rPr>
        <w:t>Bischof</w:t>
      </w:r>
      <w:r>
        <w:rPr>
          <w:lang w:val="en-US"/>
        </w:rPr>
        <w:t xml:space="preserve">, Günter ; Andreas </w:t>
      </w:r>
      <w:r>
        <w:rPr>
          <w:smallCaps/>
          <w:lang w:val="en-US"/>
        </w:rPr>
        <w:t>Zwölfer</w:t>
      </w:r>
      <w:r>
        <w:rPr>
          <w:lang w:val="en-US"/>
        </w:rPr>
        <w:t xml:space="preserve"> ; Domagoj </w:t>
      </w:r>
      <w:r>
        <w:rPr>
          <w:smallCaps/>
          <w:lang w:val="en-US"/>
        </w:rPr>
        <w:t xml:space="preserve">Rubeša </w:t>
      </w:r>
      <w:r>
        <w:rPr>
          <w:lang w:val="en-US"/>
        </w:rPr>
        <w:t xml:space="preserve">(2015) Correlation between engineering students’ performance in mathematics and academic success. In: </w:t>
      </w:r>
      <w:r>
        <w:rPr>
          <w:smallCaps/>
          <w:lang w:val="en-US"/>
        </w:rPr>
        <w:t xml:space="preserve">American Society for Engineering Education </w:t>
      </w:r>
      <w:r>
        <w:rPr>
          <w:lang w:val="en-US"/>
        </w:rPr>
        <w:t>(</w:t>
      </w:r>
      <w:proofErr w:type="spellStart"/>
      <w:r>
        <w:rPr>
          <w:lang w:val="en-US"/>
        </w:rPr>
        <w:t>Hrsg</w:t>
      </w:r>
      <w:proofErr w:type="spellEnd"/>
      <w:r>
        <w:rPr>
          <w:lang w:val="en-US"/>
        </w:rPr>
        <w:t xml:space="preserve">.): </w:t>
      </w:r>
      <w:r>
        <w:rPr>
          <w:i/>
          <w:lang w:val="en-US"/>
        </w:rPr>
        <w:t>122</w:t>
      </w:r>
      <w:r>
        <w:rPr>
          <w:i/>
          <w:vertAlign w:val="superscript"/>
          <w:lang w:val="en-US"/>
        </w:rPr>
        <w:t>nd</w:t>
      </w:r>
      <w:r>
        <w:rPr>
          <w:i/>
          <w:lang w:val="en-US"/>
        </w:rPr>
        <w:t xml:space="preserve"> ASEE Annual Conference &amp; Exposition </w:t>
      </w:r>
      <w:r>
        <w:rPr>
          <w:lang w:val="en-US"/>
        </w:rPr>
        <w:t>[online].</w:t>
      </w:r>
      <w:r>
        <w:rPr>
          <w:i/>
          <w:lang w:val="en-US"/>
        </w:rPr>
        <w:t xml:space="preserve"> </w:t>
      </w:r>
      <w:r>
        <w:rPr>
          <w:lang w:val="en-US"/>
        </w:rPr>
        <w:t>Proc. of the</w:t>
      </w:r>
      <w:r>
        <w:rPr>
          <w:i/>
          <w:lang w:val="en-US"/>
        </w:rPr>
        <w:t xml:space="preserve"> </w:t>
      </w:r>
      <w:r>
        <w:rPr>
          <w:lang w:val="en-US"/>
        </w:rPr>
        <w:t>conf. held at Seattle (WA) on</w:t>
      </w:r>
      <w:r>
        <w:rPr>
          <w:i/>
          <w:lang w:val="en-US"/>
        </w:rPr>
        <w:t xml:space="preserve"> </w:t>
      </w:r>
      <w:r>
        <w:rPr>
          <w:lang w:val="en-US"/>
        </w:rPr>
        <w:t>June 14</w:t>
      </w:r>
      <w:r>
        <w:rPr>
          <w:i/>
          <w:lang w:val="en-US"/>
        </w:rPr>
        <w:t>–</w:t>
      </w:r>
      <w:r>
        <w:rPr>
          <w:lang w:val="en-US"/>
        </w:rPr>
        <w:t>17, 2015. Washington (DC</w:t>
      </w:r>
      <w:proofErr w:type="gramStart"/>
      <w:r>
        <w:rPr>
          <w:lang w:val="en-US"/>
        </w:rPr>
        <w:t>) :</w:t>
      </w:r>
      <w:proofErr w:type="gramEnd"/>
      <w:r>
        <w:rPr>
          <w:lang w:val="en-US"/>
        </w:rPr>
        <w:t xml:space="preserve"> American Society for Engineering Education, Paper ID #12476. </w:t>
      </w:r>
      <w:r w:rsidRPr="00F30392">
        <w:rPr>
          <w:lang w:val="en-US"/>
        </w:rPr>
        <w:t>[</w:t>
      </w:r>
      <w:proofErr w:type="spellStart"/>
      <w:r w:rsidRPr="00F30392">
        <w:rPr>
          <w:lang w:val="en-US"/>
        </w:rPr>
        <w:t>Zugriff</w:t>
      </w:r>
      <w:proofErr w:type="spellEnd"/>
      <w:r w:rsidRPr="00F30392">
        <w:rPr>
          <w:lang w:val="en-US"/>
        </w:rPr>
        <w:t xml:space="preserve"> am 2020-04-09] – </w:t>
      </w:r>
      <w:proofErr w:type="spellStart"/>
      <w:r w:rsidRPr="00F30392">
        <w:rPr>
          <w:lang w:val="en-US"/>
        </w:rPr>
        <w:t>Verfügbar</w:t>
      </w:r>
      <w:proofErr w:type="spellEnd"/>
      <w:r w:rsidRPr="00F30392">
        <w:rPr>
          <w:lang w:val="en-US"/>
        </w:rPr>
        <w:t xml:space="preserve"> </w:t>
      </w:r>
      <w:proofErr w:type="spellStart"/>
      <w:r w:rsidRPr="00F30392">
        <w:rPr>
          <w:lang w:val="en-US"/>
        </w:rPr>
        <w:t>unter</w:t>
      </w:r>
      <w:proofErr w:type="spellEnd"/>
      <w:r w:rsidRPr="00F30392">
        <w:rPr>
          <w:lang w:val="en-US"/>
        </w:rPr>
        <w:t xml:space="preserve"> </w:t>
      </w:r>
      <w:hyperlink r:id="rId17" w:history="1">
        <w:r w:rsidR="006568ED" w:rsidRPr="00F30392">
          <w:rPr>
            <w:rStyle w:val="Hyperlink"/>
            <w:lang w:val="en-US"/>
          </w:rPr>
          <w:t>https://</w:t>
        </w:r>
        <w:r w:rsidR="006568ED" w:rsidRPr="00F30392">
          <w:rPr>
            <w:rStyle w:val="Hyperlink"/>
            <w:lang w:val="en-US"/>
          </w:rPr>
          <w:br/>
          <w:t>www.asee.org/public/conferences/56/papers/12476/download</w:t>
        </w:r>
      </w:hyperlink>
    </w:p>
    <w:p w14:paraId="617FDF78" w14:textId="669F8497" w:rsidR="00F11606" w:rsidRPr="007D42A2" w:rsidRDefault="00F11606" w:rsidP="00C42EEA">
      <w:pPr>
        <w:keepLines/>
        <w:tabs>
          <w:tab w:val="right" w:pos="312"/>
          <w:tab w:val="left" w:pos="426"/>
        </w:tabs>
        <w:spacing w:before="160" w:line="300" w:lineRule="atLeast"/>
        <w:ind w:left="425"/>
        <w:jc w:val="left"/>
        <w:rPr>
          <w:i/>
        </w:rPr>
      </w:pPr>
      <w:r w:rsidRPr="00F11606">
        <w:rPr>
          <w:smallCaps/>
          <w:noProof/>
          <w:lang w:val="hr-HR"/>
        </w:rPr>
        <w:t>Winner</w:t>
      </w:r>
      <w:r>
        <w:t xml:space="preserve">, Hermann (2015) </w:t>
      </w:r>
      <w:r>
        <w:rPr>
          <w:lang w:val="hr-HR"/>
        </w:rPr>
        <w:t xml:space="preserve">Quo </w:t>
      </w:r>
      <w:r w:rsidRPr="0073461F">
        <w:t>vadis</w:t>
      </w:r>
      <w:r>
        <w:rPr>
          <w:lang w:val="hr-HR"/>
        </w:rPr>
        <w:t xml:space="preserve"> FAS? </w:t>
      </w:r>
      <w:r>
        <w:t xml:space="preserve">In: </w:t>
      </w:r>
      <w:r>
        <w:rPr>
          <w:smallCaps/>
        </w:rPr>
        <w:t>Winner</w:t>
      </w:r>
      <w:r>
        <w:t>, Hermann (Hrsg.</w:t>
      </w:r>
      <w:proofErr w:type="gramStart"/>
      <w:r>
        <w:t>) ;</w:t>
      </w:r>
      <w:proofErr w:type="gramEnd"/>
      <w:r>
        <w:t xml:space="preserve"> Stephan </w:t>
      </w:r>
      <w:proofErr w:type="spellStart"/>
      <w:r>
        <w:rPr>
          <w:smallCaps/>
        </w:rPr>
        <w:t>Hakuli</w:t>
      </w:r>
      <w:proofErr w:type="spellEnd"/>
      <w:r>
        <w:t xml:space="preserve"> (Hrsg.) ; Felix </w:t>
      </w:r>
      <w:r>
        <w:rPr>
          <w:smallCaps/>
        </w:rPr>
        <w:t>Lotz</w:t>
      </w:r>
      <w:r>
        <w:t xml:space="preserve"> (Hrsg.) ; Christina </w:t>
      </w:r>
      <w:r>
        <w:rPr>
          <w:smallCaps/>
        </w:rPr>
        <w:t>Singer</w:t>
      </w:r>
      <w:r>
        <w:t xml:space="preserve"> (Hrsg.): </w:t>
      </w:r>
      <w:r>
        <w:rPr>
          <w:i/>
        </w:rPr>
        <w:t xml:space="preserve">Handbuch Fahrerassistenzsysteme </w:t>
      </w:r>
      <w:r>
        <w:t>:</w:t>
      </w:r>
      <w:r>
        <w:rPr>
          <w:i/>
        </w:rPr>
        <w:t xml:space="preserve"> Grundlagen, Komponenten und Systeme für a</w:t>
      </w:r>
      <w:r w:rsidR="007D42A2">
        <w:rPr>
          <w:i/>
        </w:rPr>
        <w:t>k</w:t>
      </w:r>
      <w:r>
        <w:rPr>
          <w:i/>
        </w:rPr>
        <w:t xml:space="preserve">tive Sicherheit und Komfort. </w:t>
      </w:r>
      <w:r>
        <w:t xml:space="preserve">3., </w:t>
      </w:r>
      <w:proofErr w:type="spellStart"/>
      <w:r>
        <w:t>überarb</w:t>
      </w:r>
      <w:proofErr w:type="spellEnd"/>
      <w:r>
        <w:t xml:space="preserve">. u. </w:t>
      </w:r>
      <w:proofErr w:type="spellStart"/>
      <w:r>
        <w:t>erg</w:t>
      </w:r>
      <w:proofErr w:type="spellEnd"/>
      <w:r>
        <w:t xml:space="preserve">. </w:t>
      </w:r>
      <w:proofErr w:type="gramStart"/>
      <w:r>
        <w:t>Aufl..</w:t>
      </w:r>
      <w:proofErr w:type="gramEnd"/>
      <w:r>
        <w:t xml:space="preserve"> </w:t>
      </w:r>
      <w:proofErr w:type="gramStart"/>
      <w:r>
        <w:t>Wiesbaden :</w:t>
      </w:r>
      <w:proofErr w:type="gramEnd"/>
      <w:r>
        <w:t xml:space="preserve"> Springer</w:t>
      </w:r>
      <w:r w:rsidR="007D42A2" w:rsidRPr="00335AB3">
        <w:rPr>
          <w:noProof/>
        </w:rPr>
        <w:t>, S. 1180–1182 (ATZ/MTZ-Fachbuch)</w:t>
      </w:r>
      <w:r w:rsidR="00784E10">
        <w:t xml:space="preserve"> </w:t>
      </w:r>
      <w:r>
        <w:t>– ISBN 978-3-658-05733-6</w:t>
      </w:r>
    </w:p>
    <w:p w14:paraId="5BEF09B1" w14:textId="448726FA" w:rsidR="00D273B8" w:rsidRDefault="00D273B8" w:rsidP="00C42EEA">
      <w:pPr>
        <w:keepNext/>
        <w:tabs>
          <w:tab w:val="right" w:pos="312"/>
          <w:tab w:val="left" w:pos="426"/>
        </w:tabs>
        <w:spacing w:before="280"/>
        <w:ind w:left="425" w:hanging="425"/>
        <w:jc w:val="left"/>
        <w:rPr>
          <w:b/>
        </w:rPr>
      </w:pPr>
      <w:r>
        <w:rPr>
          <w:b/>
        </w:rPr>
        <w:tab/>
        <w:t>3</w:t>
      </w:r>
      <w:r w:rsidR="00C42EEA">
        <w:rPr>
          <w:b/>
        </w:rPr>
        <w:t>.</w:t>
      </w:r>
      <w:r>
        <w:rPr>
          <w:b/>
        </w:rPr>
        <w:tab/>
        <w:t>Beiträge innerhalb fortlaufender Sammelwerke</w:t>
      </w:r>
      <w:r w:rsidR="004336F3">
        <w:rPr>
          <w:b/>
        </w:rPr>
        <w:t xml:space="preserve"> (Zeitschriftenartikel)</w:t>
      </w:r>
    </w:p>
    <w:p w14:paraId="32770AC8" w14:textId="77777777" w:rsidR="00D273B8" w:rsidRDefault="00D273B8" w:rsidP="004336F3">
      <w:pPr>
        <w:keepLines/>
        <w:tabs>
          <w:tab w:val="right" w:pos="312"/>
          <w:tab w:val="left" w:pos="426"/>
        </w:tabs>
        <w:spacing w:before="200" w:line="300" w:lineRule="atLeast"/>
        <w:ind w:left="425"/>
        <w:jc w:val="left"/>
        <w:rPr>
          <w:lang w:val="en-US"/>
        </w:rPr>
      </w:pPr>
      <w:r w:rsidRPr="00D273B8">
        <w:rPr>
          <w:smallCaps/>
          <w:noProof/>
          <w:lang w:val="hr-HR"/>
        </w:rPr>
        <w:t>Lengauer</w:t>
      </w:r>
      <w:r w:rsidRPr="00A64EF9">
        <w:rPr>
          <w:lang w:val="en-US"/>
        </w:rPr>
        <w:t xml:space="preserve">, Markus ; Domagoj </w:t>
      </w:r>
      <w:r w:rsidR="002B0904" w:rsidRPr="00A64EF9">
        <w:rPr>
          <w:smallCaps/>
          <w:lang w:val="en-US"/>
        </w:rPr>
        <w:t>Rubeša</w:t>
      </w:r>
      <w:r w:rsidRPr="00A64EF9">
        <w:rPr>
          <w:smallCaps/>
          <w:lang w:val="en-US"/>
        </w:rPr>
        <w:t xml:space="preserve"> </w:t>
      </w:r>
      <w:r w:rsidRPr="00A64EF9">
        <w:rPr>
          <w:lang w:val="en-US"/>
        </w:rPr>
        <w:t xml:space="preserve">; Robert </w:t>
      </w:r>
      <w:r w:rsidRPr="00A64EF9">
        <w:rPr>
          <w:smallCaps/>
          <w:lang w:val="en-US"/>
        </w:rPr>
        <w:t>Danzer</w:t>
      </w:r>
      <w:r w:rsidRPr="00A64EF9">
        <w:rPr>
          <w:lang w:val="en-US"/>
        </w:rPr>
        <w:t xml:space="preserve"> (2000) Finite element modelling of the </w:t>
      </w:r>
      <w:r w:rsidRPr="00A64EF9">
        <w:rPr>
          <w:noProof/>
          <w:lang w:val="en-US"/>
        </w:rPr>
        <w:t>electrical</w:t>
      </w:r>
      <w:r w:rsidRPr="00A64EF9">
        <w:rPr>
          <w:lang w:val="en-US"/>
        </w:rPr>
        <w:t xml:space="preserve"> impulse induced fracture of a high voltage varistor. </w:t>
      </w:r>
      <w:r>
        <w:rPr>
          <w:i/>
          <w:lang w:val="en-US"/>
        </w:rPr>
        <w:t xml:space="preserve">J. Eur. Ceram. Soc. </w:t>
      </w:r>
      <w:r>
        <w:rPr>
          <w:b/>
          <w:lang w:val="en-US"/>
        </w:rPr>
        <w:t>20</w:t>
      </w:r>
      <w:r>
        <w:rPr>
          <w:lang w:val="en-US"/>
        </w:rPr>
        <w:t>(8), S. 1017–1021</w:t>
      </w:r>
    </w:p>
    <w:p w14:paraId="1BE571CD" w14:textId="77777777" w:rsidR="00D273B8" w:rsidRDefault="00D273B8" w:rsidP="00C42EEA">
      <w:pPr>
        <w:keepLines/>
        <w:tabs>
          <w:tab w:val="right" w:pos="312"/>
          <w:tab w:val="left" w:pos="426"/>
        </w:tabs>
        <w:spacing w:before="160" w:line="300" w:lineRule="atLeast"/>
        <w:ind w:left="425"/>
        <w:jc w:val="left"/>
        <w:rPr>
          <w:lang w:val="en-US"/>
        </w:rPr>
      </w:pPr>
      <w:r w:rsidRPr="00D273B8">
        <w:rPr>
          <w:smallCaps/>
          <w:noProof/>
          <w:lang w:val="hr-HR"/>
        </w:rPr>
        <w:t>Rubeša</w:t>
      </w:r>
      <w:r>
        <w:rPr>
          <w:lang w:val="en-US"/>
        </w:rPr>
        <w:t xml:space="preserve">, Domagoj (1999) </w:t>
      </w:r>
      <w:r>
        <w:rPr>
          <w:noProof/>
          <w:lang w:val="en-US"/>
        </w:rPr>
        <w:t xml:space="preserve">Das </w:t>
      </w:r>
      <w:r w:rsidRPr="0073461F">
        <w:rPr>
          <w:noProof/>
          <w:lang w:val="en-US"/>
        </w:rPr>
        <w:t>Abplatzen</w:t>
      </w:r>
      <w:r>
        <w:rPr>
          <w:noProof/>
          <w:lang w:val="en-US"/>
        </w:rPr>
        <w:t xml:space="preserve"> von Lochsteinen in Stahlpfannenböden </w:t>
      </w:r>
      <w:r>
        <w:rPr>
          <w:lang w:val="en-US"/>
        </w:rPr>
        <w:t xml:space="preserve">– </w:t>
      </w:r>
      <w:proofErr w:type="spellStart"/>
      <w:r>
        <w:rPr>
          <w:lang w:val="en-US"/>
        </w:rPr>
        <w:t>Modellierung</w:t>
      </w:r>
      <w:proofErr w:type="spellEnd"/>
      <w:r>
        <w:rPr>
          <w:lang w:val="en-US"/>
        </w:rPr>
        <w:t xml:space="preserve"> und </w:t>
      </w:r>
      <w:r>
        <w:rPr>
          <w:noProof/>
          <w:lang w:val="en-US"/>
        </w:rPr>
        <w:t>rechnerische Simulation =</w:t>
      </w:r>
      <w:r>
        <w:rPr>
          <w:lang w:val="en-US"/>
        </w:rPr>
        <w:t xml:space="preserve"> Thermal stress fracture and spalling of well blocks in steel ladles – Modelling and numerical simulation</w:t>
      </w:r>
      <w:r>
        <w:rPr>
          <w:noProof/>
          <w:lang w:val="en-US"/>
        </w:rPr>
        <w:t xml:space="preserve">. </w:t>
      </w:r>
      <w:proofErr w:type="spellStart"/>
      <w:r>
        <w:rPr>
          <w:i/>
          <w:lang w:val="en-US"/>
        </w:rPr>
        <w:t>Veitsch</w:t>
      </w:r>
      <w:proofErr w:type="spellEnd"/>
      <w:r>
        <w:rPr>
          <w:i/>
          <w:lang w:val="en-US"/>
        </w:rPr>
        <w:t xml:space="preserve">-Radex </w:t>
      </w:r>
      <w:proofErr w:type="spellStart"/>
      <w:r>
        <w:rPr>
          <w:i/>
          <w:lang w:val="en-US"/>
        </w:rPr>
        <w:t>Rundschau</w:t>
      </w:r>
      <w:proofErr w:type="spellEnd"/>
      <w:r>
        <w:rPr>
          <w:i/>
          <w:lang w:val="en-US"/>
        </w:rPr>
        <w:t xml:space="preserve"> </w:t>
      </w:r>
      <w:r>
        <w:rPr>
          <w:b/>
          <w:lang w:val="en-US"/>
        </w:rPr>
        <w:t>1999</w:t>
      </w:r>
      <w:r>
        <w:rPr>
          <w:lang w:val="en-US"/>
        </w:rPr>
        <w:t>(2), S. 3–24</w:t>
      </w:r>
    </w:p>
    <w:p w14:paraId="2C1740E3" w14:textId="77777777" w:rsidR="007D42A2" w:rsidRPr="00335AB3" w:rsidRDefault="007D42A2" w:rsidP="00C42EEA">
      <w:pPr>
        <w:keepLines/>
        <w:tabs>
          <w:tab w:val="right" w:pos="312"/>
          <w:tab w:val="left" w:pos="426"/>
        </w:tabs>
        <w:spacing w:before="160" w:line="300" w:lineRule="atLeast"/>
        <w:ind w:left="425"/>
        <w:jc w:val="left"/>
        <w:rPr>
          <w:noProof/>
          <w:lang w:val="en-GB"/>
        </w:rPr>
      </w:pPr>
      <w:r w:rsidRPr="007D42A2">
        <w:rPr>
          <w:smallCaps/>
          <w:noProof/>
          <w:lang w:val="hr-HR"/>
        </w:rPr>
        <w:t>Danzer</w:t>
      </w:r>
      <w:r w:rsidRPr="00335AB3">
        <w:rPr>
          <w:noProof/>
          <w:lang w:val="en-GB"/>
        </w:rPr>
        <w:t xml:space="preserve">, </w:t>
      </w:r>
      <w:r w:rsidRPr="0073461F">
        <w:rPr>
          <w:noProof/>
          <w:lang w:val="en-US"/>
        </w:rPr>
        <w:t>Robert</w:t>
      </w:r>
      <w:r w:rsidRPr="00335AB3">
        <w:rPr>
          <w:noProof/>
          <w:lang w:val="en-GB"/>
        </w:rPr>
        <w:t xml:space="preserve"> ; Markus </w:t>
      </w:r>
      <w:r w:rsidRPr="00335AB3">
        <w:rPr>
          <w:smallCaps/>
          <w:noProof/>
          <w:lang w:val="en-GB"/>
        </w:rPr>
        <w:t xml:space="preserve">Lengauer </w:t>
      </w:r>
      <w:r w:rsidRPr="00335AB3">
        <w:rPr>
          <w:noProof/>
          <w:lang w:val="en-GB"/>
        </w:rPr>
        <w:t xml:space="preserve">; Domagoj </w:t>
      </w:r>
      <w:r w:rsidRPr="00335AB3">
        <w:rPr>
          <w:smallCaps/>
          <w:noProof/>
          <w:lang w:val="en-GB"/>
        </w:rPr>
        <w:t xml:space="preserve">Rubeša  </w:t>
      </w:r>
      <w:r w:rsidRPr="00335AB3">
        <w:rPr>
          <w:noProof/>
          <w:lang w:val="en-GB"/>
        </w:rPr>
        <w:t>; Walter</w:t>
      </w:r>
      <w:r w:rsidRPr="00335AB3">
        <w:rPr>
          <w:smallCaps/>
          <w:noProof/>
          <w:lang w:val="en-GB"/>
        </w:rPr>
        <w:t xml:space="preserve"> Harrer</w:t>
      </w:r>
      <w:r w:rsidRPr="00335AB3">
        <w:rPr>
          <w:noProof/>
          <w:lang w:val="en-GB"/>
        </w:rPr>
        <w:t xml:space="preserve"> (2009) Silicon nitride tools for hot rolling of high-alloyed steel and superalloy wires. </w:t>
      </w:r>
      <w:r w:rsidRPr="00335AB3">
        <w:rPr>
          <w:i/>
          <w:noProof/>
          <w:lang w:val="en-GB"/>
        </w:rPr>
        <w:t>Key Engi</w:t>
      </w:r>
      <w:r w:rsidRPr="00335AB3">
        <w:rPr>
          <w:i/>
          <w:noProof/>
          <w:lang w:val="en-GB"/>
        </w:rPr>
        <w:softHyphen/>
        <w:t>neering Materials</w:t>
      </w:r>
      <w:r w:rsidRPr="00335AB3">
        <w:rPr>
          <w:noProof/>
          <w:lang w:val="en-GB"/>
        </w:rPr>
        <w:t xml:space="preserve"> </w:t>
      </w:r>
      <w:r w:rsidRPr="00335AB3">
        <w:rPr>
          <w:b/>
          <w:noProof/>
          <w:lang w:val="en-GB"/>
        </w:rPr>
        <w:t>409</w:t>
      </w:r>
      <w:r w:rsidRPr="00335AB3">
        <w:rPr>
          <w:noProof/>
          <w:lang w:val="en-GB"/>
        </w:rPr>
        <w:t xml:space="preserve"> (= </w:t>
      </w:r>
      <w:r w:rsidRPr="00335AB3">
        <w:rPr>
          <w:smallCaps/>
          <w:noProof/>
          <w:lang w:val="en-GB"/>
        </w:rPr>
        <w:t>Dusza</w:t>
      </w:r>
      <w:r w:rsidRPr="00335AB3">
        <w:rPr>
          <w:noProof/>
          <w:lang w:val="en-GB"/>
        </w:rPr>
        <w:t>, J.</w:t>
      </w:r>
      <w:r>
        <w:rPr>
          <w:noProof/>
          <w:lang w:val="en-GB"/>
        </w:rPr>
        <w:t xml:space="preserve"> </w:t>
      </w:r>
      <w:r w:rsidRPr="00335AB3">
        <w:rPr>
          <w:noProof/>
          <w:lang w:val="en-GB"/>
        </w:rPr>
        <w:t xml:space="preserve">; R. </w:t>
      </w:r>
      <w:r>
        <w:rPr>
          <w:smallCaps/>
          <w:noProof/>
          <w:lang w:val="en-GB"/>
        </w:rPr>
        <w:t>Danzer</w:t>
      </w:r>
      <w:r w:rsidRPr="00335AB3">
        <w:rPr>
          <w:noProof/>
          <w:lang w:val="en-GB"/>
        </w:rPr>
        <w:t xml:space="preserve"> ; R. </w:t>
      </w:r>
      <w:r>
        <w:rPr>
          <w:smallCaps/>
          <w:noProof/>
          <w:lang w:val="en-GB"/>
        </w:rPr>
        <w:t>Morrell</w:t>
      </w:r>
      <w:r w:rsidRPr="00335AB3">
        <w:rPr>
          <w:noProof/>
          <w:lang w:val="en-GB"/>
        </w:rPr>
        <w:t xml:space="preserve"> ; G. D. </w:t>
      </w:r>
      <w:r w:rsidRPr="00335AB3">
        <w:rPr>
          <w:smallCaps/>
          <w:noProof/>
          <w:lang w:val="en-GB"/>
        </w:rPr>
        <w:t>Quinn</w:t>
      </w:r>
      <w:r w:rsidRPr="00335AB3">
        <w:rPr>
          <w:noProof/>
          <w:lang w:val="en-GB"/>
        </w:rPr>
        <w:t xml:space="preserve"> (ed</w:t>
      </w:r>
      <w:r>
        <w:rPr>
          <w:noProof/>
          <w:lang w:val="en-GB"/>
        </w:rPr>
        <w:t>s</w:t>
      </w:r>
      <w:r w:rsidRPr="00335AB3">
        <w:rPr>
          <w:noProof/>
          <w:lang w:val="en-GB"/>
        </w:rPr>
        <w:t xml:space="preserve">.): </w:t>
      </w:r>
      <w:r w:rsidRPr="00335AB3">
        <w:rPr>
          <w:i/>
          <w:noProof/>
          <w:lang w:val="en-GB"/>
        </w:rPr>
        <w:t xml:space="preserve">Fractography of Advanced Ceramics III. </w:t>
      </w:r>
      <w:r w:rsidRPr="00335AB3">
        <w:rPr>
          <w:noProof/>
          <w:lang w:val="en-GB"/>
        </w:rPr>
        <w:t>Proc. of the 3</w:t>
      </w:r>
      <w:r w:rsidRPr="00335AB3">
        <w:rPr>
          <w:noProof/>
          <w:vertAlign w:val="superscript"/>
          <w:lang w:val="en-GB"/>
        </w:rPr>
        <w:t>rd</w:t>
      </w:r>
      <w:r w:rsidRPr="00335AB3">
        <w:rPr>
          <w:noProof/>
          <w:lang w:val="en-GB"/>
        </w:rPr>
        <w:t xml:space="preserve"> int. conf. on fractography of advanced ceramics held in Stará Lesná, Sept. 7–10, 2008.</w:t>
      </w:r>
      <w:r w:rsidRPr="00335AB3">
        <w:rPr>
          <w:i/>
          <w:noProof/>
          <w:lang w:val="en-GB"/>
        </w:rPr>
        <w:t xml:space="preserve"> </w:t>
      </w:r>
      <w:r w:rsidRPr="00335AB3">
        <w:rPr>
          <w:noProof/>
          <w:lang w:val="en-GB"/>
        </w:rPr>
        <w:t>Uetikon (Zürich) : Trans Tech Publications), S. 43–54</w:t>
      </w:r>
    </w:p>
    <w:p w14:paraId="132101C2" w14:textId="77777777" w:rsidR="007D42A2" w:rsidRPr="000F2C87" w:rsidRDefault="007D42A2" w:rsidP="00C42EEA">
      <w:pPr>
        <w:keepLines/>
        <w:tabs>
          <w:tab w:val="right" w:pos="312"/>
          <w:tab w:val="left" w:pos="426"/>
        </w:tabs>
        <w:spacing w:before="160" w:line="300" w:lineRule="atLeast"/>
        <w:ind w:left="425"/>
        <w:jc w:val="left"/>
        <w:rPr>
          <w:noProof/>
        </w:rPr>
      </w:pPr>
      <w:r w:rsidRPr="007D42A2">
        <w:rPr>
          <w:smallCaps/>
          <w:noProof/>
          <w:lang w:val="hr-HR"/>
        </w:rPr>
        <w:t>Bawden</w:t>
      </w:r>
      <w:r w:rsidRPr="00A63372">
        <w:rPr>
          <w:noProof/>
          <w:lang w:val="en-GB"/>
        </w:rPr>
        <w:t xml:space="preserve">, D. (2001) Information and digital </w:t>
      </w:r>
      <w:proofErr w:type="gramStart"/>
      <w:r w:rsidRPr="000F2C87">
        <w:rPr>
          <w:lang w:val="en-GB"/>
        </w:rPr>
        <w:t>literacies</w:t>
      </w:r>
      <w:r w:rsidRPr="00A63372">
        <w:rPr>
          <w:noProof/>
          <w:lang w:val="en-GB"/>
        </w:rPr>
        <w:t xml:space="preserve"> :</w:t>
      </w:r>
      <w:proofErr w:type="gramEnd"/>
      <w:r w:rsidRPr="00A63372">
        <w:rPr>
          <w:noProof/>
          <w:lang w:val="en-GB"/>
        </w:rPr>
        <w:t xml:space="preserve"> a review of concepts. </w:t>
      </w:r>
      <w:r w:rsidRPr="000F2C87">
        <w:rPr>
          <w:i/>
          <w:noProof/>
        </w:rPr>
        <w:t xml:space="preserve">J. of Documentation </w:t>
      </w:r>
      <w:r w:rsidRPr="000F2C87">
        <w:rPr>
          <w:b/>
          <w:noProof/>
        </w:rPr>
        <w:t>57</w:t>
      </w:r>
      <w:r w:rsidRPr="000F2C87">
        <w:rPr>
          <w:noProof/>
        </w:rPr>
        <w:t xml:space="preserve">(2), 218–259 – ISSN 0022-0418. Verfügbar auch unter </w:t>
      </w:r>
      <w:hyperlink r:id="rId18" w:history="1">
        <w:r w:rsidRPr="000F2C87">
          <w:rPr>
            <w:rStyle w:val="Hyperlink"/>
            <w:noProof/>
          </w:rPr>
          <w:t>https://</w:t>
        </w:r>
        <w:r w:rsidRPr="000F2C87">
          <w:rPr>
            <w:rStyle w:val="Hyperlink"/>
            <w:noProof/>
          </w:rPr>
          <w:br/>
          <w:t>doi.org/10.1108/EUM0000000007083</w:t>
        </w:r>
      </w:hyperlink>
    </w:p>
    <w:p w14:paraId="19014140" w14:textId="77777777" w:rsidR="009F4D4C" w:rsidRPr="00D273B8" w:rsidRDefault="009F4D4C" w:rsidP="009F4D4C">
      <w:pPr>
        <w:keepLines/>
        <w:tabs>
          <w:tab w:val="right" w:pos="312"/>
          <w:tab w:val="left" w:pos="426"/>
        </w:tabs>
        <w:spacing w:before="160" w:line="300" w:lineRule="atLeast"/>
        <w:ind w:left="425"/>
        <w:jc w:val="left"/>
      </w:pPr>
      <w:r w:rsidRPr="00D273B8">
        <w:rPr>
          <w:smallCaps/>
          <w:noProof/>
          <w:lang w:val="hr-HR"/>
        </w:rPr>
        <w:t>Basan</w:t>
      </w:r>
      <w:r>
        <w:rPr>
          <w:lang w:val="en-US"/>
        </w:rPr>
        <w:t xml:space="preserve">, Robert ; Marina </w:t>
      </w:r>
      <w:r>
        <w:rPr>
          <w:smallCaps/>
          <w:lang w:val="en-US"/>
        </w:rPr>
        <w:t>Franulović</w:t>
      </w:r>
      <w:r>
        <w:rPr>
          <w:lang w:val="en-US"/>
        </w:rPr>
        <w:t xml:space="preserve"> ; Domagoj </w:t>
      </w:r>
      <w:r>
        <w:rPr>
          <w:smallCaps/>
          <w:lang w:val="en-US"/>
        </w:rPr>
        <w:t>Rubeša</w:t>
      </w:r>
      <w:r>
        <w:rPr>
          <w:lang w:val="en-US"/>
        </w:rPr>
        <w:t xml:space="preserve"> ; Ivan </w:t>
      </w:r>
      <w:r>
        <w:rPr>
          <w:smallCaps/>
          <w:lang w:val="en-US"/>
        </w:rPr>
        <w:t>Prebil</w:t>
      </w:r>
      <w:r>
        <w:rPr>
          <w:lang w:val="en-US"/>
        </w:rPr>
        <w:t xml:space="preserve"> (2011) Implementation of strain-life fatigue </w:t>
      </w:r>
      <w:r w:rsidRPr="00C42EEA">
        <w:rPr>
          <w:noProof/>
          <w:lang w:val="en-GB"/>
        </w:rPr>
        <w:t>parameters</w:t>
      </w:r>
      <w:r>
        <w:rPr>
          <w:lang w:val="en-US"/>
        </w:rPr>
        <w:t xml:space="preserve"> estimation methods in a web-based system. </w:t>
      </w:r>
      <w:proofErr w:type="spellStart"/>
      <w:r>
        <w:rPr>
          <w:i/>
        </w:rPr>
        <w:t>Procedia</w:t>
      </w:r>
      <w:proofErr w:type="spellEnd"/>
      <w:r>
        <w:rPr>
          <w:i/>
        </w:rPr>
        <w:t xml:space="preserve"> Engineering </w:t>
      </w:r>
      <w:r>
        <w:t xml:space="preserve">[online] </w:t>
      </w:r>
      <w:r>
        <w:rPr>
          <w:b/>
        </w:rPr>
        <w:t>10</w:t>
      </w:r>
      <w:r>
        <w:t xml:space="preserve">, S. 2363–2368 – Verfügbar </w:t>
      </w:r>
      <w:r w:rsidRPr="00D273B8">
        <w:t>unter</w:t>
      </w:r>
      <w:r>
        <w:t xml:space="preserve"> </w:t>
      </w:r>
      <w:hyperlink r:id="rId19" w:history="1">
        <w:r w:rsidRPr="006353B0">
          <w:rPr>
            <w:rStyle w:val="Hyperlink"/>
          </w:rPr>
          <w:t>https://</w:t>
        </w:r>
        <w:r w:rsidRPr="006353B0">
          <w:rPr>
            <w:rStyle w:val="Hyperlink"/>
          </w:rPr>
          <w:br/>
          <w:t>doi.org/10.1016/j.proeng.2011.04.389</w:t>
        </w:r>
      </w:hyperlink>
    </w:p>
    <w:p w14:paraId="4C4B8277" w14:textId="6F70F82A" w:rsidR="00D273B8" w:rsidRPr="00D273B8" w:rsidRDefault="009F4D4C" w:rsidP="00C42EEA">
      <w:pPr>
        <w:keepLines/>
        <w:tabs>
          <w:tab w:val="right" w:pos="312"/>
          <w:tab w:val="left" w:pos="426"/>
        </w:tabs>
        <w:spacing w:before="160" w:line="300" w:lineRule="atLeast"/>
        <w:ind w:left="425"/>
        <w:jc w:val="left"/>
      </w:pPr>
      <w:bookmarkStart w:id="95" w:name="_Hlk166585708"/>
      <w:r>
        <w:rPr>
          <w:smallCaps/>
          <w:noProof/>
          <w:lang w:val="hr-HR"/>
        </w:rPr>
        <w:t>Morgenthaler</w:t>
      </w:r>
      <w:r w:rsidR="00D273B8">
        <w:rPr>
          <w:lang w:val="en-US"/>
        </w:rPr>
        <w:t xml:space="preserve">, </w:t>
      </w:r>
      <w:r>
        <w:rPr>
          <w:lang w:val="en-US"/>
        </w:rPr>
        <w:t>Simon</w:t>
      </w:r>
      <w:r w:rsidR="00D273B8">
        <w:rPr>
          <w:lang w:val="en-US"/>
        </w:rPr>
        <w:t xml:space="preserve"> ; </w:t>
      </w:r>
      <w:r>
        <w:rPr>
          <w:lang w:val="en-US"/>
        </w:rPr>
        <w:t>Justus</w:t>
      </w:r>
      <w:r w:rsidR="00D273B8">
        <w:rPr>
          <w:lang w:val="en-US"/>
        </w:rPr>
        <w:t xml:space="preserve"> </w:t>
      </w:r>
      <w:proofErr w:type="spellStart"/>
      <w:r>
        <w:rPr>
          <w:smallCaps/>
          <w:lang w:val="en-US"/>
        </w:rPr>
        <w:t>Dünzen</w:t>
      </w:r>
      <w:proofErr w:type="spellEnd"/>
      <w:r w:rsidR="00D273B8">
        <w:rPr>
          <w:lang w:val="en-US"/>
        </w:rPr>
        <w:t xml:space="preserve"> ; </w:t>
      </w:r>
      <w:r>
        <w:rPr>
          <w:lang w:val="en-US"/>
        </w:rPr>
        <w:t>Ingo</w:t>
      </w:r>
      <w:r w:rsidR="00D273B8">
        <w:rPr>
          <w:lang w:val="en-US"/>
        </w:rPr>
        <w:t xml:space="preserve"> </w:t>
      </w:r>
      <w:r>
        <w:rPr>
          <w:smallCaps/>
          <w:lang w:val="en-US"/>
        </w:rPr>
        <w:t>Stadler</w:t>
      </w:r>
      <w:r w:rsidR="00D273B8">
        <w:rPr>
          <w:lang w:val="en-US"/>
        </w:rPr>
        <w:t xml:space="preserve"> ; </w:t>
      </w:r>
      <w:r>
        <w:rPr>
          <w:lang w:val="en-US"/>
        </w:rPr>
        <w:t>Dirk</w:t>
      </w:r>
      <w:r w:rsidR="00D273B8">
        <w:rPr>
          <w:lang w:val="en-US"/>
        </w:rPr>
        <w:t xml:space="preserve"> </w:t>
      </w:r>
      <w:proofErr w:type="spellStart"/>
      <w:r>
        <w:rPr>
          <w:smallCaps/>
          <w:lang w:val="en-US"/>
        </w:rPr>
        <w:t>Witthaut</w:t>
      </w:r>
      <w:proofErr w:type="spellEnd"/>
      <w:r w:rsidR="00D273B8">
        <w:rPr>
          <w:lang w:val="en-US"/>
        </w:rPr>
        <w:t xml:space="preserve"> (20</w:t>
      </w:r>
      <w:r>
        <w:rPr>
          <w:lang w:val="en-US"/>
        </w:rPr>
        <w:t>2</w:t>
      </w:r>
      <w:r w:rsidR="00D273B8">
        <w:rPr>
          <w:lang w:val="en-US"/>
        </w:rPr>
        <w:t xml:space="preserve">1) </w:t>
      </w:r>
      <w:r>
        <w:rPr>
          <w:lang w:val="en-US"/>
        </w:rPr>
        <w:t>Three stages in the co-transformation of the energy and mobility sectors</w:t>
      </w:r>
      <w:r w:rsidR="00D273B8">
        <w:rPr>
          <w:lang w:val="en-US"/>
        </w:rPr>
        <w:t xml:space="preserve">. </w:t>
      </w:r>
      <w:proofErr w:type="spellStart"/>
      <w:r>
        <w:rPr>
          <w:i/>
        </w:rPr>
        <w:t>Renewable</w:t>
      </w:r>
      <w:proofErr w:type="spellEnd"/>
      <w:r>
        <w:rPr>
          <w:i/>
        </w:rPr>
        <w:t xml:space="preserve"> and </w:t>
      </w:r>
      <w:proofErr w:type="spellStart"/>
      <w:r>
        <w:rPr>
          <w:i/>
        </w:rPr>
        <w:t>Sustainable</w:t>
      </w:r>
      <w:proofErr w:type="spellEnd"/>
      <w:r>
        <w:rPr>
          <w:i/>
        </w:rPr>
        <w:t xml:space="preserve"> Energy Reviews</w:t>
      </w:r>
      <w:r w:rsidR="00D273B8">
        <w:rPr>
          <w:i/>
        </w:rPr>
        <w:t xml:space="preserve"> </w:t>
      </w:r>
      <w:r w:rsidR="00D273B8">
        <w:t xml:space="preserve">[online] </w:t>
      </w:r>
      <w:r w:rsidR="00D273B8">
        <w:rPr>
          <w:b/>
        </w:rPr>
        <w:t>1</w:t>
      </w:r>
      <w:r>
        <w:rPr>
          <w:b/>
        </w:rPr>
        <w:t>5</w:t>
      </w:r>
      <w:r w:rsidR="00D273B8">
        <w:rPr>
          <w:b/>
        </w:rPr>
        <w:t>0</w:t>
      </w:r>
      <w:r w:rsidR="00D273B8">
        <w:t xml:space="preserve">, </w:t>
      </w:r>
      <w:r>
        <w:t>111494</w:t>
      </w:r>
      <w:r w:rsidR="00D273B8">
        <w:t xml:space="preserve"> – Verfügbar </w:t>
      </w:r>
      <w:r w:rsidR="00D273B8" w:rsidRPr="00D273B8">
        <w:t>unter</w:t>
      </w:r>
      <w:r w:rsidR="007D42A2">
        <w:t xml:space="preserve"> </w:t>
      </w:r>
      <w:hyperlink r:id="rId20" w:history="1">
        <w:r w:rsidR="0079722D" w:rsidRPr="00CD5E2C">
          <w:rPr>
            <w:rStyle w:val="Hyperlink"/>
          </w:rPr>
          <w:t>https://doi.org/10.1016/j.rser.2021.</w:t>
        </w:r>
      </w:hyperlink>
      <w:r>
        <w:rPr>
          <w:rStyle w:val="Hyperlink"/>
        </w:rPr>
        <w:t>111494</w:t>
      </w:r>
    </w:p>
    <w:bookmarkEnd w:id="95"/>
    <w:p w14:paraId="07D8E387" w14:textId="2A407676" w:rsidR="00D273B8" w:rsidRDefault="00D273B8" w:rsidP="00C42EEA">
      <w:pPr>
        <w:keepNext/>
        <w:tabs>
          <w:tab w:val="right" w:pos="312"/>
          <w:tab w:val="left" w:pos="426"/>
        </w:tabs>
        <w:spacing w:before="280"/>
        <w:ind w:left="425" w:hanging="425"/>
        <w:jc w:val="left"/>
        <w:rPr>
          <w:b/>
        </w:rPr>
      </w:pPr>
      <w:r>
        <w:rPr>
          <w:b/>
        </w:rPr>
        <w:tab/>
        <w:t>4</w:t>
      </w:r>
      <w:r w:rsidR="00C42EEA">
        <w:rPr>
          <w:b/>
        </w:rPr>
        <w:t>.</w:t>
      </w:r>
      <w:r>
        <w:rPr>
          <w:b/>
        </w:rPr>
        <w:tab/>
        <w:t>Normen und sonstige Vorschriften</w:t>
      </w:r>
    </w:p>
    <w:p w14:paraId="01493A1A" w14:textId="77777777" w:rsidR="00D273B8" w:rsidRPr="000F2C87" w:rsidRDefault="00D273B8" w:rsidP="006E484B">
      <w:pPr>
        <w:keepLines/>
        <w:tabs>
          <w:tab w:val="right" w:pos="312"/>
          <w:tab w:val="left" w:pos="426"/>
        </w:tabs>
        <w:spacing w:before="200" w:line="300" w:lineRule="atLeast"/>
        <w:ind w:left="425"/>
        <w:jc w:val="left"/>
        <w:rPr>
          <w:lang w:val="en-GB"/>
        </w:rPr>
      </w:pPr>
      <w:r w:rsidRPr="00B314D6">
        <w:t xml:space="preserve">Norm ISO 690:2010-06. </w:t>
      </w:r>
      <w:r w:rsidRPr="000F2C87">
        <w:rPr>
          <w:i/>
          <w:lang w:val="en-GB"/>
        </w:rPr>
        <w:t xml:space="preserve">Information and </w:t>
      </w:r>
      <w:r w:rsidRPr="00A64EF9">
        <w:rPr>
          <w:i/>
          <w:lang w:val="en-US"/>
        </w:rPr>
        <w:t>documentation</w:t>
      </w:r>
      <w:r w:rsidRPr="000F2C87">
        <w:rPr>
          <w:i/>
          <w:lang w:val="en-GB"/>
        </w:rPr>
        <w:t xml:space="preserve"> – Guidelines for bibliographic references and citations to information </w:t>
      </w:r>
      <w:proofErr w:type="spellStart"/>
      <w:r w:rsidRPr="000F2C87">
        <w:rPr>
          <w:i/>
          <w:lang w:val="en-GB"/>
        </w:rPr>
        <w:t>ressources</w:t>
      </w:r>
      <w:proofErr w:type="spellEnd"/>
    </w:p>
    <w:p w14:paraId="7146A9F2" w14:textId="77777777" w:rsidR="00D273B8" w:rsidRDefault="00D273B8" w:rsidP="00C42EEA">
      <w:pPr>
        <w:keepLines/>
        <w:tabs>
          <w:tab w:val="right" w:pos="312"/>
          <w:tab w:val="left" w:pos="426"/>
        </w:tabs>
        <w:spacing w:before="160" w:line="300" w:lineRule="atLeast"/>
        <w:ind w:left="425"/>
        <w:jc w:val="left"/>
      </w:pPr>
      <w:r>
        <w:t xml:space="preserve">Norm </w:t>
      </w:r>
      <w:r w:rsidRPr="00E42368">
        <w:t>DIN</w:t>
      </w:r>
      <w:r>
        <w:t xml:space="preserve"> ISO 690:2013-10. </w:t>
      </w:r>
      <w:r>
        <w:rPr>
          <w:i/>
        </w:rPr>
        <w:t>Information und Dokumentation – Richtlinien für Titelangaben und Zitierung von Informationsressourcen (ISO</w:t>
      </w:r>
      <w:r w:rsidR="00BA7108">
        <w:rPr>
          <w:i/>
        </w:rPr>
        <w:t xml:space="preserve"> 690</w:t>
      </w:r>
      <w:r>
        <w:rPr>
          <w:i/>
        </w:rPr>
        <w:t>:2010)</w:t>
      </w:r>
    </w:p>
    <w:p w14:paraId="2616759E" w14:textId="77777777" w:rsidR="007D42A2" w:rsidRPr="004912AF" w:rsidRDefault="007D42A2" w:rsidP="00B52B98">
      <w:pPr>
        <w:keepLines/>
        <w:tabs>
          <w:tab w:val="right" w:pos="312"/>
          <w:tab w:val="left" w:pos="426"/>
        </w:tabs>
        <w:spacing w:before="160" w:line="300" w:lineRule="atLeast"/>
        <w:ind w:left="425"/>
        <w:jc w:val="left"/>
      </w:pPr>
      <w:r>
        <w:t>Norm-Entwurf</w:t>
      </w:r>
      <w:r w:rsidRPr="000F2C87">
        <w:t xml:space="preserve"> DIN EN ISO 3166-1:2019-10. </w:t>
      </w:r>
      <w:r w:rsidRPr="000F2C87">
        <w:rPr>
          <w:i/>
        </w:rPr>
        <w:t xml:space="preserve">Information and </w:t>
      </w:r>
      <w:r w:rsidRPr="00465290">
        <w:rPr>
          <w:i/>
        </w:rPr>
        <w:t xml:space="preserve">Dokumentation </w:t>
      </w:r>
      <w:r w:rsidRPr="000F2C87">
        <w:rPr>
          <w:i/>
        </w:rPr>
        <w:t xml:space="preserve">– </w:t>
      </w:r>
      <w:r w:rsidRPr="00281FE7">
        <w:t>Codes</w:t>
      </w:r>
      <w:r w:rsidRPr="00F37D21">
        <w:rPr>
          <w:i/>
          <w:color w:val="222222"/>
          <w:shd w:val="clear" w:color="auto" w:fill="FFFFFF"/>
        </w:rPr>
        <w:t xml:space="preserve"> für die Namen von Staaten und deren Untereinheiten – Teil 1: Codes für Ländernamen (ISO/DIS 3166-1:2019</w:t>
      </w:r>
      <w:r>
        <w:rPr>
          <w:i/>
          <w:color w:val="222222"/>
          <w:shd w:val="clear" w:color="auto" w:fill="FFFFFF"/>
        </w:rPr>
        <w:t>)</w:t>
      </w:r>
    </w:p>
    <w:p w14:paraId="785971F2" w14:textId="77777777" w:rsidR="00281FE7" w:rsidRPr="005A6AF0" w:rsidRDefault="00281FE7" w:rsidP="00B52B98">
      <w:pPr>
        <w:keepLines/>
        <w:tabs>
          <w:tab w:val="right" w:pos="312"/>
          <w:tab w:val="left" w:pos="426"/>
        </w:tabs>
        <w:spacing w:before="160" w:line="300" w:lineRule="atLeast"/>
        <w:ind w:left="425"/>
        <w:jc w:val="left"/>
      </w:pPr>
      <w:r w:rsidRPr="005A6AF0">
        <w:t xml:space="preserve">Norm ÖNORM M 1621:2012-11. </w:t>
      </w:r>
      <w:r w:rsidRPr="005A6AF0">
        <w:rPr>
          <w:i/>
        </w:rPr>
        <w:t xml:space="preserve">Sichern von </w:t>
      </w:r>
      <w:proofErr w:type="gramStart"/>
      <w:r w:rsidRPr="005A6AF0">
        <w:rPr>
          <w:i/>
        </w:rPr>
        <w:t xml:space="preserve">Schraubenverbindungen </w:t>
      </w:r>
      <w:r w:rsidRPr="00513B26">
        <w:t>:</w:t>
      </w:r>
      <w:proofErr w:type="gramEnd"/>
      <w:r w:rsidRPr="00513B26">
        <w:t xml:space="preserve"> </w:t>
      </w:r>
      <w:r w:rsidRPr="005A6AF0">
        <w:rPr>
          <w:i/>
        </w:rPr>
        <w:t>Allgemeines</w:t>
      </w:r>
    </w:p>
    <w:p w14:paraId="3EF29317" w14:textId="77777777" w:rsidR="00D273B8" w:rsidRDefault="00D273B8" w:rsidP="00B52B98">
      <w:pPr>
        <w:keepLines/>
        <w:tabs>
          <w:tab w:val="right" w:pos="312"/>
          <w:tab w:val="left" w:pos="426"/>
        </w:tabs>
        <w:spacing w:before="160" w:line="300" w:lineRule="atLeast"/>
        <w:ind w:left="425"/>
        <w:jc w:val="left"/>
        <w:rPr>
          <w:lang w:val="en-US"/>
        </w:rPr>
      </w:pPr>
      <w:r w:rsidRPr="000F2C87">
        <w:rPr>
          <w:lang w:val="en-GB"/>
        </w:rPr>
        <w:t>Norm</w:t>
      </w:r>
      <w:r>
        <w:rPr>
          <w:lang w:val="en-US"/>
        </w:rPr>
        <w:t xml:space="preserve"> SAE J3016:2014-</w:t>
      </w:r>
      <w:r w:rsidRPr="0073461F">
        <w:rPr>
          <w:lang w:val="en-US"/>
        </w:rPr>
        <w:t>01</w:t>
      </w:r>
      <w:r>
        <w:rPr>
          <w:lang w:val="en-US"/>
        </w:rPr>
        <w:t xml:space="preserve">. </w:t>
      </w:r>
      <w:r>
        <w:rPr>
          <w:i/>
          <w:iCs/>
          <w:lang w:val="en-US"/>
        </w:rPr>
        <w:t>Taxonomy and Definitions for Terms Related to On-Road Motor Vehicle Automated Driving Systems</w:t>
      </w:r>
    </w:p>
    <w:p w14:paraId="7B01A734" w14:textId="77777777" w:rsidR="00D273B8" w:rsidRDefault="00D273B8" w:rsidP="00B52B98">
      <w:pPr>
        <w:keepLines/>
        <w:tabs>
          <w:tab w:val="right" w:pos="312"/>
          <w:tab w:val="left" w:pos="426"/>
        </w:tabs>
        <w:spacing w:before="160" w:line="300" w:lineRule="atLeast"/>
        <w:ind w:left="425"/>
        <w:jc w:val="left"/>
      </w:pPr>
      <w:r w:rsidRPr="00281FE7">
        <w:t>Richtlinie</w:t>
      </w:r>
      <w:r>
        <w:t xml:space="preserve"> 92/21/EWG:1992-03.</w:t>
      </w:r>
      <w:r>
        <w:rPr>
          <w:i/>
        </w:rPr>
        <w:t xml:space="preserve"> Massen und Abmessungen von Kraftfahrzeugen der Klasse M</w:t>
      </w:r>
      <w:r>
        <w:rPr>
          <w:i/>
          <w:vertAlign w:val="subscript"/>
        </w:rPr>
        <w:t>1</w:t>
      </w:r>
      <w:r>
        <w:rPr>
          <w:i/>
        </w:rPr>
        <w:t xml:space="preserve"> </w:t>
      </w:r>
      <w:r>
        <w:t>– Verfügbar auch unter https://eur-lex.europa.eu/legal-content/DE/</w:t>
      </w:r>
      <w:r>
        <w:br/>
        <w:t>TXT/PDF/?</w:t>
      </w:r>
      <w:proofErr w:type="spellStart"/>
      <w:r>
        <w:t>uri</w:t>
      </w:r>
      <w:proofErr w:type="spellEnd"/>
      <w:r>
        <w:t>=CELEX:31992L0021&amp;from=EN</w:t>
      </w:r>
    </w:p>
    <w:p w14:paraId="09786B88" w14:textId="47F91A3C" w:rsidR="00A83F13" w:rsidRDefault="00A83F13" w:rsidP="00B52B98">
      <w:pPr>
        <w:keepNext/>
        <w:tabs>
          <w:tab w:val="right" w:pos="312"/>
          <w:tab w:val="left" w:pos="426"/>
        </w:tabs>
        <w:spacing w:before="280"/>
        <w:ind w:left="425" w:hanging="425"/>
        <w:jc w:val="left"/>
        <w:rPr>
          <w:b/>
        </w:rPr>
      </w:pPr>
      <w:r>
        <w:rPr>
          <w:b/>
        </w:rPr>
        <w:tab/>
        <w:t>5</w:t>
      </w:r>
      <w:r w:rsidR="00B52B98">
        <w:rPr>
          <w:b/>
        </w:rPr>
        <w:t>.</w:t>
      </w:r>
      <w:r>
        <w:rPr>
          <w:b/>
        </w:rPr>
        <w:tab/>
        <w:t>Sch</w:t>
      </w:r>
      <w:r w:rsidR="005A56B0">
        <w:rPr>
          <w:b/>
        </w:rPr>
        <w:t>u</w:t>
      </w:r>
      <w:r>
        <w:rPr>
          <w:b/>
        </w:rPr>
        <w:t>tzrechte</w:t>
      </w:r>
    </w:p>
    <w:p w14:paraId="6BC1FAC6" w14:textId="77777777" w:rsidR="00A83F13" w:rsidRDefault="00A83F13" w:rsidP="00B52B98">
      <w:pPr>
        <w:keepLines/>
        <w:tabs>
          <w:tab w:val="right" w:pos="312"/>
          <w:tab w:val="left" w:pos="426"/>
        </w:tabs>
        <w:spacing w:before="200" w:line="300" w:lineRule="atLeast"/>
        <w:ind w:left="425"/>
        <w:jc w:val="left"/>
        <w:rPr>
          <w:smallCaps/>
        </w:rPr>
      </w:pPr>
      <w:r>
        <w:t xml:space="preserve">Patent DE102007032441A1 (2008-01-17) </w:t>
      </w:r>
      <w:r>
        <w:rPr>
          <w:i/>
        </w:rPr>
        <w:t xml:space="preserve">Kraftstofffördermodul mit Kraftstofffilter. </w:t>
      </w:r>
      <w:r w:rsidRPr="0073461F">
        <w:t>Anmelder</w:t>
      </w:r>
      <w:r>
        <w:t>:</w:t>
      </w:r>
      <w:r>
        <w:rPr>
          <w:smallCaps/>
        </w:rPr>
        <w:t xml:space="preserve"> </w:t>
      </w:r>
      <w:r>
        <w:t xml:space="preserve">Mann + Hummel GmbH, Ludwigsburg – Erfinder: Dieter </w:t>
      </w:r>
      <w:proofErr w:type="spellStart"/>
      <w:r>
        <w:rPr>
          <w:smallCaps/>
        </w:rPr>
        <w:t>Amesöder</w:t>
      </w:r>
      <w:proofErr w:type="spellEnd"/>
      <w:r>
        <w:t xml:space="preserve"> u. Friedrich </w:t>
      </w:r>
      <w:r>
        <w:rPr>
          <w:smallCaps/>
        </w:rPr>
        <w:t>Stolz</w:t>
      </w:r>
      <w:r>
        <w:t>. Anmeldung am 2007-07-01</w:t>
      </w:r>
    </w:p>
    <w:p w14:paraId="0BBE6AE1" w14:textId="77777777" w:rsidR="00A83F13" w:rsidRDefault="002B0904" w:rsidP="00B52B98">
      <w:pPr>
        <w:keepLines/>
        <w:tabs>
          <w:tab w:val="right" w:pos="312"/>
          <w:tab w:val="left" w:pos="426"/>
        </w:tabs>
        <w:spacing w:before="160" w:line="300" w:lineRule="atLeast"/>
        <w:ind w:left="425"/>
        <w:jc w:val="left"/>
        <w:rPr>
          <w:smallCaps/>
        </w:rPr>
      </w:pPr>
      <w:r>
        <w:t xml:space="preserve">Patent EP1860315 (2008-01-10) </w:t>
      </w:r>
      <w:r w:rsidR="00A83F13">
        <w:rPr>
          <w:i/>
        </w:rPr>
        <w:t xml:space="preserve">Kraftfahrzeugventil. </w:t>
      </w:r>
      <w:r w:rsidR="00A83F13">
        <w:t>Anmelder:</w:t>
      </w:r>
      <w:r w:rsidR="00A83F13">
        <w:rPr>
          <w:smallCaps/>
        </w:rPr>
        <w:t xml:space="preserve"> </w:t>
      </w:r>
      <w:r w:rsidR="00A83F13">
        <w:t xml:space="preserve">Pierburg GmbH, Neuss.– Erfinder: Halim </w:t>
      </w:r>
      <w:proofErr w:type="spellStart"/>
      <w:r w:rsidR="00A83F13">
        <w:rPr>
          <w:smallCaps/>
        </w:rPr>
        <w:t>Çelik</w:t>
      </w:r>
      <w:proofErr w:type="spellEnd"/>
      <w:r w:rsidR="00A83F13">
        <w:t>. Anmeldung am 2007-05-03</w:t>
      </w:r>
    </w:p>
    <w:p w14:paraId="2316F169" w14:textId="7E6D7BEA" w:rsidR="00A83F13" w:rsidRDefault="00A83F13" w:rsidP="00B52B98">
      <w:pPr>
        <w:keepNext/>
        <w:tabs>
          <w:tab w:val="right" w:pos="312"/>
          <w:tab w:val="left" w:pos="426"/>
        </w:tabs>
        <w:spacing w:before="280"/>
        <w:ind w:left="425" w:hanging="425"/>
        <w:jc w:val="left"/>
        <w:rPr>
          <w:b/>
        </w:rPr>
      </w:pPr>
      <w:r>
        <w:rPr>
          <w:b/>
        </w:rPr>
        <w:tab/>
        <w:t>6</w:t>
      </w:r>
      <w:r w:rsidR="00B52B98">
        <w:rPr>
          <w:b/>
        </w:rPr>
        <w:t>.</w:t>
      </w:r>
      <w:r>
        <w:rPr>
          <w:b/>
        </w:rPr>
        <w:tab/>
        <w:t>Persönliche Mitteilungen</w:t>
      </w:r>
    </w:p>
    <w:p w14:paraId="65BCB5D9" w14:textId="77777777" w:rsidR="00281FE7" w:rsidRPr="00342DB1" w:rsidRDefault="00281FE7" w:rsidP="00B52B98">
      <w:pPr>
        <w:keepLines/>
        <w:tabs>
          <w:tab w:val="right" w:pos="312"/>
          <w:tab w:val="left" w:pos="426"/>
        </w:tabs>
        <w:spacing w:before="200" w:line="300" w:lineRule="atLeast"/>
        <w:ind w:left="425"/>
        <w:jc w:val="left"/>
      </w:pPr>
      <w:r>
        <w:rPr>
          <w:smallCaps/>
        </w:rPr>
        <w:t>Lengauer</w:t>
      </w:r>
      <w:r w:rsidRPr="00096CDF">
        <w:t xml:space="preserve">, </w:t>
      </w:r>
      <w:r w:rsidRPr="0073461F">
        <w:t>Markus</w:t>
      </w:r>
      <w:r w:rsidRPr="00096CDF">
        <w:t xml:space="preserve"> (</w:t>
      </w:r>
      <w:r>
        <w:t>2020</w:t>
      </w:r>
      <w:r w:rsidRPr="00096CDF">
        <w:t xml:space="preserve">) </w:t>
      </w:r>
      <w:r w:rsidRPr="009C2DFE">
        <w:rPr>
          <w:i/>
        </w:rPr>
        <w:t>Dämpfungskoeffizient</w:t>
      </w:r>
      <w:r>
        <w:rPr>
          <w:noProof/>
        </w:rPr>
        <w:t xml:space="preserve"> [E-Mail an N. N.]. 2020-03-07</w:t>
      </w:r>
    </w:p>
    <w:p w14:paraId="13992C90" w14:textId="7BD5F367" w:rsidR="00281FE7" w:rsidRPr="005A56B0" w:rsidRDefault="00281FE7" w:rsidP="00B52B98">
      <w:pPr>
        <w:keepLines/>
        <w:tabs>
          <w:tab w:val="right" w:pos="312"/>
          <w:tab w:val="left" w:pos="426"/>
        </w:tabs>
        <w:spacing w:before="160" w:line="300" w:lineRule="atLeast"/>
        <w:ind w:left="425"/>
        <w:jc w:val="left"/>
        <w:rPr>
          <w:noProof/>
        </w:rPr>
      </w:pPr>
      <w:r>
        <w:rPr>
          <w:smallCaps/>
        </w:rPr>
        <w:t>Lengauer</w:t>
      </w:r>
      <w:r w:rsidRPr="00096CDF">
        <w:t xml:space="preserve">, </w:t>
      </w:r>
      <w:r>
        <w:t>Markus</w:t>
      </w:r>
      <w:r w:rsidRPr="00096CDF">
        <w:t xml:space="preserve"> (</w:t>
      </w:r>
      <w:r>
        <w:t>2004</w:t>
      </w:r>
      <w:r w:rsidRPr="00096CDF">
        <w:t xml:space="preserve">) </w:t>
      </w:r>
      <w:r w:rsidRPr="00A42D3D">
        <w:rPr>
          <w:i/>
        </w:rPr>
        <w:t>[</w:t>
      </w:r>
      <w:proofErr w:type="spellStart"/>
      <w:r w:rsidRPr="00A42D3D">
        <w:rPr>
          <w:i/>
        </w:rPr>
        <w:t>Xansys</w:t>
      </w:r>
      <w:proofErr w:type="spellEnd"/>
      <w:r w:rsidRPr="00A42D3D">
        <w:rPr>
          <w:i/>
        </w:rPr>
        <w:t xml:space="preserve">] </w:t>
      </w:r>
      <w:proofErr w:type="spellStart"/>
      <w:r w:rsidRPr="00A42D3D">
        <w:rPr>
          <w:i/>
        </w:rPr>
        <w:t>Ansys</w:t>
      </w:r>
      <w:proofErr w:type="spellEnd"/>
      <w:r w:rsidRPr="00A42D3D">
        <w:rPr>
          <w:i/>
        </w:rPr>
        <w:t xml:space="preserve"> Classic: </w:t>
      </w:r>
      <w:r w:rsidRPr="00A42D3D">
        <w:rPr>
          <w:i/>
          <w:noProof/>
        </w:rPr>
        <w:t xml:space="preserve">Old vs. New style GUI </w:t>
      </w:r>
      <w:r>
        <w:rPr>
          <w:noProof/>
        </w:rPr>
        <w:t>[Beitrag im Xansys-</w:t>
      </w:r>
      <w:r w:rsidRPr="00A42D3D">
        <w:rPr>
          <w:noProof/>
        </w:rPr>
        <w:t xml:space="preserve">Diskussionsforum]. 2004-11-16 [Zugriff </w:t>
      </w:r>
      <w:r w:rsidRPr="007675FD">
        <w:rPr>
          <w:noProof/>
        </w:rPr>
        <w:t xml:space="preserve">am 2020-12-03] </w:t>
      </w:r>
      <w:r>
        <w:rPr>
          <w:noProof/>
        </w:rPr>
        <w:t xml:space="preserve">– Verfügbar </w:t>
      </w:r>
      <w:r w:rsidRPr="00A42D3D">
        <w:rPr>
          <w:noProof/>
        </w:rPr>
        <w:t xml:space="preserve">unter </w:t>
      </w:r>
      <w:hyperlink r:id="rId21" w:history="1">
        <w:r w:rsidRPr="00333A5E">
          <w:rPr>
            <w:rStyle w:val="Hyperlink"/>
          </w:rPr>
          <w:t>http://www.xansys.org/forum/</w:t>
        </w:r>
        <w:r w:rsidRPr="00333A5E">
          <w:rPr>
            <w:rStyle w:val="Hyperlink"/>
          </w:rPr>
          <w:br/>
        </w:r>
        <w:proofErr w:type="spellStart"/>
        <w:r w:rsidRPr="00333A5E">
          <w:rPr>
            <w:rStyle w:val="Hyperlink"/>
          </w:rPr>
          <w:t>viewtopic.php?t</w:t>
        </w:r>
        <w:proofErr w:type="spellEnd"/>
        <w:r w:rsidRPr="00333A5E">
          <w:rPr>
            <w:rStyle w:val="Hyperlink"/>
          </w:rPr>
          <w:t>=13078&amp;sid=ae3eb26f9135d58807d33187b357c789</w:t>
        </w:r>
      </w:hyperlink>
    </w:p>
    <w:p w14:paraId="3FF96108" w14:textId="25B9EAA4" w:rsidR="00163D5D" w:rsidRDefault="00163D5D" w:rsidP="00163D5D">
      <w:pPr>
        <w:spacing w:before="300"/>
      </w:pPr>
      <w:r>
        <w:t>W</w:t>
      </w:r>
      <w:r w:rsidR="00271C44">
        <w:t>ei</w:t>
      </w:r>
      <w:r>
        <w:t xml:space="preserve">tere Beispiele </w:t>
      </w:r>
      <w:r w:rsidR="004B5981">
        <w:t>sind im nächsten Unterkapitel, aber auch</w:t>
      </w:r>
      <w:r>
        <w:t xml:space="preserve"> </w:t>
      </w:r>
      <w:r w:rsidR="004B5981">
        <w:t>im</w:t>
      </w:r>
      <w:r>
        <w:t xml:space="preserve"> Literaturverzeichnis dieser Richtlinien </w:t>
      </w:r>
      <w:r w:rsidR="004B5981">
        <w:t>zu finden</w:t>
      </w:r>
      <w:r>
        <w:t>.</w:t>
      </w:r>
    </w:p>
    <w:p w14:paraId="5D0C3643" w14:textId="77777777" w:rsidR="00112A54" w:rsidRPr="00180F92" w:rsidRDefault="00112A54" w:rsidP="003838EC">
      <w:pPr>
        <w:pStyle w:val="berschrift2"/>
        <w:spacing w:before="440" w:after="200" w:line="520" w:lineRule="atLeast"/>
        <w:rPr>
          <w:rFonts w:ascii="Source Sans Pro" w:hAnsi="Source Sans Pro"/>
          <w:sz w:val="34"/>
          <w:szCs w:val="34"/>
        </w:rPr>
      </w:pPr>
      <w:bookmarkStart w:id="96" w:name="_Toc81488940"/>
      <w:r w:rsidRPr="00180F92">
        <w:rPr>
          <w:rFonts w:ascii="Source Sans Pro" w:hAnsi="Source Sans Pro"/>
          <w:sz w:val="34"/>
          <w:szCs w:val="34"/>
        </w:rPr>
        <w:t>7.5</w:t>
      </w:r>
      <w:r w:rsidRPr="00180F92">
        <w:rPr>
          <w:rFonts w:ascii="Source Sans Pro" w:hAnsi="Source Sans Pro"/>
          <w:sz w:val="34"/>
          <w:szCs w:val="34"/>
        </w:rPr>
        <w:tab/>
        <w:t xml:space="preserve">Gestaltung des </w:t>
      </w:r>
      <w:r w:rsidRPr="00332C8F">
        <w:rPr>
          <w:rFonts w:ascii="Source Sans Pro" w:hAnsi="Source Sans Pro" w:cs="Times New Roman"/>
          <w:sz w:val="34"/>
          <w:szCs w:val="34"/>
        </w:rPr>
        <w:t>Quellenverzeichnisses</w:t>
      </w:r>
      <w:bookmarkEnd w:id="96"/>
    </w:p>
    <w:p w14:paraId="388A97AF" w14:textId="7E57B0B8" w:rsidR="00112A54" w:rsidRDefault="000F5424" w:rsidP="00965001">
      <w:pPr>
        <w:spacing w:before="180"/>
      </w:pPr>
      <w:r w:rsidRPr="000F5424">
        <w:t>Ein Quellenverzeichnis könnte als eine zweispaltige Liste gestaltet werden, die in der linken Spalte die Quellenverweise</w:t>
      </w:r>
      <w:r w:rsidR="00B62F6A">
        <w:t xml:space="preserve"> – die in diesem Kontext </w:t>
      </w:r>
      <w:r w:rsidR="00794E0A" w:rsidRPr="000F5424">
        <w:t>Einordnungsformeln</w:t>
      </w:r>
      <w:r w:rsidR="00B62F6A">
        <w:t xml:space="preserve"> ge</w:t>
      </w:r>
      <w:r w:rsidR="00FF4EC5">
        <w:softHyphen/>
      </w:r>
      <w:r w:rsidR="00B62F6A">
        <w:t>nannt werden können</w:t>
      </w:r>
      <w:r w:rsidR="00794E0A">
        <w:t>, da s</w:t>
      </w:r>
      <w:r w:rsidRPr="000F5424">
        <w:t xml:space="preserve">ie </w:t>
      </w:r>
      <w:r w:rsidR="0012039C">
        <w:t>auch</w:t>
      </w:r>
      <w:r w:rsidRPr="000F5424">
        <w:t xml:space="preserve"> </w:t>
      </w:r>
      <w:r w:rsidR="00794E0A">
        <w:t>zur</w:t>
      </w:r>
      <w:r w:rsidRPr="000F5424">
        <w:t xml:space="preserve"> </w:t>
      </w:r>
      <w:r w:rsidR="00794E0A">
        <w:t xml:space="preserve">alphabetischen </w:t>
      </w:r>
      <w:r w:rsidRPr="000F5424">
        <w:t>Einordnung</w:t>
      </w:r>
      <w:r w:rsidR="00794E0A">
        <w:t xml:space="preserve"> der Quellenverweise ins</w:t>
      </w:r>
      <w:r w:rsidR="00B62F6A">
        <w:t xml:space="preserve"> </w:t>
      </w:r>
      <w:r w:rsidR="00B62F6A" w:rsidRPr="002A3754">
        <w:t>Quellenverzeichnis</w:t>
      </w:r>
      <w:r w:rsidR="002A3754" w:rsidRPr="002A3754">
        <w:t xml:space="preserve"> (nach</w:t>
      </w:r>
      <w:r w:rsidR="002A3754">
        <w:rPr>
          <w:b/>
        </w:rPr>
        <w:t xml:space="preserve"> </w:t>
      </w:r>
      <w:r w:rsidR="002A3754" w:rsidRPr="00277959">
        <w:rPr>
          <w:b/>
        </w:rPr>
        <w:t>DIN</w:t>
      </w:r>
      <w:r w:rsidR="002A3754">
        <w:rPr>
          <w:b/>
        </w:rPr>
        <w:t xml:space="preserve"> </w:t>
      </w:r>
      <w:r w:rsidR="002A3754" w:rsidRPr="002125F6">
        <w:rPr>
          <w:b/>
        </w:rPr>
        <w:t>5007-1</w:t>
      </w:r>
      <w:r w:rsidR="002A3754">
        <w:rPr>
          <w:b/>
        </w:rPr>
        <w:t xml:space="preserve"> </w:t>
      </w:r>
      <w:r w:rsidR="002A3754" w:rsidRPr="002125F6">
        <w:rPr>
          <w:b/>
        </w:rPr>
        <w:t>2005</w:t>
      </w:r>
      <w:r w:rsidR="002A3754" w:rsidRPr="005A2D25">
        <w:rPr>
          <w:bCs/>
        </w:rPr>
        <w:t xml:space="preserve">) </w:t>
      </w:r>
      <w:r w:rsidR="00B62F6A">
        <w:t>dienen</w:t>
      </w:r>
      <w:r w:rsidR="00B62F6A" w:rsidRPr="00B62F6A">
        <w:t xml:space="preserve"> </w:t>
      </w:r>
      <w:r w:rsidR="00B62F6A">
        <w:t>–</w:t>
      </w:r>
      <w:r w:rsidRPr="000F5424">
        <w:t xml:space="preserve"> und in der rechten Spalte die dazugehörigen </w:t>
      </w:r>
      <w:r w:rsidR="00B62F6A">
        <w:t xml:space="preserve">vollständigen </w:t>
      </w:r>
      <w:r w:rsidRPr="000F5424">
        <w:t xml:space="preserve">Quellenangaben beinhaltet. Da allerdings </w:t>
      </w:r>
      <w:r w:rsidR="00BD4FFB">
        <w:t>einige</w:t>
      </w:r>
      <w:r w:rsidRPr="000F5424">
        <w:t xml:space="preserve"> nach dem Name-Datum-System gebildete </w:t>
      </w:r>
      <w:r w:rsidR="00B62F6A" w:rsidRPr="000F5424">
        <w:t>Einordnungsformeln</w:t>
      </w:r>
      <w:r w:rsidR="00B62F6A">
        <w:t xml:space="preserve"> </w:t>
      </w:r>
      <w:r w:rsidR="005A56B0">
        <w:t>sehr lang</w:t>
      </w:r>
      <w:r w:rsidRPr="000F5424">
        <w:t xml:space="preserve"> ausfallen</w:t>
      </w:r>
      <w:r w:rsidR="00BD4FFB">
        <w:t xml:space="preserve"> können</w:t>
      </w:r>
      <w:r w:rsidR="003C65B9">
        <w:t xml:space="preserve"> (s. </w:t>
      </w:r>
      <w:r w:rsidR="003C65B9" w:rsidRPr="00366542">
        <w:t>Un</w:t>
      </w:r>
      <w:r w:rsidR="002A3754" w:rsidRPr="00366542">
        <w:softHyphen/>
      </w:r>
      <w:r w:rsidR="003C65B9" w:rsidRPr="00366542">
        <w:t>terkap. 7.3)</w:t>
      </w:r>
      <w:r w:rsidRPr="00366542">
        <w:t xml:space="preserve">, </w:t>
      </w:r>
      <w:r w:rsidR="003C65B9" w:rsidRPr="00366542">
        <w:t>wo</w:t>
      </w:r>
      <w:r w:rsidRPr="00366542">
        <w:t>durch</w:t>
      </w:r>
      <w:r w:rsidRPr="000F5424">
        <w:t xml:space="preserve"> die linke Spalte ziem</w:t>
      </w:r>
      <w:r w:rsidRPr="00F90D94">
        <w:t xml:space="preserve">lich </w:t>
      </w:r>
      <w:r w:rsidRPr="00FE167E">
        <w:t>breit</w:t>
      </w:r>
      <w:r w:rsidR="00794E0A" w:rsidRPr="00FE167E">
        <w:t xml:space="preserve"> werden müsste</w:t>
      </w:r>
      <w:r w:rsidRPr="00FE167E">
        <w:t>,</w:t>
      </w:r>
      <w:r w:rsidR="00F90D94" w:rsidRPr="00FE167E">
        <w:t xml:space="preserve"> und</w:t>
      </w:r>
      <w:r w:rsidRPr="00FE167E">
        <w:t xml:space="preserve"> </w:t>
      </w:r>
      <w:r w:rsidR="008E0BEF" w:rsidRPr="00FE167E">
        <w:t xml:space="preserve">folglich </w:t>
      </w:r>
      <w:r w:rsidRPr="00FE167E">
        <w:t>die</w:t>
      </w:r>
      <w:r w:rsidR="00794E0A" w:rsidRPr="00FE167E">
        <w:t xml:space="preserve"> rechte </w:t>
      </w:r>
      <w:r w:rsidR="008E0BEF" w:rsidRPr="00FE167E">
        <w:t>Sp</w:t>
      </w:r>
      <w:r w:rsidR="00FE167E" w:rsidRPr="00FE167E">
        <w:t>a</w:t>
      </w:r>
      <w:r w:rsidR="008E0BEF" w:rsidRPr="00FE167E">
        <w:t xml:space="preserve">lte, </w:t>
      </w:r>
      <w:r w:rsidR="00FE167E">
        <w:t>in der d</w:t>
      </w:r>
      <w:r w:rsidR="00F90D94" w:rsidRPr="00FE167E">
        <w:t xml:space="preserve">ie ganzen Quellenangaben </w:t>
      </w:r>
      <w:r w:rsidR="00FE167E">
        <w:t>Platz finden sollten</w:t>
      </w:r>
      <w:r w:rsidR="00A044F1">
        <w:t>,</w:t>
      </w:r>
      <w:r w:rsidRPr="00FE167E">
        <w:t xml:space="preserve"> relativ </w:t>
      </w:r>
      <w:r w:rsidR="00FE167E">
        <w:t xml:space="preserve">eng </w:t>
      </w:r>
      <w:r w:rsidR="005A56B0">
        <w:t>wird</w:t>
      </w:r>
      <w:r w:rsidR="00794E0A" w:rsidRPr="00FE167E">
        <w:t xml:space="preserve">, eignet sich </w:t>
      </w:r>
      <w:r w:rsidR="00BD4FFB" w:rsidRPr="00FE167E">
        <w:t xml:space="preserve">zur Gestaltung des Quellenverzeichnisses </w:t>
      </w:r>
      <w:r w:rsidR="00794E0A" w:rsidRPr="00FE167E">
        <w:t xml:space="preserve">viel besser </w:t>
      </w:r>
      <w:r w:rsidR="003C65B9">
        <w:t>folgender, platzsparen</w:t>
      </w:r>
      <w:r w:rsidR="00FF4EC5">
        <w:softHyphen/>
      </w:r>
      <w:r w:rsidR="003C65B9">
        <w:t>der Satz:</w:t>
      </w:r>
      <w:r w:rsidR="00B62F6A" w:rsidRPr="00FE167E">
        <w:t xml:space="preserve"> </w:t>
      </w:r>
      <w:r w:rsidR="003C65B9">
        <w:t>A</w:t>
      </w:r>
      <w:r w:rsidR="00FE167E" w:rsidRPr="00FE167E">
        <w:t xml:space="preserve">lle Einordnungsformeln gefolgt von entsprechenden Quellenangaben </w:t>
      </w:r>
      <w:r w:rsidR="003C65B9">
        <w:t>sollen</w:t>
      </w:r>
      <w:r w:rsidR="003C65B9" w:rsidRPr="00FE167E">
        <w:t xml:space="preserve"> </w:t>
      </w:r>
      <w:r w:rsidR="00FE167E" w:rsidRPr="00FE167E">
        <w:t xml:space="preserve">am linken Satzspiegelrand </w:t>
      </w:r>
      <w:r w:rsidR="00FE167E" w:rsidRPr="000E4687">
        <w:t xml:space="preserve">beginnen, </w:t>
      </w:r>
      <w:r w:rsidR="00A044F1" w:rsidRPr="000E4687">
        <w:t>und die</w:t>
      </w:r>
      <w:r w:rsidR="00FE167E" w:rsidRPr="000E4687">
        <w:t xml:space="preserve"> Folgezeilen eingezogen werden</w:t>
      </w:r>
      <w:r w:rsidR="000E4687">
        <w:t xml:space="preserve">. </w:t>
      </w:r>
      <w:r w:rsidR="003C65B9" w:rsidRPr="000E4687">
        <w:t>Dies</w:t>
      </w:r>
      <w:r w:rsidR="002801FE" w:rsidRPr="000E4687">
        <w:t>e Möglichkeit</w:t>
      </w:r>
      <w:r w:rsidR="003C65B9" w:rsidRPr="000E4687">
        <w:t xml:space="preserve"> </w:t>
      </w:r>
      <w:r w:rsidR="002801FE" w:rsidRPr="000E4687">
        <w:t>sieht auch die</w:t>
      </w:r>
      <w:r w:rsidR="0080291A" w:rsidRPr="000E4687">
        <w:t xml:space="preserve"> </w:t>
      </w:r>
      <w:r w:rsidR="0012039C" w:rsidRPr="000E4687">
        <w:t>Norm</w:t>
      </w:r>
      <w:r w:rsidR="0080291A" w:rsidRPr="000E4687">
        <w:t xml:space="preserve"> </w:t>
      </w:r>
      <w:r w:rsidR="00FF4B5A">
        <w:rPr>
          <w:b/>
        </w:rPr>
        <w:t>DIN 1505-3 1995</w:t>
      </w:r>
      <w:r w:rsidR="002801FE" w:rsidRPr="000E4687">
        <w:rPr>
          <w:b/>
        </w:rPr>
        <w:t xml:space="preserve"> </w:t>
      </w:r>
      <w:r w:rsidR="002801FE" w:rsidRPr="000E4687">
        <w:t>(Abschn. 4.2)</w:t>
      </w:r>
      <w:r w:rsidR="0080291A" w:rsidRPr="000E4687">
        <w:t xml:space="preserve"> </w:t>
      </w:r>
      <w:r w:rsidR="002801FE" w:rsidRPr="000E4687">
        <w:t xml:space="preserve">vor. </w:t>
      </w:r>
      <w:r w:rsidR="0080291A" w:rsidRPr="000E4687">
        <w:t xml:space="preserve">„Die an sich geringe visuelle Gliederung kann durch die typographische Hervorhebung der </w:t>
      </w:r>
      <w:r w:rsidR="000E4687" w:rsidRPr="000E4687">
        <w:t>Ein</w:t>
      </w:r>
      <w:r w:rsidR="00FF4EC5">
        <w:softHyphen/>
      </w:r>
      <w:r w:rsidR="000E4687" w:rsidRPr="000E4687">
        <w:t>ordnungsformel ausgeglichen werden</w:t>
      </w:r>
      <w:r w:rsidR="0080291A" w:rsidRPr="000E4687">
        <w:t>“</w:t>
      </w:r>
      <w:r w:rsidR="000E4687" w:rsidRPr="005A2D25">
        <w:rPr>
          <w:bCs/>
        </w:rPr>
        <w:t xml:space="preserve"> (</w:t>
      </w:r>
      <w:r w:rsidR="000E4687" w:rsidRPr="000E4687">
        <w:rPr>
          <w:b/>
        </w:rPr>
        <w:t xml:space="preserve">DIN </w:t>
      </w:r>
      <w:r w:rsidR="00FF4B5A">
        <w:rPr>
          <w:b/>
        </w:rPr>
        <w:t xml:space="preserve">1505-3 </w:t>
      </w:r>
      <w:r w:rsidR="000E4687" w:rsidRPr="002801FE">
        <w:rPr>
          <w:b/>
        </w:rPr>
        <w:t>199</w:t>
      </w:r>
      <w:r w:rsidR="000E4687" w:rsidRPr="00E0661C">
        <w:rPr>
          <w:b/>
        </w:rPr>
        <w:t>5,</w:t>
      </w:r>
      <w:r w:rsidR="000E4687" w:rsidRPr="000E4687">
        <w:t xml:space="preserve"> S. 1</w:t>
      </w:r>
      <w:r w:rsidR="0080291A" w:rsidRPr="000E4687">
        <w:t>)</w:t>
      </w:r>
      <w:r w:rsidR="000E4687" w:rsidRPr="000E4687">
        <w:t>.</w:t>
      </w:r>
      <w:r w:rsidR="000E4687">
        <w:t xml:space="preserve"> Diese </w:t>
      </w:r>
      <w:r w:rsidR="000E4687" w:rsidRPr="000E4687">
        <w:t>typographische Hervorhebung</w:t>
      </w:r>
      <w:r w:rsidR="000E4687">
        <w:t xml:space="preserve"> kann durch den Fettdruck geschehen.</w:t>
      </w:r>
    </w:p>
    <w:p w14:paraId="37E9EB44" w14:textId="78C88C03" w:rsidR="00254644" w:rsidRPr="00254644" w:rsidRDefault="00254644" w:rsidP="00965001">
      <w:pPr>
        <w:spacing w:before="180"/>
      </w:pPr>
      <w:r w:rsidRPr="003E4CC8">
        <w:t>Innerhalb eines Quellenverzeichnisses sind</w:t>
      </w:r>
      <w:r w:rsidR="0059136D">
        <w:t xml:space="preserve"> nach</w:t>
      </w:r>
      <w:r>
        <w:t xml:space="preserve"> </w:t>
      </w:r>
      <w:r w:rsidR="00FF4B5A">
        <w:rPr>
          <w:b/>
        </w:rPr>
        <w:t xml:space="preserve">DIN 1505-3 </w:t>
      </w:r>
      <w:r w:rsidR="0059136D" w:rsidRPr="000E4687">
        <w:rPr>
          <w:b/>
        </w:rPr>
        <w:t xml:space="preserve">1995 </w:t>
      </w:r>
      <w:r>
        <w:t>auch Querverweis</w:t>
      </w:r>
      <w:r w:rsidR="005A56B0">
        <w:t>e</w:t>
      </w:r>
      <w:r>
        <w:t xml:space="preserve"> </w:t>
      </w:r>
      <w:r w:rsidR="0059136D">
        <w:t>erlaubt</w:t>
      </w:r>
      <w:r>
        <w:t>, um es zu straffen.</w:t>
      </w:r>
    </w:p>
    <w:p w14:paraId="23F36F9D" w14:textId="203BACF6" w:rsidR="000E4687" w:rsidRDefault="000E4687" w:rsidP="00965001">
      <w:pPr>
        <w:spacing w:before="180"/>
      </w:pPr>
      <w:r>
        <w:t xml:space="preserve">Die einzelnen Einträge im </w:t>
      </w:r>
      <w:r w:rsidRPr="000F5424">
        <w:t>Quellenverzeichnis</w:t>
      </w:r>
      <w:r>
        <w:t xml:space="preserve"> sollen durch einen vergrößerten vertika</w:t>
      </w:r>
      <w:r w:rsidR="00992D54">
        <w:softHyphen/>
      </w:r>
      <w:r>
        <w:t>len</w:t>
      </w:r>
      <w:r w:rsidRPr="000E4687">
        <w:t xml:space="preserve"> </w:t>
      </w:r>
      <w:r>
        <w:t>Abstand</w:t>
      </w:r>
      <w:r w:rsidRPr="00323298">
        <w:t xml:space="preserve"> voneinander</w:t>
      </w:r>
      <w:r>
        <w:t xml:space="preserve"> getrennt werden. </w:t>
      </w:r>
      <w:r w:rsidR="00CD5BE4">
        <w:t>Bei den</w:t>
      </w:r>
      <w:r>
        <w:t xml:space="preserve"> </w:t>
      </w:r>
      <w:r w:rsidRPr="00FE167E">
        <w:t>Quellenangaben</w:t>
      </w:r>
      <w:r w:rsidR="00CD5BE4">
        <w:t xml:space="preserve"> ist</w:t>
      </w:r>
      <w:r>
        <w:t xml:space="preserve"> keine </w:t>
      </w:r>
      <w:r w:rsidRPr="00A935B7">
        <w:t>Silbentren</w:t>
      </w:r>
      <w:r w:rsidR="00992D54">
        <w:softHyphen/>
      </w:r>
      <w:r w:rsidRPr="00A935B7">
        <w:t>nung erlaubt</w:t>
      </w:r>
      <w:r w:rsidR="00CD5BE4" w:rsidRPr="00A935B7">
        <w:t xml:space="preserve">, weil es sonst </w:t>
      </w:r>
      <w:r w:rsidR="00933EF3" w:rsidRPr="00A935B7">
        <w:t>un</w:t>
      </w:r>
      <w:r w:rsidR="00CD5BE4" w:rsidRPr="00A935B7">
        <w:t xml:space="preserve">klar wäre, ob </w:t>
      </w:r>
      <w:r w:rsidR="00F179EA" w:rsidRPr="00A935B7">
        <w:t>der dazu verwendete</w:t>
      </w:r>
      <w:r w:rsidR="00CD5BE4" w:rsidRPr="00A935B7">
        <w:t xml:space="preserve"> Trennstrich auch in der zitierten Vorlage vorhanden </w:t>
      </w:r>
      <w:r w:rsidR="00F179EA" w:rsidRPr="00A935B7">
        <w:t>ist</w:t>
      </w:r>
      <w:r w:rsidR="00CD5BE4" w:rsidRPr="00A935B7">
        <w:t xml:space="preserve">. </w:t>
      </w:r>
      <w:r w:rsidR="00F179EA" w:rsidRPr="00A935B7">
        <w:t>Da dadurch beim Blocksatz</w:t>
      </w:r>
      <w:r w:rsidR="00933EF3" w:rsidRPr="00A935B7">
        <w:t xml:space="preserve"> übermäßig große Abstände zwischen den Wörtern en</w:t>
      </w:r>
      <w:r w:rsidR="005A56B0">
        <w:t>t</w:t>
      </w:r>
      <w:r w:rsidR="00933EF3" w:rsidRPr="00A935B7">
        <w:t>stehen könnten, wird im Quellenverzeichnis auf diesen ver</w:t>
      </w:r>
      <w:r w:rsidR="00A935B7" w:rsidRPr="00A935B7">
        <w:softHyphen/>
      </w:r>
      <w:r w:rsidR="00933EF3" w:rsidRPr="00A935B7">
        <w:t>zichtet und stattdessen der Flattersatz verwendet.</w:t>
      </w:r>
    </w:p>
    <w:p w14:paraId="4D0DA0B1" w14:textId="7DE8F520" w:rsidR="006F6EC4" w:rsidRDefault="006F6EC4" w:rsidP="00965001">
      <w:pPr>
        <w:spacing w:before="180"/>
      </w:pPr>
      <w:r>
        <w:t xml:space="preserve">Es folgt ein </w:t>
      </w:r>
      <w:r w:rsidR="001D2B18">
        <w:t>fiktiv</w:t>
      </w:r>
      <w:r>
        <w:t xml:space="preserve">es </w:t>
      </w:r>
      <w:r w:rsidRPr="00A935B7">
        <w:t>Quellenverzeichnis</w:t>
      </w:r>
      <w:r>
        <w:t xml:space="preserve">, in dem Beispiele so ausgewählt wurden, dass sie möglichst viele unterschiedliche Fälle </w:t>
      </w:r>
      <w:r w:rsidR="003E4CC8">
        <w:t>aufzei</w:t>
      </w:r>
      <w:r w:rsidR="00A4670B">
        <w:t>g</w:t>
      </w:r>
      <w:r w:rsidR="003E4CC8">
        <w:t>en</w:t>
      </w:r>
      <w:r>
        <w:t>.</w:t>
      </w:r>
      <w:r w:rsidR="00D7292C">
        <w:t xml:space="preserve"> Weitere Beispiele können auch dem</w:t>
      </w:r>
      <w:r w:rsidR="00D7292C" w:rsidRPr="00D7292C">
        <w:t xml:space="preserve"> </w:t>
      </w:r>
      <w:r w:rsidR="00D7292C">
        <w:t>Literatur</w:t>
      </w:r>
      <w:r w:rsidR="00D7292C" w:rsidRPr="00A935B7">
        <w:t>verzeichnis</w:t>
      </w:r>
      <w:r w:rsidR="00D7292C">
        <w:t xml:space="preserve"> dieser Richtlinie entnommen werden.</w:t>
      </w:r>
    </w:p>
    <w:p w14:paraId="1EDA8B28" w14:textId="77777777" w:rsidR="00211F56" w:rsidRDefault="00211F56" w:rsidP="00F262AD">
      <w:pPr>
        <w:spacing w:line="320" w:lineRule="atLeast"/>
        <w:ind w:left="567" w:hanging="567"/>
        <w:jc w:val="left"/>
        <w:rPr>
          <w:b/>
        </w:rPr>
      </w:pPr>
      <w:r w:rsidRPr="00211F56">
        <w:rPr>
          <w:b/>
          <w:noProof/>
          <w:lang w:val="hr-HR"/>
        </w:rPr>
        <w:t xml:space="preserve">Bressers </w:t>
      </w:r>
      <w:r w:rsidRPr="00211F56">
        <w:rPr>
          <w:b/>
          <w:i/>
          <w:noProof/>
          <w:lang w:val="hr-HR"/>
        </w:rPr>
        <w:t>et al.</w:t>
      </w:r>
      <w:r>
        <w:rPr>
          <w:b/>
          <w:i/>
          <w:noProof/>
          <w:lang w:val="hr-HR"/>
        </w:rPr>
        <w:t xml:space="preserve"> </w:t>
      </w:r>
      <w:r w:rsidRPr="00211F56">
        <w:rPr>
          <w:b/>
          <w:noProof/>
          <w:lang w:val="hr-HR"/>
        </w:rPr>
        <w:t>1996</w:t>
      </w:r>
      <w:r>
        <w:rPr>
          <w:smallCaps/>
          <w:noProof/>
          <w:lang w:val="hr-HR"/>
        </w:rPr>
        <w:t xml:space="preserve"> </w:t>
      </w:r>
      <w:r w:rsidR="000D2F00">
        <w:rPr>
          <w:smallCaps/>
          <w:noProof/>
          <w:lang w:val="hr-HR"/>
        </w:rPr>
        <w:t xml:space="preserve"> </w:t>
      </w:r>
      <w:r w:rsidRPr="00F11606">
        <w:rPr>
          <w:smallCaps/>
          <w:noProof/>
          <w:lang w:val="hr-HR"/>
        </w:rPr>
        <w:t>Bressers</w:t>
      </w:r>
      <w:r w:rsidRPr="00F11606">
        <w:rPr>
          <w:noProof/>
          <w:lang w:val="hr-HR"/>
        </w:rPr>
        <w:t xml:space="preserve">, J. (ed.) ; L. </w:t>
      </w:r>
      <w:r w:rsidRPr="00F11606">
        <w:rPr>
          <w:smallCaps/>
          <w:noProof/>
          <w:lang w:val="hr-HR"/>
        </w:rPr>
        <w:t>Rémy</w:t>
      </w:r>
      <w:r w:rsidRPr="00F11606">
        <w:rPr>
          <w:noProof/>
          <w:lang w:val="hr-HR"/>
        </w:rPr>
        <w:t xml:space="preserve"> (ed.) ; M. </w:t>
      </w:r>
      <w:r w:rsidRPr="00F11606">
        <w:rPr>
          <w:smallCaps/>
          <w:noProof/>
          <w:lang w:val="hr-HR"/>
        </w:rPr>
        <w:t>Steen</w:t>
      </w:r>
      <w:r w:rsidRPr="00F11606">
        <w:rPr>
          <w:noProof/>
          <w:lang w:val="hr-HR"/>
        </w:rPr>
        <w:t xml:space="preserve"> (co-ed.) ; J. L. </w:t>
      </w:r>
      <w:r w:rsidRPr="00F11606">
        <w:rPr>
          <w:smallCaps/>
          <w:noProof/>
          <w:lang w:val="hr-HR"/>
        </w:rPr>
        <w:t>Vallés</w:t>
      </w:r>
      <w:r w:rsidRPr="00F11606">
        <w:rPr>
          <w:noProof/>
          <w:lang w:val="hr-HR"/>
        </w:rPr>
        <w:t xml:space="preserve"> (co-ed.) (1996) </w:t>
      </w:r>
      <w:r w:rsidRPr="00F11606">
        <w:rPr>
          <w:i/>
          <w:noProof/>
          <w:lang w:val="hr-HR"/>
        </w:rPr>
        <w:t xml:space="preserve">Fatigue under Thermal and Mechanical Loading </w:t>
      </w:r>
      <w:r w:rsidRPr="00F11606">
        <w:rPr>
          <w:noProof/>
          <w:lang w:val="hr-HR"/>
        </w:rPr>
        <w:t>:</w:t>
      </w:r>
      <w:r w:rsidRPr="00F11606">
        <w:rPr>
          <w:i/>
          <w:noProof/>
          <w:lang w:val="hr-HR"/>
        </w:rPr>
        <w:t xml:space="preserve"> Mechanisms, Mechanics and Modelling. </w:t>
      </w:r>
      <w:r w:rsidRPr="00F11606">
        <w:rPr>
          <w:noProof/>
          <w:lang w:val="hr-HR"/>
        </w:rPr>
        <w:t>Proc. of the Symp. held at Petten, The Netherlands, 22–24 May 1995. Dordrecht : Kluwer Academic Publishers</w:t>
      </w:r>
    </w:p>
    <w:p w14:paraId="411943BD" w14:textId="77777777" w:rsidR="00665BF3" w:rsidRDefault="00665BF3" w:rsidP="00F262AD">
      <w:pPr>
        <w:spacing w:before="180" w:line="320" w:lineRule="atLeast"/>
        <w:ind w:left="567" w:hanging="567"/>
        <w:jc w:val="left"/>
        <w:rPr>
          <w:b/>
        </w:rPr>
      </w:pPr>
      <w:r w:rsidRPr="00665BF3">
        <w:rPr>
          <w:b/>
        </w:rPr>
        <w:t>DIN</w:t>
      </w:r>
      <w:r w:rsidR="00BE1458">
        <w:rPr>
          <w:b/>
        </w:rPr>
        <w:t xml:space="preserve"> 1505-2 </w:t>
      </w:r>
      <w:proofErr w:type="gramStart"/>
      <w:r w:rsidRPr="00665BF3">
        <w:rPr>
          <w:b/>
        </w:rPr>
        <w:t>1984</w:t>
      </w:r>
      <w:r>
        <w:t xml:space="preserve"> </w:t>
      </w:r>
      <w:r w:rsidR="000D2F00">
        <w:t xml:space="preserve"> </w:t>
      </w:r>
      <w:r>
        <w:t>Norm</w:t>
      </w:r>
      <w:proofErr w:type="gramEnd"/>
      <w:r>
        <w:t xml:space="preserve"> </w:t>
      </w:r>
      <w:r w:rsidRPr="00E42368">
        <w:t>DIN</w:t>
      </w:r>
      <w:r>
        <w:t xml:space="preserve"> 1505-2:</w:t>
      </w:r>
      <w:r w:rsidRPr="00CF0824">
        <w:t>1984</w:t>
      </w:r>
      <w:r>
        <w:t xml:space="preserve">-01. </w:t>
      </w:r>
      <w:r>
        <w:rPr>
          <w:i/>
        </w:rPr>
        <w:t>Titelangaben von Dokumenten – Zitierregeln</w:t>
      </w:r>
    </w:p>
    <w:p w14:paraId="01488B12" w14:textId="41CA4149" w:rsidR="00665BF3" w:rsidRDefault="00665BF3" w:rsidP="00A2610D">
      <w:pPr>
        <w:spacing w:line="320" w:lineRule="atLeast"/>
        <w:ind w:left="567" w:hanging="567"/>
        <w:jc w:val="left"/>
      </w:pPr>
      <w:r w:rsidRPr="00665BF3">
        <w:rPr>
          <w:b/>
        </w:rPr>
        <w:t xml:space="preserve">EP1860315 </w:t>
      </w:r>
      <w:proofErr w:type="gramStart"/>
      <w:r w:rsidRPr="00665BF3">
        <w:rPr>
          <w:b/>
        </w:rPr>
        <w:t>2008</w:t>
      </w:r>
      <w:r>
        <w:t xml:space="preserve"> </w:t>
      </w:r>
      <w:r w:rsidR="000D2F00">
        <w:t xml:space="preserve"> </w:t>
      </w:r>
      <w:r w:rsidRPr="00A2610D">
        <w:rPr>
          <w:noProof/>
          <w:lang w:val="hr-HR"/>
        </w:rPr>
        <w:t>Patent</w:t>
      </w:r>
      <w:proofErr w:type="gramEnd"/>
      <w:r>
        <w:t xml:space="preserve"> EP1860315 (2008-01-10) </w:t>
      </w:r>
      <w:r>
        <w:rPr>
          <w:i/>
        </w:rPr>
        <w:t xml:space="preserve">Kraftfahrzeugventil. </w:t>
      </w:r>
      <w:r>
        <w:t>Anmelder:</w:t>
      </w:r>
      <w:r>
        <w:rPr>
          <w:smallCaps/>
        </w:rPr>
        <w:t xml:space="preserve"> </w:t>
      </w:r>
      <w:r>
        <w:t>Pierburg GmbH, Neuss.</w:t>
      </w:r>
      <w:r w:rsidR="00A741C3">
        <w:t xml:space="preserve"> </w:t>
      </w:r>
      <w:r>
        <w:t xml:space="preserve">– Erfinder: Halim </w:t>
      </w:r>
      <w:proofErr w:type="spellStart"/>
      <w:r>
        <w:rPr>
          <w:smallCaps/>
        </w:rPr>
        <w:t>Çelik</w:t>
      </w:r>
      <w:proofErr w:type="spellEnd"/>
      <w:r>
        <w:t>. Anmeldung am 2007-05-03</w:t>
      </w:r>
    </w:p>
    <w:p w14:paraId="570BEA1C" w14:textId="53666A3A" w:rsidR="00211F56" w:rsidRDefault="00262E33" w:rsidP="00F262AD">
      <w:pPr>
        <w:spacing w:before="180" w:line="320" w:lineRule="atLeast"/>
        <w:ind w:left="567" w:hanging="567"/>
        <w:jc w:val="left"/>
        <w:rPr>
          <w:noProof/>
          <w:lang w:val="hr-HR"/>
        </w:rPr>
      </w:pPr>
      <w:r>
        <w:rPr>
          <w:b/>
        </w:rPr>
        <w:t>„</w:t>
      </w:r>
      <w:r w:rsidR="00211F56" w:rsidRPr="00211F56">
        <w:rPr>
          <w:b/>
        </w:rPr>
        <w:t>FKM-Richtlinie</w:t>
      </w:r>
      <w:r>
        <w:rPr>
          <w:b/>
        </w:rPr>
        <w:t>“</w:t>
      </w:r>
      <w:r w:rsidR="00211F56" w:rsidRPr="00211F56">
        <w:rPr>
          <w:b/>
        </w:rPr>
        <w:t xml:space="preserve"> </w:t>
      </w:r>
      <w:proofErr w:type="gramStart"/>
      <w:r w:rsidR="00211F56" w:rsidRPr="00211F56">
        <w:rPr>
          <w:b/>
        </w:rPr>
        <w:t>2012</w:t>
      </w:r>
      <w:r w:rsidR="00211F56">
        <w:rPr>
          <w:smallCaps/>
        </w:rPr>
        <w:t xml:space="preserve"> </w:t>
      </w:r>
      <w:r w:rsidR="000D2F00">
        <w:rPr>
          <w:smallCaps/>
        </w:rPr>
        <w:t xml:space="preserve"> </w:t>
      </w:r>
      <w:r w:rsidR="00211F56" w:rsidRPr="00211F56">
        <w:rPr>
          <w:smallCaps/>
        </w:rPr>
        <w:t>Forschungskuratorium</w:t>
      </w:r>
      <w:proofErr w:type="gramEnd"/>
      <w:r w:rsidR="00211F56" w:rsidRPr="00B32772">
        <w:rPr>
          <w:smallCaps/>
          <w:noProof/>
          <w:lang w:val="hr-HR"/>
        </w:rPr>
        <w:t xml:space="preserve"> Maschinenbau</w:t>
      </w:r>
      <w:r w:rsidR="00211F56" w:rsidRPr="00B32772">
        <w:rPr>
          <w:smallCaps/>
          <w:noProof/>
          <w:sz w:val="36"/>
          <w:szCs w:val="36"/>
          <w:lang w:val="hr-HR"/>
        </w:rPr>
        <w:t xml:space="preserve"> </w:t>
      </w:r>
      <w:r w:rsidR="00211F56" w:rsidRPr="00B32772">
        <w:rPr>
          <w:noProof/>
          <w:lang w:val="hr-HR"/>
        </w:rPr>
        <w:t xml:space="preserve">(Hrsg.) (2012) </w:t>
      </w:r>
      <w:r w:rsidR="00211F56" w:rsidRPr="00B32772">
        <w:rPr>
          <w:i/>
          <w:noProof/>
          <w:lang w:val="hr-HR"/>
        </w:rPr>
        <w:t xml:space="preserve">Rechnerischer </w:t>
      </w:r>
      <w:r w:rsidR="00211F56" w:rsidRPr="00A11147">
        <w:rPr>
          <w:i/>
        </w:rPr>
        <w:t>Festigkeitsnachweis</w:t>
      </w:r>
      <w:r w:rsidR="00211F56" w:rsidRPr="00B32772">
        <w:rPr>
          <w:i/>
          <w:noProof/>
          <w:lang w:val="hr-HR"/>
        </w:rPr>
        <w:t xml:space="preserve"> für Maschinenbauteile aus Stahl, Eisenguss- und Aluminiumwerkstoffen. </w:t>
      </w:r>
      <w:r w:rsidR="00211F56" w:rsidRPr="00B32772">
        <w:rPr>
          <w:noProof/>
          <w:lang w:val="hr-HR"/>
        </w:rPr>
        <w:t xml:space="preserve">6. Aufl.. </w:t>
      </w:r>
      <w:r w:rsidR="00211F56" w:rsidRPr="00CF0824">
        <w:t>Frankfurt</w:t>
      </w:r>
      <w:r w:rsidR="00211F56" w:rsidRPr="00B32772">
        <w:rPr>
          <w:noProof/>
          <w:lang w:val="hr-HR"/>
        </w:rPr>
        <w:t xml:space="preserve"> am Main : VDMA Verlag</w:t>
      </w:r>
    </w:p>
    <w:p w14:paraId="7F211354" w14:textId="77777777" w:rsidR="000D2F00" w:rsidRPr="000D2F00" w:rsidRDefault="000D2F00" w:rsidP="00F262AD">
      <w:pPr>
        <w:spacing w:before="180" w:line="320" w:lineRule="atLeast"/>
        <w:ind w:left="567" w:hanging="567"/>
        <w:jc w:val="left"/>
        <w:rPr>
          <w:b/>
        </w:rPr>
      </w:pPr>
      <w:r>
        <w:rPr>
          <w:b/>
        </w:rPr>
        <w:t xml:space="preserve">Gräfen </w:t>
      </w:r>
      <w:proofErr w:type="gramStart"/>
      <w:r>
        <w:rPr>
          <w:b/>
        </w:rPr>
        <w:t>1993</w:t>
      </w:r>
      <w:r w:rsidRPr="000D2F00">
        <w:rPr>
          <w:smallCaps/>
          <w:noProof/>
          <w:lang w:val="hr-HR"/>
        </w:rPr>
        <w:t xml:space="preserve"> </w:t>
      </w:r>
      <w:r>
        <w:rPr>
          <w:smallCaps/>
          <w:noProof/>
          <w:lang w:val="hr-HR"/>
        </w:rPr>
        <w:t xml:space="preserve"> </w:t>
      </w:r>
      <w:r w:rsidRPr="008E1F8F">
        <w:rPr>
          <w:smallCaps/>
          <w:noProof/>
          <w:lang w:val="hr-HR"/>
        </w:rPr>
        <w:t>Gräfen</w:t>
      </w:r>
      <w:proofErr w:type="gramEnd"/>
      <w:r>
        <w:t>, Hubert (</w:t>
      </w:r>
      <w:r w:rsidRPr="00A2610D">
        <w:rPr>
          <w:noProof/>
          <w:lang w:val="hr-HR"/>
        </w:rPr>
        <w:t>Hrsg</w:t>
      </w:r>
      <w:r>
        <w:t xml:space="preserve">.) (1993) </w:t>
      </w:r>
      <w:r>
        <w:rPr>
          <w:i/>
        </w:rPr>
        <w:t>VDI-Lexikon Werkstofftechnik.</w:t>
      </w:r>
      <w:r>
        <w:t xml:space="preserve"> </w:t>
      </w:r>
      <w:proofErr w:type="spellStart"/>
      <w:r>
        <w:t>Berecht</w:t>
      </w:r>
      <w:proofErr w:type="spellEnd"/>
      <w:r>
        <w:t xml:space="preserve">. Nachdruck. </w:t>
      </w:r>
      <w:proofErr w:type="gramStart"/>
      <w:r>
        <w:t>Düsseldorf :</w:t>
      </w:r>
      <w:proofErr w:type="gramEnd"/>
      <w:r>
        <w:t xml:space="preserve"> VDI-</w:t>
      </w:r>
      <w:r w:rsidRPr="00CF0824">
        <w:t>Verlag</w:t>
      </w:r>
      <w:r>
        <w:t xml:space="preserve"> – ISBN 3-18-401328-6</w:t>
      </w:r>
    </w:p>
    <w:p w14:paraId="32EF7D0B" w14:textId="5F2D2703" w:rsidR="006F2B5E" w:rsidRDefault="006F2B5E" w:rsidP="00F262AD">
      <w:pPr>
        <w:spacing w:before="180" w:line="320" w:lineRule="atLeast"/>
        <w:ind w:left="567" w:hanging="567"/>
        <w:jc w:val="left"/>
      </w:pPr>
      <w:r w:rsidRPr="00665BF3">
        <w:rPr>
          <w:b/>
        </w:rPr>
        <w:t xml:space="preserve">Lengauer </w:t>
      </w:r>
      <w:proofErr w:type="gramStart"/>
      <w:r w:rsidRPr="00665BF3">
        <w:rPr>
          <w:b/>
        </w:rPr>
        <w:t>2020</w:t>
      </w:r>
      <w:r w:rsidRPr="00665BF3">
        <w:t xml:space="preserve"> </w:t>
      </w:r>
      <w:r w:rsidR="000D2F00">
        <w:t xml:space="preserve"> </w:t>
      </w:r>
      <w:r w:rsidRPr="00665BF3">
        <w:rPr>
          <w:smallCaps/>
        </w:rPr>
        <w:t>Lengauer</w:t>
      </w:r>
      <w:proofErr w:type="gramEnd"/>
      <w:r w:rsidRPr="00665BF3">
        <w:t xml:space="preserve">, </w:t>
      </w:r>
      <w:r w:rsidRPr="00CF0824">
        <w:t>Markus</w:t>
      </w:r>
      <w:r w:rsidRPr="00665BF3">
        <w:t xml:space="preserve"> (2020) </w:t>
      </w:r>
      <w:r w:rsidRPr="00A11147">
        <w:rPr>
          <w:i/>
        </w:rPr>
        <w:t>Dämpfungskoeffizient</w:t>
      </w:r>
      <w:r w:rsidRPr="00665BF3">
        <w:rPr>
          <w:noProof/>
        </w:rPr>
        <w:t xml:space="preserve"> [E-Mail]. </w:t>
      </w:r>
      <w:r>
        <w:rPr>
          <w:noProof/>
        </w:rPr>
        <w:t>2020-03-07</w:t>
      </w:r>
    </w:p>
    <w:p w14:paraId="289CEED5" w14:textId="1113DBCD" w:rsidR="006F2B5E" w:rsidRPr="005A56B0" w:rsidRDefault="00A3033C" w:rsidP="00F262AD">
      <w:pPr>
        <w:spacing w:before="180" w:line="320" w:lineRule="atLeast"/>
        <w:ind w:left="567" w:hanging="567"/>
        <w:jc w:val="left"/>
        <w:rPr>
          <w:noProof/>
        </w:rPr>
      </w:pPr>
      <w:r>
        <w:rPr>
          <w:b/>
        </w:rPr>
        <w:t xml:space="preserve">Lengauer </w:t>
      </w:r>
      <w:proofErr w:type="gramStart"/>
      <w:r>
        <w:rPr>
          <w:b/>
        </w:rPr>
        <w:t>2004</w:t>
      </w:r>
      <w:r w:rsidR="006F2B5E">
        <w:t xml:space="preserve"> </w:t>
      </w:r>
      <w:r w:rsidR="000D2F00">
        <w:t xml:space="preserve"> </w:t>
      </w:r>
      <w:r w:rsidR="006F2B5E">
        <w:rPr>
          <w:smallCaps/>
        </w:rPr>
        <w:t>Lengauer</w:t>
      </w:r>
      <w:proofErr w:type="gramEnd"/>
      <w:r>
        <w:t xml:space="preserve">, </w:t>
      </w:r>
      <w:r w:rsidRPr="003940E2">
        <w:rPr>
          <w:noProof/>
          <w:lang w:val="hr-HR"/>
        </w:rPr>
        <w:t>Markus</w:t>
      </w:r>
      <w:r>
        <w:t xml:space="preserve"> (2004</w:t>
      </w:r>
      <w:r w:rsidR="006F2B5E">
        <w:t xml:space="preserve">) </w:t>
      </w:r>
      <w:r w:rsidR="00E73671" w:rsidRPr="00A42D3D">
        <w:rPr>
          <w:i/>
        </w:rPr>
        <w:t>[</w:t>
      </w:r>
      <w:proofErr w:type="spellStart"/>
      <w:r w:rsidR="00E73671" w:rsidRPr="00A42D3D">
        <w:rPr>
          <w:i/>
        </w:rPr>
        <w:t>Xansys</w:t>
      </w:r>
      <w:proofErr w:type="spellEnd"/>
      <w:r w:rsidR="00E73671" w:rsidRPr="00A42D3D">
        <w:rPr>
          <w:i/>
        </w:rPr>
        <w:t xml:space="preserve">] </w:t>
      </w:r>
      <w:proofErr w:type="spellStart"/>
      <w:r w:rsidR="00E73671" w:rsidRPr="00A42D3D">
        <w:rPr>
          <w:i/>
        </w:rPr>
        <w:t>Ansys</w:t>
      </w:r>
      <w:proofErr w:type="spellEnd"/>
      <w:r w:rsidR="00E73671" w:rsidRPr="00A42D3D">
        <w:rPr>
          <w:i/>
        </w:rPr>
        <w:t xml:space="preserve"> Classic: </w:t>
      </w:r>
      <w:r w:rsidR="00E73671" w:rsidRPr="00A42D3D">
        <w:rPr>
          <w:i/>
          <w:noProof/>
        </w:rPr>
        <w:t xml:space="preserve">Old vs. New style GUI </w:t>
      </w:r>
      <w:r w:rsidR="00E73671">
        <w:rPr>
          <w:noProof/>
        </w:rPr>
        <w:t>[Beitrag im Xansys-</w:t>
      </w:r>
      <w:r w:rsidR="00E73671" w:rsidRPr="00CF0824">
        <w:t>Diskussionsforum</w:t>
      </w:r>
      <w:r w:rsidR="00E73671" w:rsidRPr="00A42D3D">
        <w:rPr>
          <w:noProof/>
        </w:rPr>
        <w:t xml:space="preserve">]. 2004-11-16 [Zugriff </w:t>
      </w:r>
      <w:r w:rsidR="00E73671" w:rsidRPr="007675FD">
        <w:rPr>
          <w:noProof/>
        </w:rPr>
        <w:t xml:space="preserve">am 2020-12-03] </w:t>
      </w:r>
      <w:r w:rsidR="00E73671">
        <w:rPr>
          <w:noProof/>
        </w:rPr>
        <w:t xml:space="preserve">– Verfügbar </w:t>
      </w:r>
      <w:r w:rsidR="00E73671" w:rsidRPr="00A42D3D">
        <w:rPr>
          <w:noProof/>
        </w:rPr>
        <w:t xml:space="preserve">unter </w:t>
      </w:r>
      <w:hyperlink r:id="rId22" w:history="1">
        <w:r w:rsidR="00E73671" w:rsidRPr="00333A5E">
          <w:rPr>
            <w:rStyle w:val="Hyperlink"/>
          </w:rPr>
          <w:t>http://www.xansys.org/forum/</w:t>
        </w:r>
        <w:r w:rsidR="00E73671" w:rsidRPr="00333A5E">
          <w:rPr>
            <w:rStyle w:val="Hyperlink"/>
          </w:rPr>
          <w:br/>
        </w:r>
        <w:proofErr w:type="spellStart"/>
        <w:r w:rsidR="00E73671" w:rsidRPr="00333A5E">
          <w:rPr>
            <w:rStyle w:val="Hyperlink"/>
          </w:rPr>
          <w:t>viewtopic.php?t</w:t>
        </w:r>
        <w:proofErr w:type="spellEnd"/>
        <w:r w:rsidR="00E73671" w:rsidRPr="00333A5E">
          <w:rPr>
            <w:rStyle w:val="Hyperlink"/>
          </w:rPr>
          <w:t>=13078&amp;sid=ae3eb26f9135d58807d33187b357c789</w:t>
        </w:r>
      </w:hyperlink>
    </w:p>
    <w:p w14:paraId="27832112" w14:textId="76687A6E" w:rsidR="006E553A" w:rsidRPr="00BD6B79" w:rsidRDefault="006E553A" w:rsidP="00F262AD">
      <w:pPr>
        <w:spacing w:before="180" w:line="320" w:lineRule="atLeast"/>
        <w:ind w:left="567" w:hanging="567"/>
        <w:jc w:val="left"/>
      </w:pPr>
      <w:r w:rsidRPr="000F2C87">
        <w:rPr>
          <w:b/>
          <w:lang w:val="en-GB"/>
        </w:rPr>
        <w:t>Lengauer</w:t>
      </w:r>
      <w:r w:rsidR="00A06267" w:rsidRPr="00A06267">
        <w:rPr>
          <w:b/>
          <w:i/>
          <w:noProof/>
          <w:lang w:val="hr-HR"/>
        </w:rPr>
        <w:t xml:space="preserve"> </w:t>
      </w:r>
      <w:r w:rsidR="00A06267" w:rsidRPr="00211F56">
        <w:rPr>
          <w:b/>
          <w:i/>
          <w:noProof/>
          <w:lang w:val="hr-HR"/>
        </w:rPr>
        <w:t>et al.</w:t>
      </w:r>
      <w:r w:rsidR="00A06267">
        <w:rPr>
          <w:b/>
          <w:i/>
          <w:noProof/>
          <w:lang w:val="hr-HR"/>
        </w:rPr>
        <w:t xml:space="preserve"> </w:t>
      </w:r>
      <w:proofErr w:type="gramStart"/>
      <w:r w:rsidRPr="000F2C87">
        <w:rPr>
          <w:b/>
          <w:lang w:val="en-GB"/>
        </w:rPr>
        <w:t>2000</w:t>
      </w:r>
      <w:r w:rsidRPr="000F2C87">
        <w:rPr>
          <w:lang w:val="en-GB"/>
        </w:rPr>
        <w:t xml:space="preserve">  </w:t>
      </w:r>
      <w:r w:rsidRPr="00D273B8">
        <w:rPr>
          <w:smallCaps/>
          <w:noProof/>
          <w:lang w:val="hr-HR"/>
        </w:rPr>
        <w:t>Lengauer</w:t>
      </w:r>
      <w:proofErr w:type="gramEnd"/>
      <w:r w:rsidRPr="000F2C87">
        <w:rPr>
          <w:lang w:val="en-GB"/>
        </w:rPr>
        <w:t xml:space="preserve">, </w:t>
      </w:r>
      <w:r w:rsidRPr="00A2610D">
        <w:rPr>
          <w:noProof/>
          <w:lang w:val="hr-HR"/>
        </w:rPr>
        <w:t>Markus</w:t>
      </w:r>
      <w:r w:rsidRPr="000F2C87">
        <w:rPr>
          <w:lang w:val="en-GB"/>
        </w:rPr>
        <w:t xml:space="preserve"> ; </w:t>
      </w:r>
      <w:r w:rsidRPr="00F262AD">
        <w:rPr>
          <w:lang w:val="en-US"/>
        </w:rPr>
        <w:t>Domagoj</w:t>
      </w:r>
      <w:r w:rsidRPr="000F2C87">
        <w:rPr>
          <w:lang w:val="en-GB"/>
        </w:rPr>
        <w:t xml:space="preserve"> </w:t>
      </w:r>
      <w:r w:rsidRPr="000F2C87">
        <w:rPr>
          <w:smallCaps/>
          <w:lang w:val="en-GB"/>
        </w:rPr>
        <w:t xml:space="preserve">Rubeša </w:t>
      </w:r>
      <w:r w:rsidRPr="000F2C87">
        <w:rPr>
          <w:lang w:val="en-GB"/>
        </w:rPr>
        <w:t xml:space="preserve">; Robert </w:t>
      </w:r>
      <w:r w:rsidRPr="000F2C87">
        <w:rPr>
          <w:smallCaps/>
          <w:lang w:val="en-GB"/>
        </w:rPr>
        <w:t>Danzer</w:t>
      </w:r>
      <w:r w:rsidRPr="000F2C87">
        <w:rPr>
          <w:lang w:val="en-GB"/>
        </w:rPr>
        <w:t xml:space="preserve"> (2000) Finite element modelling of the electrical impulse induced fracture of a high voltage varistor. </w:t>
      </w:r>
      <w:r w:rsidRPr="00BD6B79">
        <w:rPr>
          <w:i/>
        </w:rPr>
        <w:t xml:space="preserve">J. Eur. </w:t>
      </w:r>
      <w:proofErr w:type="spellStart"/>
      <w:r w:rsidRPr="00BD6B79">
        <w:rPr>
          <w:i/>
        </w:rPr>
        <w:t>Ceram</w:t>
      </w:r>
      <w:proofErr w:type="spellEnd"/>
      <w:r w:rsidRPr="00BD6B79">
        <w:rPr>
          <w:i/>
        </w:rPr>
        <w:t xml:space="preserve">. </w:t>
      </w:r>
      <w:proofErr w:type="spellStart"/>
      <w:r w:rsidRPr="00BD6B79">
        <w:rPr>
          <w:i/>
        </w:rPr>
        <w:t>Soc</w:t>
      </w:r>
      <w:proofErr w:type="spellEnd"/>
      <w:r w:rsidRPr="00BD6B79">
        <w:rPr>
          <w:i/>
        </w:rPr>
        <w:t xml:space="preserve">. </w:t>
      </w:r>
      <w:r w:rsidRPr="00BD6B79">
        <w:rPr>
          <w:b/>
        </w:rPr>
        <w:t>20</w:t>
      </w:r>
      <w:r w:rsidRPr="00BD6B79">
        <w:t>(8), S. 1017–1021</w:t>
      </w:r>
    </w:p>
    <w:p w14:paraId="6C987226" w14:textId="77777777" w:rsidR="00211F56" w:rsidRPr="000F2C87" w:rsidRDefault="00211F56" w:rsidP="00F262AD">
      <w:pPr>
        <w:spacing w:before="180" w:line="320" w:lineRule="atLeast"/>
        <w:ind w:left="567" w:hanging="567"/>
        <w:jc w:val="left"/>
        <w:rPr>
          <w:lang w:val="en-GB"/>
        </w:rPr>
      </w:pPr>
      <w:r w:rsidRPr="00211F56">
        <w:rPr>
          <w:b/>
          <w:noProof/>
          <w:lang w:val="hr-HR"/>
        </w:rPr>
        <w:t>Mahle [s. d.]</w:t>
      </w:r>
      <w:r>
        <w:rPr>
          <w:smallCaps/>
          <w:noProof/>
          <w:lang w:val="hr-HR"/>
        </w:rPr>
        <w:t xml:space="preserve"> </w:t>
      </w:r>
      <w:r w:rsidR="000D2F00">
        <w:rPr>
          <w:smallCaps/>
          <w:noProof/>
          <w:lang w:val="hr-HR"/>
        </w:rPr>
        <w:t xml:space="preserve"> </w:t>
      </w:r>
      <w:r w:rsidRPr="00F11606">
        <w:rPr>
          <w:smallCaps/>
          <w:noProof/>
          <w:lang w:val="hr-HR"/>
        </w:rPr>
        <w:t>Mahle</w:t>
      </w:r>
      <w:r>
        <w:rPr>
          <w:smallCaps/>
        </w:rPr>
        <w:t xml:space="preserve"> </w:t>
      </w:r>
      <w:r>
        <w:t xml:space="preserve">(Hrsg.) [s. d.] </w:t>
      </w:r>
      <w:r w:rsidRPr="00A11147">
        <w:rPr>
          <w:i/>
        </w:rPr>
        <w:t>Kolbenkunde</w:t>
      </w:r>
      <w:r>
        <w:rPr>
          <w:i/>
          <w:iCs/>
        </w:rPr>
        <w:t xml:space="preserve">. </w:t>
      </w:r>
      <w:proofErr w:type="gramStart"/>
      <w:r w:rsidRPr="00F262AD">
        <w:rPr>
          <w:lang w:val="en-US"/>
        </w:rPr>
        <w:t>Stuttgart</w:t>
      </w:r>
      <w:r w:rsidRPr="000F2C87">
        <w:rPr>
          <w:iCs/>
          <w:lang w:val="en-GB"/>
        </w:rPr>
        <w:t xml:space="preserve"> :</w:t>
      </w:r>
      <w:proofErr w:type="gramEnd"/>
      <w:r w:rsidRPr="000F2C87">
        <w:rPr>
          <w:iCs/>
          <w:lang w:val="en-GB"/>
        </w:rPr>
        <w:t xml:space="preserve"> </w:t>
      </w:r>
      <w:r w:rsidRPr="000F2C87">
        <w:rPr>
          <w:lang w:val="en-GB"/>
        </w:rPr>
        <w:t xml:space="preserve">Mahle GmbH – </w:t>
      </w:r>
      <w:proofErr w:type="spellStart"/>
      <w:r w:rsidRPr="000F2C87">
        <w:rPr>
          <w:lang w:val="en-GB"/>
        </w:rPr>
        <w:t>Firmenunterlagen</w:t>
      </w:r>
      <w:proofErr w:type="spellEnd"/>
    </w:p>
    <w:p w14:paraId="2F600801" w14:textId="77777777" w:rsidR="006D33B1" w:rsidRPr="000F2C87" w:rsidRDefault="00252849" w:rsidP="00F262AD">
      <w:pPr>
        <w:spacing w:before="180" w:line="320" w:lineRule="atLeast"/>
        <w:ind w:left="567" w:hanging="567"/>
        <w:jc w:val="left"/>
        <w:rPr>
          <w:lang w:val="en-GB"/>
        </w:rPr>
      </w:pPr>
      <w:r w:rsidRPr="003C5520">
        <w:rPr>
          <w:b/>
          <w:lang w:val="en-US"/>
        </w:rPr>
        <w:t>Rubeša u. Danzer</w:t>
      </w:r>
      <w:r w:rsidRPr="003C5520">
        <w:rPr>
          <w:lang w:val="en-US"/>
        </w:rPr>
        <w:t xml:space="preserve"> </w:t>
      </w:r>
      <w:proofErr w:type="gramStart"/>
      <w:r w:rsidRPr="003C5520">
        <w:rPr>
          <w:b/>
          <w:lang w:val="en-US"/>
        </w:rPr>
        <w:t>1996</w:t>
      </w:r>
      <w:r w:rsidRPr="003C5520">
        <w:rPr>
          <w:lang w:val="en-US"/>
        </w:rPr>
        <w:t xml:space="preserve"> </w:t>
      </w:r>
      <w:r w:rsidR="000D2F00">
        <w:rPr>
          <w:lang w:val="en-US"/>
        </w:rPr>
        <w:t xml:space="preserve"> </w:t>
      </w:r>
      <w:r w:rsidR="003C5520" w:rsidRPr="00F11606">
        <w:rPr>
          <w:smallCaps/>
          <w:noProof/>
          <w:lang w:val="hr-HR"/>
        </w:rPr>
        <w:t>Rubeša</w:t>
      </w:r>
      <w:proofErr w:type="gramEnd"/>
      <w:r w:rsidR="003C5520">
        <w:rPr>
          <w:lang w:val="en-US"/>
        </w:rPr>
        <w:t xml:space="preserve">, D. ; R. </w:t>
      </w:r>
      <w:r w:rsidR="003C5520">
        <w:rPr>
          <w:smallCaps/>
          <w:lang w:val="en-US"/>
        </w:rPr>
        <w:t>Danzer</w:t>
      </w:r>
      <w:r w:rsidR="003C5520">
        <w:rPr>
          <w:lang w:val="en-US"/>
        </w:rPr>
        <w:t xml:space="preserve"> (1996) Lifetime prediction in the creep-fatigue interaction regime </w:t>
      </w:r>
      <w:r w:rsidR="003C5520" w:rsidRPr="00CF0824">
        <w:rPr>
          <w:lang w:val="en-US"/>
        </w:rPr>
        <w:t>applying</w:t>
      </w:r>
      <w:r w:rsidR="003C5520">
        <w:rPr>
          <w:lang w:val="en-US"/>
        </w:rPr>
        <w:t xml:space="preserve"> the SRM rule combined with an appropriate constitutive model. </w:t>
      </w:r>
      <w:r w:rsidR="003C5520" w:rsidRPr="000F2C87">
        <w:rPr>
          <w:lang w:val="en-GB"/>
        </w:rPr>
        <w:t xml:space="preserve">In: </w:t>
      </w:r>
      <w:r w:rsidRPr="00211F56">
        <w:rPr>
          <w:b/>
          <w:noProof/>
          <w:lang w:val="hr-HR"/>
        </w:rPr>
        <w:t xml:space="preserve">Bressers </w:t>
      </w:r>
      <w:r w:rsidRPr="00211F56">
        <w:rPr>
          <w:b/>
          <w:i/>
          <w:noProof/>
          <w:lang w:val="hr-HR"/>
        </w:rPr>
        <w:t>et al.</w:t>
      </w:r>
      <w:r>
        <w:rPr>
          <w:b/>
          <w:i/>
          <w:noProof/>
          <w:lang w:val="hr-HR"/>
        </w:rPr>
        <w:t xml:space="preserve"> </w:t>
      </w:r>
      <w:r w:rsidRPr="00211F56">
        <w:rPr>
          <w:b/>
          <w:noProof/>
          <w:lang w:val="hr-HR"/>
        </w:rPr>
        <w:t>1996</w:t>
      </w:r>
      <w:r w:rsidRPr="00D807E7">
        <w:rPr>
          <w:b/>
          <w:bCs/>
          <w:lang w:val="en-GB"/>
        </w:rPr>
        <w:t>,</w:t>
      </w:r>
      <w:r w:rsidRPr="000F2C87">
        <w:rPr>
          <w:lang w:val="en-GB"/>
        </w:rPr>
        <w:t xml:space="preserve"> S. 417–424</w:t>
      </w:r>
    </w:p>
    <w:p w14:paraId="3C16079C" w14:textId="6A2F7182" w:rsidR="0032672A" w:rsidRPr="0032672A" w:rsidRDefault="0032672A" w:rsidP="00F262AD">
      <w:pPr>
        <w:spacing w:before="180" w:line="320" w:lineRule="atLeast"/>
        <w:ind w:left="567" w:hanging="567"/>
        <w:jc w:val="left"/>
      </w:pPr>
      <w:r w:rsidRPr="00EE5674">
        <w:rPr>
          <w:b/>
          <w:lang w:val="it-IT"/>
        </w:rPr>
        <w:t>Wikipedia 2020</w:t>
      </w:r>
      <w:proofErr w:type="gramStart"/>
      <w:r w:rsidRPr="00EE5674">
        <w:rPr>
          <w:b/>
          <w:lang w:val="it-IT"/>
        </w:rPr>
        <w:t>a</w:t>
      </w:r>
      <w:r w:rsidRPr="000D2F00">
        <w:rPr>
          <w:smallCaps/>
          <w:noProof/>
          <w:lang w:val="hr-HR"/>
        </w:rPr>
        <w:t xml:space="preserve"> </w:t>
      </w:r>
      <w:r>
        <w:rPr>
          <w:smallCaps/>
          <w:noProof/>
          <w:lang w:val="hr-HR"/>
        </w:rPr>
        <w:t xml:space="preserve"> </w:t>
      </w:r>
      <w:r w:rsidRPr="00A3033C">
        <w:rPr>
          <w:noProof/>
          <w:lang w:val="hr-HR"/>
        </w:rPr>
        <w:t>[</w:t>
      </w:r>
      <w:proofErr w:type="gramEnd"/>
      <w:r w:rsidRPr="00A3033C">
        <w:rPr>
          <w:noProof/>
          <w:lang w:val="hr-HR"/>
        </w:rPr>
        <w:t>Anonym]</w:t>
      </w:r>
      <w:r w:rsidRPr="00EE5674">
        <w:rPr>
          <w:lang w:val="it-IT"/>
        </w:rPr>
        <w:t xml:space="preserve"> (2020a) </w:t>
      </w:r>
      <w:proofErr w:type="spellStart"/>
      <w:r w:rsidRPr="00EE5674">
        <w:rPr>
          <w:lang w:val="it-IT"/>
        </w:rPr>
        <w:t>Spannungszustand</w:t>
      </w:r>
      <w:proofErr w:type="spellEnd"/>
      <w:r w:rsidRPr="00EE5674">
        <w:rPr>
          <w:lang w:val="it-IT"/>
        </w:rPr>
        <w:t xml:space="preserve">. </w:t>
      </w:r>
      <w:r w:rsidRPr="00EE5674">
        <w:t>In:</w:t>
      </w:r>
      <w:r w:rsidRPr="00EE5674">
        <w:rPr>
          <w:b/>
        </w:rPr>
        <w:t xml:space="preserve"> </w:t>
      </w:r>
      <w:r w:rsidRPr="00EE5674">
        <w:rPr>
          <w:smallCaps/>
        </w:rPr>
        <w:t xml:space="preserve">Wikimedia </w:t>
      </w:r>
      <w:proofErr w:type="spellStart"/>
      <w:r w:rsidRPr="00EE5674">
        <w:rPr>
          <w:smallCaps/>
        </w:rPr>
        <w:t>Foundation</w:t>
      </w:r>
      <w:proofErr w:type="spellEnd"/>
      <w:r w:rsidRPr="00EE5674">
        <w:t xml:space="preserve"> (</w:t>
      </w:r>
      <w:proofErr w:type="spellStart"/>
      <w:r w:rsidRPr="00EE5674">
        <w:t>ed</w:t>
      </w:r>
      <w:proofErr w:type="spellEnd"/>
      <w:r w:rsidRPr="00EE5674">
        <w:t xml:space="preserve">.): </w:t>
      </w:r>
      <w:proofErr w:type="gramStart"/>
      <w:r w:rsidRPr="00EE5674">
        <w:rPr>
          <w:i/>
        </w:rPr>
        <w:t xml:space="preserve">Wikipedia </w:t>
      </w:r>
      <w:r w:rsidRPr="00EE5674">
        <w:t>:</w:t>
      </w:r>
      <w:proofErr w:type="gramEnd"/>
      <w:r w:rsidRPr="00EE5674">
        <w:t xml:space="preserve"> </w:t>
      </w:r>
      <w:r w:rsidRPr="00EE5674">
        <w:rPr>
          <w:i/>
        </w:rPr>
        <w:t xml:space="preserve">Die freie Enzyklopädie </w:t>
      </w:r>
      <w:r w:rsidRPr="00EE5674">
        <w:t xml:space="preserve">[online]. San </w:t>
      </w:r>
      <w:proofErr w:type="gramStart"/>
      <w:r w:rsidRPr="00EE5674">
        <w:t>Francisco :</w:t>
      </w:r>
      <w:proofErr w:type="gramEnd"/>
      <w:r w:rsidRPr="00EE5674">
        <w:t xml:space="preserve"> Wikimedia </w:t>
      </w:r>
      <w:proofErr w:type="spellStart"/>
      <w:r w:rsidRPr="00EE5674">
        <w:t>Foundation</w:t>
      </w:r>
      <w:proofErr w:type="spellEnd"/>
      <w:r w:rsidRPr="00EE5674">
        <w:t xml:space="preserve">. </w:t>
      </w:r>
      <w:r>
        <w:t xml:space="preserve">Aktualisiert am 2020-04-13 [Zugriff am 2020-12-03] – Verfügbar unter </w:t>
      </w:r>
      <w:r w:rsidRPr="0032672A">
        <w:rPr>
          <w:color w:val="0000FF"/>
          <w:u w:val="single"/>
        </w:rPr>
        <w:t>https://de.wikipedia.org/w/</w:t>
      </w:r>
      <w:r w:rsidRPr="0032672A">
        <w:rPr>
          <w:color w:val="0000FF"/>
          <w:u w:val="single"/>
        </w:rPr>
        <w:br/>
      </w:r>
      <w:proofErr w:type="spellStart"/>
      <w:r w:rsidRPr="0032672A">
        <w:rPr>
          <w:color w:val="0000FF"/>
          <w:u w:val="single"/>
        </w:rPr>
        <w:t>index.php?title</w:t>
      </w:r>
      <w:proofErr w:type="spellEnd"/>
      <w:r w:rsidRPr="0032672A">
        <w:rPr>
          <w:color w:val="0000FF"/>
          <w:u w:val="single"/>
        </w:rPr>
        <w:t>=</w:t>
      </w:r>
      <w:proofErr w:type="spellStart"/>
      <w:r w:rsidRPr="0032672A">
        <w:rPr>
          <w:color w:val="0000FF"/>
          <w:u w:val="single"/>
        </w:rPr>
        <w:t>Spannungszustand&amp;oldid</w:t>
      </w:r>
      <w:proofErr w:type="spellEnd"/>
      <w:r w:rsidRPr="0032672A">
        <w:rPr>
          <w:color w:val="0000FF"/>
          <w:u w:val="single"/>
        </w:rPr>
        <w:t>=198807706</w:t>
      </w:r>
    </w:p>
    <w:p w14:paraId="121FCCEE" w14:textId="7948BAE9" w:rsidR="000D2F00" w:rsidRDefault="00A3033C" w:rsidP="00F262AD">
      <w:pPr>
        <w:spacing w:before="180" w:line="320" w:lineRule="atLeast"/>
        <w:ind w:left="567" w:hanging="567"/>
        <w:jc w:val="left"/>
        <w:rPr>
          <w:color w:val="0000FF"/>
          <w:u w:val="single"/>
        </w:rPr>
      </w:pPr>
      <w:r>
        <w:rPr>
          <w:b/>
        </w:rPr>
        <w:t>Wikipedia</w:t>
      </w:r>
      <w:r w:rsidR="000D2F00" w:rsidRPr="000D2F00">
        <w:rPr>
          <w:b/>
        </w:rPr>
        <w:t xml:space="preserve"> </w:t>
      </w:r>
      <w:r>
        <w:rPr>
          <w:b/>
        </w:rPr>
        <w:t>2020</w:t>
      </w:r>
      <w:proofErr w:type="gramStart"/>
      <w:r w:rsidR="0032672A">
        <w:rPr>
          <w:b/>
        </w:rPr>
        <w:t>b</w:t>
      </w:r>
      <w:r w:rsidR="000D2F00" w:rsidRPr="000D2F00">
        <w:rPr>
          <w:smallCaps/>
          <w:noProof/>
          <w:lang w:val="hr-HR"/>
        </w:rPr>
        <w:t xml:space="preserve"> </w:t>
      </w:r>
      <w:r w:rsidR="000D2F00">
        <w:rPr>
          <w:smallCaps/>
          <w:noProof/>
          <w:lang w:val="hr-HR"/>
        </w:rPr>
        <w:t xml:space="preserve"> </w:t>
      </w:r>
      <w:r w:rsidRPr="00A3033C">
        <w:rPr>
          <w:noProof/>
          <w:lang w:val="hr-HR"/>
        </w:rPr>
        <w:t>[</w:t>
      </w:r>
      <w:proofErr w:type="gramEnd"/>
      <w:r w:rsidRPr="00A3033C">
        <w:rPr>
          <w:noProof/>
          <w:lang w:val="hr-HR"/>
        </w:rPr>
        <w:t>Anonym]</w:t>
      </w:r>
      <w:r w:rsidR="000D2F00">
        <w:t xml:space="preserve"> (</w:t>
      </w:r>
      <w:r>
        <w:t>2</w:t>
      </w:r>
      <w:r w:rsidR="0032672A">
        <w:t>020b</w:t>
      </w:r>
      <w:r w:rsidR="000D2F00">
        <w:t xml:space="preserve">) </w:t>
      </w:r>
      <w:r w:rsidR="0032672A">
        <w:t>Vergleichss</w:t>
      </w:r>
      <w:r>
        <w:t>pannung</w:t>
      </w:r>
      <w:r w:rsidR="000D2F00">
        <w:t xml:space="preserve">. </w:t>
      </w:r>
      <w:r w:rsidR="000D2F00" w:rsidRPr="00214A4E">
        <w:t>In:</w:t>
      </w:r>
      <w:r w:rsidR="000D2F00" w:rsidRPr="00214A4E">
        <w:rPr>
          <w:b/>
        </w:rPr>
        <w:t xml:space="preserve"> </w:t>
      </w:r>
      <w:r w:rsidRPr="00214A4E">
        <w:rPr>
          <w:smallCaps/>
        </w:rPr>
        <w:t>Wikimed</w:t>
      </w:r>
      <w:r w:rsidR="0032672A" w:rsidRPr="00214A4E">
        <w:rPr>
          <w:smallCaps/>
        </w:rPr>
        <w:t>ia</w:t>
      </w:r>
      <w:r w:rsidRPr="00214A4E">
        <w:rPr>
          <w:smallCaps/>
        </w:rPr>
        <w:t xml:space="preserve"> </w:t>
      </w:r>
      <w:proofErr w:type="spellStart"/>
      <w:r w:rsidRPr="00214A4E">
        <w:rPr>
          <w:smallCaps/>
        </w:rPr>
        <w:t>Foundation</w:t>
      </w:r>
      <w:proofErr w:type="spellEnd"/>
      <w:r w:rsidRPr="00214A4E">
        <w:t xml:space="preserve"> (</w:t>
      </w:r>
      <w:proofErr w:type="spellStart"/>
      <w:r w:rsidRPr="00214A4E">
        <w:t>ed</w:t>
      </w:r>
      <w:proofErr w:type="spellEnd"/>
      <w:r w:rsidRPr="00214A4E">
        <w:t>.)</w:t>
      </w:r>
      <w:r w:rsidR="0032672A" w:rsidRPr="00214A4E">
        <w:t xml:space="preserve">: </w:t>
      </w:r>
      <w:proofErr w:type="gramStart"/>
      <w:r w:rsidR="0032672A" w:rsidRPr="00214A4E">
        <w:rPr>
          <w:i/>
        </w:rPr>
        <w:t xml:space="preserve">Wikipedia </w:t>
      </w:r>
      <w:r w:rsidR="0032672A" w:rsidRPr="00214A4E">
        <w:t>:</w:t>
      </w:r>
      <w:proofErr w:type="gramEnd"/>
      <w:r w:rsidR="0032672A" w:rsidRPr="00214A4E">
        <w:t xml:space="preserve"> </w:t>
      </w:r>
      <w:r w:rsidR="0032672A" w:rsidRPr="00214A4E">
        <w:rPr>
          <w:i/>
        </w:rPr>
        <w:t xml:space="preserve">Die freie Enzyklopädie </w:t>
      </w:r>
      <w:r w:rsidR="0032672A" w:rsidRPr="00214A4E">
        <w:t xml:space="preserve">[online]. </w:t>
      </w:r>
      <w:r w:rsidR="0032672A" w:rsidRPr="00B314D6">
        <w:t xml:space="preserve">San </w:t>
      </w:r>
      <w:proofErr w:type="gramStart"/>
      <w:r w:rsidR="0032672A" w:rsidRPr="00B314D6">
        <w:t>Francisco :</w:t>
      </w:r>
      <w:proofErr w:type="gramEnd"/>
      <w:r w:rsidR="0032672A" w:rsidRPr="00B314D6">
        <w:t xml:space="preserve"> Wikimedia </w:t>
      </w:r>
      <w:proofErr w:type="spellStart"/>
      <w:r w:rsidR="0032672A" w:rsidRPr="00B314D6">
        <w:t>Foundation</w:t>
      </w:r>
      <w:proofErr w:type="spellEnd"/>
      <w:r w:rsidR="0032672A" w:rsidRPr="00B314D6">
        <w:t xml:space="preserve">. </w:t>
      </w:r>
      <w:r w:rsidR="0032672A">
        <w:t xml:space="preserve">Aktualisiert am 2020-06-15 [Zugriff am 2020-12-03] – Verfügbar unter </w:t>
      </w:r>
      <w:r w:rsidR="0032672A" w:rsidRPr="0032672A">
        <w:rPr>
          <w:color w:val="0000FF"/>
          <w:u w:val="single"/>
        </w:rPr>
        <w:t>https://de.wikipedia.org/w/</w:t>
      </w:r>
      <w:r w:rsidR="0032672A" w:rsidRPr="0032672A">
        <w:rPr>
          <w:color w:val="0000FF"/>
          <w:u w:val="single"/>
        </w:rPr>
        <w:br/>
      </w:r>
      <w:proofErr w:type="spellStart"/>
      <w:r w:rsidR="0032672A" w:rsidRPr="0032672A">
        <w:rPr>
          <w:color w:val="0000FF"/>
          <w:u w:val="single"/>
        </w:rPr>
        <w:t>index.php?title</w:t>
      </w:r>
      <w:proofErr w:type="spellEnd"/>
      <w:r w:rsidR="0032672A" w:rsidRPr="0032672A">
        <w:rPr>
          <w:color w:val="0000FF"/>
          <w:u w:val="single"/>
        </w:rPr>
        <w:t>=</w:t>
      </w:r>
      <w:proofErr w:type="spellStart"/>
      <w:r w:rsidR="0032672A" w:rsidRPr="0032672A">
        <w:rPr>
          <w:color w:val="0000FF"/>
          <w:u w:val="single"/>
        </w:rPr>
        <w:t>Vergleichsspannung&amp;oldid</w:t>
      </w:r>
      <w:proofErr w:type="spellEnd"/>
      <w:r w:rsidR="0032672A" w:rsidRPr="0032672A">
        <w:rPr>
          <w:color w:val="0000FF"/>
          <w:u w:val="single"/>
        </w:rPr>
        <w:t>=201012289</w:t>
      </w:r>
    </w:p>
    <w:p w14:paraId="7C87E655" w14:textId="2B46E47B" w:rsidR="0032672A" w:rsidRPr="000D2F00" w:rsidRDefault="0032672A" w:rsidP="00F262AD">
      <w:pPr>
        <w:spacing w:before="180" w:line="320" w:lineRule="atLeast"/>
        <w:ind w:left="567" w:hanging="567"/>
        <w:jc w:val="left"/>
      </w:pPr>
      <w:r w:rsidRPr="000D2F00">
        <w:rPr>
          <w:b/>
        </w:rPr>
        <w:t xml:space="preserve">Zahradnik </w:t>
      </w:r>
      <w:proofErr w:type="gramStart"/>
      <w:r w:rsidRPr="000D2F00">
        <w:rPr>
          <w:b/>
        </w:rPr>
        <w:t>1993</w:t>
      </w:r>
      <w:r w:rsidRPr="000D2F00">
        <w:rPr>
          <w:smallCaps/>
          <w:noProof/>
          <w:lang w:val="hr-HR"/>
        </w:rPr>
        <w:t xml:space="preserve"> </w:t>
      </w:r>
      <w:r>
        <w:rPr>
          <w:smallCaps/>
          <w:noProof/>
          <w:lang w:val="hr-HR"/>
        </w:rPr>
        <w:t xml:space="preserve"> </w:t>
      </w:r>
      <w:r w:rsidRPr="00F11606">
        <w:rPr>
          <w:smallCaps/>
          <w:noProof/>
          <w:lang w:val="hr-HR"/>
        </w:rPr>
        <w:t>Zahradnik</w:t>
      </w:r>
      <w:proofErr w:type="gramEnd"/>
      <w:r>
        <w:t>, Franz (1993) Phenoplaste. In:</w:t>
      </w:r>
      <w:r w:rsidRPr="000D2F00">
        <w:rPr>
          <w:b/>
        </w:rPr>
        <w:t xml:space="preserve"> </w:t>
      </w:r>
      <w:r>
        <w:rPr>
          <w:b/>
        </w:rPr>
        <w:t>Gräfen 1993</w:t>
      </w:r>
      <w:r w:rsidR="000374BE" w:rsidRPr="00D807E7">
        <w:rPr>
          <w:b/>
          <w:bCs/>
        </w:rPr>
        <w:t>,</w:t>
      </w:r>
      <w:r w:rsidR="000374BE" w:rsidRPr="00CE0480">
        <w:t xml:space="preserve"> S. </w:t>
      </w:r>
      <w:r w:rsidR="000374BE">
        <w:t>746</w:t>
      </w:r>
      <w:r w:rsidR="000374BE" w:rsidRPr="00CE0480">
        <w:t>–</w:t>
      </w:r>
      <w:r w:rsidR="000374BE">
        <w:t>748</w:t>
      </w:r>
    </w:p>
    <w:p w14:paraId="585F82BF" w14:textId="77777777" w:rsidR="00DD10AF" w:rsidRDefault="00DD10AF" w:rsidP="00ED7A74">
      <w:pPr>
        <w:pageBreakBefore/>
        <w:spacing w:before="0" w:after="1080" w:line="240" w:lineRule="auto"/>
        <w:jc w:val="center"/>
        <w:rPr>
          <w:rFonts w:ascii="News Gothic MT" w:hAnsi="News Gothic MT"/>
          <w:b/>
          <w:sz w:val="22"/>
          <w:szCs w:val="22"/>
        </w:rPr>
      </w:pPr>
      <w:bookmarkStart w:id="97" w:name="_Toc81488941"/>
    </w:p>
    <w:p w14:paraId="690593A3" w14:textId="77777777" w:rsidR="001730AC" w:rsidRPr="00C73AF2" w:rsidRDefault="00216118" w:rsidP="00C73AF2">
      <w:pPr>
        <w:pStyle w:val="berschrift1"/>
        <w:spacing w:after="640"/>
        <w:rPr>
          <w:color w:val="808080" w:themeColor="background1" w:themeShade="80"/>
        </w:rPr>
      </w:pPr>
      <w:r w:rsidRPr="00C73AF2">
        <w:rPr>
          <w:color w:val="808080" w:themeColor="background1" w:themeShade="80"/>
        </w:rPr>
        <w:t>8</w:t>
      </w:r>
      <w:r w:rsidR="001730AC" w:rsidRPr="00C73AF2">
        <w:rPr>
          <w:color w:val="808080" w:themeColor="background1" w:themeShade="80"/>
        </w:rPr>
        <w:tab/>
      </w:r>
      <w:r w:rsidR="002A4FED" w:rsidRPr="00C73AF2">
        <w:rPr>
          <w:color w:val="808080" w:themeColor="background1" w:themeShade="80"/>
        </w:rPr>
        <w:t>Schluss</w:t>
      </w:r>
      <w:r w:rsidR="001730AC" w:rsidRPr="00C73AF2">
        <w:rPr>
          <w:color w:val="808080" w:themeColor="background1" w:themeShade="80"/>
        </w:rPr>
        <w:t>bemerkung(en)</w:t>
      </w:r>
      <w:bookmarkEnd w:id="97"/>
    </w:p>
    <w:p w14:paraId="2A54D7E5" w14:textId="77777777" w:rsidR="00DD10AF" w:rsidRDefault="00DD10AF" w:rsidP="00ED7A74">
      <w:pPr>
        <w:pageBreakBefore/>
        <w:spacing w:before="0" w:after="1080" w:line="240" w:lineRule="auto"/>
        <w:jc w:val="center"/>
        <w:rPr>
          <w:rFonts w:ascii="News Gothic MT" w:hAnsi="News Gothic MT"/>
          <w:b/>
          <w:sz w:val="22"/>
          <w:szCs w:val="22"/>
        </w:rPr>
      </w:pPr>
      <w:bookmarkStart w:id="98" w:name="_Toc81488942"/>
    </w:p>
    <w:p w14:paraId="569B92D6" w14:textId="23364C26" w:rsidR="00A57090" w:rsidRPr="005B0A9A" w:rsidRDefault="00DD10AF" w:rsidP="00C73AF2">
      <w:pPr>
        <w:pStyle w:val="berschrift1"/>
        <w:spacing w:after="640"/>
      </w:pPr>
      <w:r>
        <w:t>Quellen</w:t>
      </w:r>
      <w:r w:rsidR="0029148E" w:rsidRPr="005B0A9A">
        <w:t>verzeichnis</w:t>
      </w:r>
      <w:bookmarkEnd w:id="98"/>
    </w:p>
    <w:p w14:paraId="295CFB34" w14:textId="77777777" w:rsidR="009438A0" w:rsidRPr="00FA2E04" w:rsidRDefault="00513B26" w:rsidP="005A49BE">
      <w:pPr>
        <w:spacing w:before="180"/>
        <w:ind w:left="567" w:hanging="567"/>
        <w:jc w:val="left"/>
      </w:pPr>
      <w:r w:rsidRPr="00FA2E04">
        <w:rPr>
          <w:b/>
        </w:rPr>
        <w:t xml:space="preserve">DIN </w:t>
      </w:r>
      <w:r w:rsidR="00756760">
        <w:rPr>
          <w:b/>
        </w:rPr>
        <w:t xml:space="preserve">461 </w:t>
      </w:r>
      <w:proofErr w:type="gramStart"/>
      <w:r w:rsidR="009438A0" w:rsidRPr="00FA2E04">
        <w:rPr>
          <w:b/>
        </w:rPr>
        <w:t>1973</w:t>
      </w:r>
      <w:r w:rsidR="00756760">
        <w:t xml:space="preserve">  </w:t>
      </w:r>
      <w:r w:rsidR="009438A0" w:rsidRPr="00FA2E04">
        <w:t>Norm</w:t>
      </w:r>
      <w:proofErr w:type="gramEnd"/>
      <w:r w:rsidR="009438A0" w:rsidRPr="00FA2E04">
        <w:t xml:space="preserve"> </w:t>
      </w:r>
      <w:r w:rsidR="009438A0" w:rsidRPr="00FA2E04">
        <w:rPr>
          <w:smallCaps/>
        </w:rPr>
        <w:t xml:space="preserve">DIN </w:t>
      </w:r>
      <w:r w:rsidR="009438A0" w:rsidRPr="00FA2E04">
        <w:t>461</w:t>
      </w:r>
      <w:r w:rsidR="00FA2E04" w:rsidRPr="00FA2E04">
        <w:t>:</w:t>
      </w:r>
      <w:r w:rsidR="009438A0" w:rsidRPr="00FA2E04">
        <w:t>1973</w:t>
      </w:r>
      <w:r w:rsidR="00FA2E04" w:rsidRPr="00FA2E04">
        <w:t>-03</w:t>
      </w:r>
      <w:r w:rsidR="009438A0" w:rsidRPr="00FA2E04">
        <w:t xml:space="preserve">. </w:t>
      </w:r>
      <w:r w:rsidR="009438A0" w:rsidRPr="00FA2E04">
        <w:rPr>
          <w:i/>
        </w:rPr>
        <w:t>Graphische Darstellung in Koordinatensystemen</w:t>
      </w:r>
    </w:p>
    <w:p w14:paraId="6F1DBD19" w14:textId="77777777" w:rsidR="00D154EC" w:rsidRPr="00513B26" w:rsidRDefault="00513B26" w:rsidP="005A49BE">
      <w:pPr>
        <w:spacing w:before="180"/>
        <w:ind w:left="567" w:hanging="567"/>
        <w:jc w:val="left"/>
      </w:pPr>
      <w:r>
        <w:rPr>
          <w:b/>
        </w:rPr>
        <w:t xml:space="preserve">DIN </w:t>
      </w:r>
      <w:r w:rsidR="00756760">
        <w:rPr>
          <w:b/>
        </w:rPr>
        <w:t xml:space="preserve">1421 </w:t>
      </w:r>
      <w:proofErr w:type="gramStart"/>
      <w:r w:rsidR="00D154EC" w:rsidRPr="00513B26">
        <w:rPr>
          <w:b/>
        </w:rPr>
        <w:t>1983</w:t>
      </w:r>
      <w:r w:rsidR="00756760">
        <w:t xml:space="preserve">  </w:t>
      </w:r>
      <w:r w:rsidR="00D154EC" w:rsidRPr="00513B26">
        <w:t>Norm</w:t>
      </w:r>
      <w:proofErr w:type="gramEnd"/>
      <w:r w:rsidR="00D154EC" w:rsidRPr="00513B26">
        <w:t xml:space="preserve"> </w:t>
      </w:r>
      <w:r w:rsidR="00D154EC" w:rsidRPr="00513B26">
        <w:rPr>
          <w:smallCaps/>
        </w:rPr>
        <w:t xml:space="preserve">DIN </w:t>
      </w:r>
      <w:r w:rsidR="00D154EC" w:rsidRPr="00513B26">
        <w:t>1421</w:t>
      </w:r>
      <w:r>
        <w:t>:</w:t>
      </w:r>
      <w:r w:rsidR="00D154EC" w:rsidRPr="00513B26">
        <w:t>1983</w:t>
      </w:r>
      <w:r>
        <w:t>-01</w:t>
      </w:r>
      <w:r w:rsidR="00D154EC" w:rsidRPr="00513B26">
        <w:t xml:space="preserve">. </w:t>
      </w:r>
      <w:r w:rsidR="00D154EC" w:rsidRPr="00513B26">
        <w:rPr>
          <w:i/>
        </w:rPr>
        <w:t>Gliederung und Benummerung in Texten</w:t>
      </w:r>
      <w:r w:rsidR="00D154EC" w:rsidRPr="00513B26">
        <w:t xml:space="preserve"> : </w:t>
      </w:r>
      <w:r w:rsidR="00D154EC" w:rsidRPr="00513B26">
        <w:rPr>
          <w:i/>
        </w:rPr>
        <w:t>Abschnitte, Absätze, Aufzählungen</w:t>
      </w:r>
    </w:p>
    <w:p w14:paraId="62EC65A9" w14:textId="77777777" w:rsidR="00705130" w:rsidRPr="007D68B0" w:rsidRDefault="00513B26" w:rsidP="005A49BE">
      <w:pPr>
        <w:spacing w:before="180"/>
        <w:ind w:left="567" w:hanging="567"/>
        <w:jc w:val="left"/>
      </w:pPr>
      <w:r w:rsidRPr="007D68B0">
        <w:rPr>
          <w:b/>
        </w:rPr>
        <w:t xml:space="preserve">DIN </w:t>
      </w:r>
      <w:r w:rsidR="00705130" w:rsidRPr="007D68B0">
        <w:rPr>
          <w:b/>
        </w:rPr>
        <w:t>1422-1</w:t>
      </w:r>
      <w:r w:rsidR="007D68B0">
        <w:rPr>
          <w:b/>
        </w:rPr>
        <w:t xml:space="preserve"> </w:t>
      </w:r>
      <w:proofErr w:type="gramStart"/>
      <w:r w:rsidR="00705130" w:rsidRPr="007D68B0">
        <w:rPr>
          <w:b/>
        </w:rPr>
        <w:t>1983</w:t>
      </w:r>
      <w:r w:rsidR="007D68B0">
        <w:t xml:space="preserve">  </w:t>
      </w:r>
      <w:r w:rsidR="00705130" w:rsidRPr="007D68B0">
        <w:t>Norm</w:t>
      </w:r>
      <w:proofErr w:type="gramEnd"/>
      <w:r w:rsidR="00705130" w:rsidRPr="007D68B0">
        <w:t xml:space="preserve"> </w:t>
      </w:r>
      <w:r w:rsidR="00705130" w:rsidRPr="007D68B0">
        <w:rPr>
          <w:smallCaps/>
        </w:rPr>
        <w:t xml:space="preserve">DIN </w:t>
      </w:r>
      <w:r w:rsidR="00705130" w:rsidRPr="007D68B0">
        <w:t>1422</w:t>
      </w:r>
      <w:r w:rsidR="000F0940" w:rsidRPr="007D68B0">
        <w:t>-</w:t>
      </w:r>
      <w:r w:rsidR="00705130" w:rsidRPr="007D68B0">
        <w:t>1</w:t>
      </w:r>
      <w:r w:rsidR="000F0940" w:rsidRPr="007D68B0">
        <w:t>:</w:t>
      </w:r>
      <w:r w:rsidR="00705130" w:rsidRPr="007D68B0">
        <w:t>1983</w:t>
      </w:r>
      <w:r w:rsidR="000F0940" w:rsidRPr="007D68B0">
        <w:t>-02</w:t>
      </w:r>
      <w:r w:rsidR="00705130" w:rsidRPr="007D68B0">
        <w:t xml:space="preserve">. </w:t>
      </w:r>
      <w:r w:rsidR="00705130" w:rsidRPr="007D68B0">
        <w:rPr>
          <w:i/>
        </w:rPr>
        <w:t>Veröffentlichungen aus Wissenschaft, Technik, Wirtschaft und Verwaltung</w:t>
      </w:r>
      <w:r w:rsidR="00705130" w:rsidRPr="007D68B0">
        <w:t xml:space="preserve"> : </w:t>
      </w:r>
      <w:r w:rsidR="00705130" w:rsidRPr="007D68B0">
        <w:rPr>
          <w:i/>
        </w:rPr>
        <w:t>Gestaltung von Manuskripten und Typoskripten</w:t>
      </w:r>
    </w:p>
    <w:p w14:paraId="2204EEB8" w14:textId="55228F5E" w:rsidR="00872C18" w:rsidRPr="007D68B0" w:rsidRDefault="00872C18" w:rsidP="00D9623E">
      <w:pPr>
        <w:spacing w:before="180"/>
        <w:ind w:left="567" w:hanging="567"/>
        <w:jc w:val="left"/>
      </w:pPr>
      <w:r w:rsidRPr="007D68B0">
        <w:rPr>
          <w:b/>
        </w:rPr>
        <w:t>DIN 142</w:t>
      </w:r>
      <w:r>
        <w:rPr>
          <w:b/>
        </w:rPr>
        <w:t xml:space="preserve">6 </w:t>
      </w:r>
      <w:proofErr w:type="gramStart"/>
      <w:r w:rsidRPr="007D68B0">
        <w:rPr>
          <w:b/>
        </w:rPr>
        <w:t>198</w:t>
      </w:r>
      <w:r w:rsidR="005A56B0">
        <w:rPr>
          <w:b/>
        </w:rPr>
        <w:t>8</w:t>
      </w:r>
      <w:r>
        <w:t xml:space="preserve">  </w:t>
      </w:r>
      <w:r w:rsidRPr="007D68B0">
        <w:t>Norm</w:t>
      </w:r>
      <w:proofErr w:type="gramEnd"/>
      <w:r w:rsidRPr="007D68B0">
        <w:t xml:space="preserve"> </w:t>
      </w:r>
      <w:r w:rsidRPr="007D68B0">
        <w:rPr>
          <w:smallCaps/>
        </w:rPr>
        <w:t xml:space="preserve">DIN </w:t>
      </w:r>
      <w:r w:rsidRPr="007D68B0">
        <w:t>142</w:t>
      </w:r>
      <w:r w:rsidR="005A56B0">
        <w:t>6</w:t>
      </w:r>
      <w:r w:rsidRPr="007D68B0">
        <w:t>:198</w:t>
      </w:r>
      <w:r w:rsidR="005A56B0">
        <w:t>8</w:t>
      </w:r>
      <w:r w:rsidRPr="007D68B0">
        <w:t>-</w:t>
      </w:r>
      <w:r w:rsidR="005A56B0">
        <w:t>10</w:t>
      </w:r>
      <w:r w:rsidRPr="007D68B0">
        <w:t xml:space="preserve">. </w:t>
      </w:r>
      <w:r>
        <w:rPr>
          <w:i/>
        </w:rPr>
        <w:t>Inhaltsangaben von Dokumenten</w:t>
      </w:r>
      <w:r w:rsidRPr="007D68B0">
        <w:t xml:space="preserve"> : </w:t>
      </w:r>
      <w:r>
        <w:rPr>
          <w:i/>
        </w:rPr>
        <w:t>Kurzreferate, Literaturberichte</w:t>
      </w:r>
    </w:p>
    <w:p w14:paraId="3246D905" w14:textId="77777777" w:rsidR="001071B4" w:rsidRPr="006A489D" w:rsidRDefault="00513B26" w:rsidP="00D9623E">
      <w:pPr>
        <w:spacing w:before="180"/>
        <w:ind w:left="567" w:hanging="567"/>
        <w:jc w:val="left"/>
      </w:pPr>
      <w:r w:rsidRPr="007A6142">
        <w:rPr>
          <w:b/>
        </w:rPr>
        <w:t xml:space="preserve">DIN </w:t>
      </w:r>
      <w:r w:rsidR="00756760">
        <w:rPr>
          <w:b/>
        </w:rPr>
        <w:t xml:space="preserve">1505-2 </w:t>
      </w:r>
      <w:proofErr w:type="gramStart"/>
      <w:r w:rsidR="001071B4" w:rsidRPr="00756760">
        <w:rPr>
          <w:b/>
        </w:rPr>
        <w:t>1984</w:t>
      </w:r>
      <w:r w:rsidR="00756760" w:rsidRPr="00756760">
        <w:t xml:space="preserve">  </w:t>
      </w:r>
      <w:r w:rsidR="00B96BE1" w:rsidRPr="006A489D">
        <w:t>Norm</w:t>
      </w:r>
      <w:proofErr w:type="gramEnd"/>
      <w:r w:rsidR="00B96BE1" w:rsidRPr="006A489D">
        <w:t xml:space="preserve"> </w:t>
      </w:r>
      <w:r w:rsidR="001071B4" w:rsidRPr="006A489D">
        <w:rPr>
          <w:smallCaps/>
        </w:rPr>
        <w:t xml:space="preserve">DIN </w:t>
      </w:r>
      <w:r w:rsidR="00A76858" w:rsidRPr="006A489D">
        <w:t>1505</w:t>
      </w:r>
      <w:r w:rsidR="007A6142" w:rsidRPr="006A489D">
        <w:t>-</w:t>
      </w:r>
      <w:r w:rsidR="00A76858" w:rsidRPr="006A489D">
        <w:t>2</w:t>
      </w:r>
      <w:r w:rsidR="007A6142" w:rsidRPr="006A489D">
        <w:t>:</w:t>
      </w:r>
      <w:r w:rsidR="00A76858" w:rsidRPr="006A489D">
        <w:t>1984</w:t>
      </w:r>
      <w:r w:rsidR="007A6142" w:rsidRPr="006A489D">
        <w:t>-01</w:t>
      </w:r>
      <w:r w:rsidR="00A76858" w:rsidRPr="006A489D">
        <w:t>.</w:t>
      </w:r>
      <w:r w:rsidR="001071B4" w:rsidRPr="006A489D">
        <w:t xml:space="preserve"> </w:t>
      </w:r>
      <w:r w:rsidR="001071B4" w:rsidRPr="006A489D">
        <w:rPr>
          <w:i/>
        </w:rPr>
        <w:t>Titelangaben von Dokumenten</w:t>
      </w:r>
      <w:r w:rsidR="001071B4" w:rsidRPr="006A489D">
        <w:t xml:space="preserve"> : </w:t>
      </w:r>
      <w:r w:rsidR="001071B4" w:rsidRPr="006A489D">
        <w:rPr>
          <w:i/>
        </w:rPr>
        <w:t>Zitierregeln</w:t>
      </w:r>
    </w:p>
    <w:p w14:paraId="630055ED" w14:textId="77777777" w:rsidR="008659EA" w:rsidRPr="006A489D" w:rsidRDefault="00513B26" w:rsidP="00D9623E">
      <w:pPr>
        <w:spacing w:before="180"/>
        <w:ind w:left="567" w:hanging="567"/>
        <w:jc w:val="left"/>
      </w:pPr>
      <w:r w:rsidRPr="00756760">
        <w:rPr>
          <w:b/>
        </w:rPr>
        <w:t>DIN</w:t>
      </w:r>
      <w:r w:rsidRPr="006A489D">
        <w:rPr>
          <w:b/>
        </w:rPr>
        <w:t xml:space="preserve"> </w:t>
      </w:r>
      <w:r w:rsidR="00756760">
        <w:rPr>
          <w:b/>
        </w:rPr>
        <w:t xml:space="preserve">1505-3 </w:t>
      </w:r>
      <w:proofErr w:type="gramStart"/>
      <w:r w:rsidR="008659EA" w:rsidRPr="006A489D">
        <w:rPr>
          <w:b/>
        </w:rPr>
        <w:t>1995</w:t>
      </w:r>
      <w:r w:rsidR="00756760">
        <w:t xml:space="preserve">  </w:t>
      </w:r>
      <w:r w:rsidR="008659EA" w:rsidRPr="006A489D">
        <w:t>Norm</w:t>
      </w:r>
      <w:proofErr w:type="gramEnd"/>
      <w:r w:rsidR="008659EA" w:rsidRPr="006A489D">
        <w:t xml:space="preserve"> </w:t>
      </w:r>
      <w:r w:rsidR="008659EA" w:rsidRPr="006A489D">
        <w:rPr>
          <w:smallCaps/>
        </w:rPr>
        <w:t xml:space="preserve">DIN </w:t>
      </w:r>
      <w:r w:rsidR="008659EA" w:rsidRPr="006A489D">
        <w:t>1505</w:t>
      </w:r>
      <w:r w:rsidR="000F0940" w:rsidRPr="006A489D">
        <w:t>-</w:t>
      </w:r>
      <w:r w:rsidR="008659EA" w:rsidRPr="006A489D">
        <w:t>3</w:t>
      </w:r>
      <w:r w:rsidR="000F0940" w:rsidRPr="006A489D">
        <w:t>:</w:t>
      </w:r>
      <w:r w:rsidR="008659EA" w:rsidRPr="006A489D">
        <w:t>1995</w:t>
      </w:r>
      <w:r w:rsidR="000F0940" w:rsidRPr="006A489D">
        <w:t>-12</w:t>
      </w:r>
      <w:r w:rsidR="008659EA" w:rsidRPr="006A489D">
        <w:t xml:space="preserve">. </w:t>
      </w:r>
      <w:r w:rsidR="008659EA" w:rsidRPr="006A489D">
        <w:rPr>
          <w:i/>
        </w:rPr>
        <w:t>Titelangaben von Dokumenten</w:t>
      </w:r>
      <w:r w:rsidR="008659EA" w:rsidRPr="006A489D">
        <w:t xml:space="preserve"> : </w:t>
      </w:r>
      <w:r w:rsidR="00457455" w:rsidRPr="006A489D">
        <w:rPr>
          <w:i/>
        </w:rPr>
        <w:t>V</w:t>
      </w:r>
      <w:r w:rsidR="008659EA" w:rsidRPr="006A489D">
        <w:rPr>
          <w:i/>
        </w:rPr>
        <w:t>erzeichnisse zitierter Dokumente (Literaturverzeichnisse)</w:t>
      </w:r>
    </w:p>
    <w:p w14:paraId="1EED5F62" w14:textId="77777777" w:rsidR="00047271" w:rsidRPr="002125F6" w:rsidRDefault="00513B26" w:rsidP="00D9623E">
      <w:pPr>
        <w:spacing w:before="180"/>
        <w:ind w:left="567" w:hanging="567"/>
        <w:jc w:val="left"/>
      </w:pPr>
      <w:r>
        <w:rPr>
          <w:b/>
        </w:rPr>
        <w:t xml:space="preserve">DIN </w:t>
      </w:r>
      <w:r w:rsidR="00047271" w:rsidRPr="002125F6">
        <w:rPr>
          <w:b/>
        </w:rPr>
        <w:t>5007-1</w:t>
      </w:r>
      <w:r w:rsidR="00756760">
        <w:rPr>
          <w:b/>
        </w:rPr>
        <w:t xml:space="preserve"> </w:t>
      </w:r>
      <w:proofErr w:type="gramStart"/>
      <w:r w:rsidR="00047271" w:rsidRPr="002125F6">
        <w:rPr>
          <w:b/>
        </w:rPr>
        <w:t>2005</w:t>
      </w:r>
      <w:r w:rsidR="00756760">
        <w:t xml:space="preserve">  </w:t>
      </w:r>
      <w:r w:rsidR="00047271" w:rsidRPr="002125F6">
        <w:t>Norm</w:t>
      </w:r>
      <w:proofErr w:type="gramEnd"/>
      <w:r w:rsidR="00047271" w:rsidRPr="002125F6">
        <w:t xml:space="preserve"> </w:t>
      </w:r>
      <w:r w:rsidR="00C97DD9">
        <w:t xml:space="preserve">DIN </w:t>
      </w:r>
      <w:r w:rsidR="002125F6" w:rsidRPr="002125F6">
        <w:t>5007-1:2005-08</w:t>
      </w:r>
      <w:r w:rsidR="00047271" w:rsidRPr="002125F6">
        <w:t xml:space="preserve">. </w:t>
      </w:r>
      <w:r w:rsidR="00457455" w:rsidRPr="002125F6">
        <w:rPr>
          <w:i/>
        </w:rPr>
        <w:t>Ordnen</w:t>
      </w:r>
      <w:r w:rsidR="00047271" w:rsidRPr="002125F6">
        <w:rPr>
          <w:i/>
        </w:rPr>
        <w:t xml:space="preserve"> von </w:t>
      </w:r>
      <w:r w:rsidR="00457455" w:rsidRPr="002125F6">
        <w:rPr>
          <w:i/>
        </w:rPr>
        <w:t>Schriftzeichenfolgen</w:t>
      </w:r>
      <w:r w:rsidR="00047271" w:rsidRPr="002125F6">
        <w:t xml:space="preserve"> : </w:t>
      </w:r>
      <w:r w:rsidR="00457455" w:rsidRPr="002125F6">
        <w:rPr>
          <w:i/>
        </w:rPr>
        <w:t xml:space="preserve">Allgemeine Regeln für die Aufbereitung </w:t>
      </w:r>
      <w:r w:rsidR="00047271" w:rsidRPr="002125F6">
        <w:rPr>
          <w:i/>
        </w:rPr>
        <w:t>(</w:t>
      </w:r>
      <w:r w:rsidR="00457455" w:rsidRPr="002125F6">
        <w:rPr>
          <w:i/>
        </w:rPr>
        <w:t>ABC-Regeln</w:t>
      </w:r>
      <w:r w:rsidR="00047271" w:rsidRPr="002125F6">
        <w:rPr>
          <w:i/>
        </w:rPr>
        <w:t>)</w:t>
      </w:r>
    </w:p>
    <w:p w14:paraId="1370F6DD" w14:textId="77777777" w:rsidR="00450AAF" w:rsidRPr="00BA4C07" w:rsidRDefault="00450AAF" w:rsidP="00D9623E">
      <w:pPr>
        <w:spacing w:before="180"/>
        <w:ind w:left="567" w:hanging="567"/>
        <w:jc w:val="left"/>
      </w:pPr>
      <w:r w:rsidRPr="003A2834">
        <w:rPr>
          <w:b/>
          <w:lang w:val="nl-NL"/>
        </w:rPr>
        <w:t xml:space="preserve">DIN EN ISO </w:t>
      </w:r>
      <w:r w:rsidR="004B02FD" w:rsidRPr="003A2834">
        <w:rPr>
          <w:b/>
          <w:lang w:val="nl-NL"/>
        </w:rPr>
        <w:t>3166-1</w:t>
      </w:r>
      <w:r w:rsidR="00756760" w:rsidRPr="003A2834">
        <w:rPr>
          <w:b/>
          <w:lang w:val="nl-NL"/>
        </w:rPr>
        <w:t xml:space="preserve"> </w:t>
      </w:r>
      <w:r w:rsidRPr="003A2834">
        <w:rPr>
          <w:b/>
          <w:lang w:val="nl-NL"/>
        </w:rPr>
        <w:t>201</w:t>
      </w:r>
      <w:r w:rsidR="00756760" w:rsidRPr="003A2834">
        <w:rPr>
          <w:b/>
          <w:lang w:val="nl-NL"/>
        </w:rPr>
        <w:t>4</w:t>
      </w:r>
      <w:r w:rsidR="00756760" w:rsidRPr="003A2834">
        <w:rPr>
          <w:lang w:val="nl-NL"/>
        </w:rPr>
        <w:t xml:space="preserve">  </w:t>
      </w:r>
      <w:r w:rsidRPr="003A2834">
        <w:rPr>
          <w:lang w:val="nl-NL"/>
        </w:rPr>
        <w:t xml:space="preserve">Norm </w:t>
      </w:r>
      <w:r w:rsidRPr="00A2610D">
        <w:t>DIN</w:t>
      </w:r>
      <w:r w:rsidRPr="003A2834">
        <w:rPr>
          <w:smallCaps/>
          <w:lang w:val="nl-NL"/>
        </w:rPr>
        <w:t xml:space="preserve"> EN </w:t>
      </w:r>
      <w:r w:rsidRPr="00DD10AF">
        <w:t>ISO</w:t>
      </w:r>
      <w:r w:rsidRPr="003A2834">
        <w:rPr>
          <w:smallCaps/>
          <w:lang w:val="nl-NL"/>
        </w:rPr>
        <w:t xml:space="preserve"> </w:t>
      </w:r>
      <w:r w:rsidRPr="003A2834">
        <w:rPr>
          <w:lang w:val="nl-NL"/>
        </w:rPr>
        <w:t>3166-1:2014-</w:t>
      </w:r>
      <w:r w:rsidR="00C11F9C" w:rsidRPr="003A2834">
        <w:rPr>
          <w:lang w:val="nl-NL"/>
        </w:rPr>
        <w:t>10</w:t>
      </w:r>
      <w:r w:rsidRPr="003A2834">
        <w:rPr>
          <w:lang w:val="nl-NL"/>
        </w:rPr>
        <w:t xml:space="preserve">. </w:t>
      </w:r>
      <w:r w:rsidRPr="00C11F9C">
        <w:rPr>
          <w:i/>
        </w:rPr>
        <w:t xml:space="preserve">Codes </w:t>
      </w:r>
      <w:r>
        <w:rPr>
          <w:i/>
        </w:rPr>
        <w:t xml:space="preserve">für die Namen von Ländern und deren </w:t>
      </w:r>
      <w:proofErr w:type="gramStart"/>
      <w:r>
        <w:rPr>
          <w:i/>
        </w:rPr>
        <w:t>Untereinheiten</w:t>
      </w:r>
      <w:r w:rsidRPr="00BA4C07">
        <w:rPr>
          <w:i/>
        </w:rPr>
        <w:t xml:space="preserve"> </w:t>
      </w:r>
      <w:r w:rsidR="00D12615" w:rsidRPr="002125F6">
        <w:t>:</w:t>
      </w:r>
      <w:proofErr w:type="gramEnd"/>
      <w:r w:rsidR="00D12615">
        <w:t xml:space="preserve"> </w:t>
      </w:r>
      <w:r>
        <w:rPr>
          <w:i/>
        </w:rPr>
        <w:t>Teil 1: Codes für Ländernamen</w:t>
      </w:r>
      <w:r w:rsidR="00C11F9C">
        <w:rPr>
          <w:i/>
        </w:rPr>
        <w:t xml:space="preserve"> (ISO 3166-1:2013)</w:t>
      </w:r>
    </w:p>
    <w:p w14:paraId="6FBB41F7" w14:textId="2449C1AF" w:rsidR="00204B71" w:rsidRPr="00BA4C07" w:rsidRDefault="00204B71" w:rsidP="00D9623E">
      <w:pPr>
        <w:spacing w:before="180"/>
        <w:ind w:left="567" w:hanging="567"/>
        <w:jc w:val="left"/>
      </w:pPr>
      <w:r w:rsidRPr="003A2834">
        <w:rPr>
          <w:b/>
          <w:lang w:val="nl-NL"/>
        </w:rPr>
        <w:t xml:space="preserve">DIN </w:t>
      </w:r>
      <w:r w:rsidR="00756760" w:rsidRPr="003A2834">
        <w:rPr>
          <w:b/>
          <w:lang w:val="nl-NL"/>
        </w:rPr>
        <w:t xml:space="preserve">ISO 690 </w:t>
      </w:r>
      <w:r w:rsidRPr="003A2834">
        <w:rPr>
          <w:b/>
          <w:lang w:val="nl-NL"/>
        </w:rPr>
        <w:t>2013</w:t>
      </w:r>
      <w:r w:rsidR="00756760" w:rsidRPr="003A2834">
        <w:rPr>
          <w:lang w:val="nl-NL"/>
        </w:rPr>
        <w:t xml:space="preserve">  </w:t>
      </w:r>
      <w:r w:rsidRPr="003A2834">
        <w:rPr>
          <w:lang w:val="nl-NL"/>
        </w:rPr>
        <w:t xml:space="preserve">Norm </w:t>
      </w:r>
      <w:r w:rsidRPr="003A2834">
        <w:rPr>
          <w:smallCaps/>
          <w:lang w:val="nl-NL"/>
        </w:rPr>
        <w:t xml:space="preserve">DIN </w:t>
      </w:r>
      <w:r w:rsidR="00450AAF" w:rsidRPr="003A2834">
        <w:rPr>
          <w:smallCaps/>
          <w:lang w:val="nl-NL"/>
        </w:rPr>
        <w:t xml:space="preserve">ISO </w:t>
      </w:r>
      <w:r w:rsidRPr="003A2834">
        <w:rPr>
          <w:lang w:val="nl-NL"/>
        </w:rPr>
        <w:t>690:</w:t>
      </w:r>
      <w:r w:rsidRPr="00DD10AF">
        <w:t>2013</w:t>
      </w:r>
      <w:r w:rsidRPr="003A2834">
        <w:rPr>
          <w:lang w:val="nl-NL"/>
        </w:rPr>
        <w:t xml:space="preserve">-10. </w:t>
      </w:r>
      <w:r w:rsidR="00BA4C07" w:rsidRPr="00BA4C07">
        <w:rPr>
          <w:i/>
        </w:rPr>
        <w:t>Information und Dokumentation</w:t>
      </w:r>
      <w:r w:rsidR="00A06267">
        <w:rPr>
          <w:i/>
        </w:rPr>
        <w:t xml:space="preserve"> – </w:t>
      </w:r>
      <w:r w:rsidR="00BA4C07" w:rsidRPr="00BA4C07">
        <w:rPr>
          <w:i/>
        </w:rPr>
        <w:t>Richtlinien für Titelangaben und Zitierung von Informationsressourcen (ISO:2010)</w:t>
      </w:r>
    </w:p>
    <w:p w14:paraId="7DDE9E15" w14:textId="77777777" w:rsidR="00C02BCB" w:rsidRPr="00A243B9" w:rsidRDefault="00C02BCB" w:rsidP="00D9623E">
      <w:pPr>
        <w:spacing w:before="180"/>
        <w:ind w:left="567" w:hanging="567"/>
        <w:jc w:val="left"/>
      </w:pPr>
      <w:r w:rsidRPr="00A243B9">
        <w:rPr>
          <w:b/>
        </w:rPr>
        <w:t xml:space="preserve">Ebel </w:t>
      </w:r>
      <w:r w:rsidRPr="00A243B9">
        <w:rPr>
          <w:b/>
          <w:i/>
        </w:rPr>
        <w:t>et al.</w:t>
      </w:r>
      <w:r w:rsidRPr="00A243B9">
        <w:rPr>
          <w:b/>
        </w:rPr>
        <w:t xml:space="preserve"> </w:t>
      </w:r>
      <w:proofErr w:type="gramStart"/>
      <w:r w:rsidRPr="00A243B9">
        <w:rPr>
          <w:b/>
        </w:rPr>
        <w:t>2006</w:t>
      </w:r>
      <w:r w:rsidR="00756760">
        <w:t xml:space="preserve">  </w:t>
      </w:r>
      <w:r w:rsidRPr="00A243B9">
        <w:rPr>
          <w:smallCaps/>
        </w:rPr>
        <w:t>Ebel</w:t>
      </w:r>
      <w:proofErr w:type="gramEnd"/>
      <w:r w:rsidRPr="00A243B9">
        <w:t xml:space="preserve">, Hans </w:t>
      </w:r>
      <w:r w:rsidRPr="00A2610D">
        <w:t>Friedrich</w:t>
      </w:r>
      <w:r w:rsidRPr="00A243B9">
        <w:t xml:space="preserve"> ; </w:t>
      </w:r>
      <w:r w:rsidR="00A243B9" w:rsidRPr="00A243B9">
        <w:t xml:space="preserve">Claus </w:t>
      </w:r>
      <w:proofErr w:type="spellStart"/>
      <w:r w:rsidRPr="00A243B9">
        <w:rPr>
          <w:smallCaps/>
        </w:rPr>
        <w:t>Bliefert</w:t>
      </w:r>
      <w:proofErr w:type="spellEnd"/>
      <w:r w:rsidR="00A243B9">
        <w:rPr>
          <w:smallCaps/>
        </w:rPr>
        <w:t xml:space="preserve"> </w:t>
      </w:r>
      <w:r w:rsidRPr="00A243B9">
        <w:t xml:space="preserve">; </w:t>
      </w:r>
      <w:r w:rsidR="00A243B9" w:rsidRPr="00A243B9">
        <w:t>Walter</w:t>
      </w:r>
      <w:r w:rsidR="00A243B9" w:rsidRPr="00A243B9">
        <w:rPr>
          <w:smallCaps/>
        </w:rPr>
        <w:t xml:space="preserve"> </w:t>
      </w:r>
      <w:proofErr w:type="spellStart"/>
      <w:r w:rsidRPr="00A243B9">
        <w:rPr>
          <w:smallCaps/>
        </w:rPr>
        <w:t>Greulich</w:t>
      </w:r>
      <w:proofErr w:type="spellEnd"/>
      <w:r w:rsidR="00A243B9">
        <w:rPr>
          <w:smallCaps/>
        </w:rPr>
        <w:t xml:space="preserve"> (2006)</w:t>
      </w:r>
      <w:r w:rsidRPr="00A243B9">
        <w:t xml:space="preserve"> </w:t>
      </w:r>
      <w:r w:rsidRPr="00A243B9">
        <w:rPr>
          <w:i/>
        </w:rPr>
        <w:t>Schreiben und Publizieren in den Naturwissenschaften.</w:t>
      </w:r>
      <w:r w:rsidRPr="00A243B9">
        <w:t xml:space="preserve"> 5. </w:t>
      </w:r>
      <w:proofErr w:type="gramStart"/>
      <w:r w:rsidRPr="00A243B9">
        <w:t>Aufl.</w:t>
      </w:r>
      <w:r w:rsidR="00A243B9">
        <w:t>.</w:t>
      </w:r>
      <w:proofErr w:type="gramEnd"/>
      <w:r w:rsidRPr="00A243B9">
        <w:t xml:space="preserve"> </w:t>
      </w:r>
      <w:proofErr w:type="gramStart"/>
      <w:r w:rsidRPr="00A243B9">
        <w:t>Weinheim :</w:t>
      </w:r>
      <w:proofErr w:type="gramEnd"/>
      <w:r w:rsidRPr="00A243B9">
        <w:t xml:space="preserve"> Wiley-VCH</w:t>
      </w:r>
    </w:p>
    <w:p w14:paraId="6063877C" w14:textId="77777777" w:rsidR="00A145EB" w:rsidRPr="008E4638" w:rsidRDefault="00A145EB" w:rsidP="00D9623E">
      <w:pPr>
        <w:keepLines/>
        <w:spacing w:before="180"/>
        <w:ind w:left="567" w:hanging="567"/>
        <w:jc w:val="left"/>
        <w:rPr>
          <w:lang w:val="en-US"/>
        </w:rPr>
      </w:pPr>
      <w:r w:rsidRPr="00A243B9">
        <w:rPr>
          <w:b/>
        </w:rPr>
        <w:t xml:space="preserve">Ebel u. </w:t>
      </w:r>
      <w:proofErr w:type="spellStart"/>
      <w:r w:rsidRPr="00756760">
        <w:rPr>
          <w:b/>
        </w:rPr>
        <w:t>Bliefert</w:t>
      </w:r>
      <w:proofErr w:type="spellEnd"/>
      <w:r w:rsidRPr="00A243B9">
        <w:rPr>
          <w:b/>
        </w:rPr>
        <w:t xml:space="preserve"> </w:t>
      </w:r>
      <w:proofErr w:type="gramStart"/>
      <w:r w:rsidR="00E82C6A" w:rsidRPr="00A243B9">
        <w:rPr>
          <w:b/>
        </w:rPr>
        <w:t>2009</w:t>
      </w:r>
      <w:r w:rsidR="00756760">
        <w:t xml:space="preserve">  </w:t>
      </w:r>
      <w:r w:rsidR="00E82C6A" w:rsidRPr="00A243B9">
        <w:rPr>
          <w:smallCaps/>
        </w:rPr>
        <w:t>Ebel</w:t>
      </w:r>
      <w:proofErr w:type="gramEnd"/>
      <w:r w:rsidRPr="00A243B9">
        <w:t xml:space="preserve">, </w:t>
      </w:r>
      <w:r w:rsidR="00E82C6A" w:rsidRPr="00DD10AF">
        <w:rPr>
          <w:lang w:val="nl-NL"/>
        </w:rPr>
        <w:t>Han</w:t>
      </w:r>
      <w:r w:rsidRPr="00DD10AF">
        <w:rPr>
          <w:lang w:val="nl-NL"/>
        </w:rPr>
        <w:t>s</w:t>
      </w:r>
      <w:r w:rsidRPr="00A243B9">
        <w:t xml:space="preserve"> F.</w:t>
      </w:r>
      <w:r w:rsidR="00E82C6A" w:rsidRPr="00A243B9">
        <w:t xml:space="preserve"> ; </w:t>
      </w:r>
      <w:r w:rsidR="00A243B9" w:rsidRPr="00A243B9">
        <w:t>Claus</w:t>
      </w:r>
      <w:r w:rsidR="00A243B9" w:rsidRPr="00A243B9">
        <w:rPr>
          <w:smallCaps/>
        </w:rPr>
        <w:t xml:space="preserve"> </w:t>
      </w:r>
      <w:proofErr w:type="spellStart"/>
      <w:r w:rsidR="00E82C6A" w:rsidRPr="00A243B9">
        <w:rPr>
          <w:smallCaps/>
        </w:rPr>
        <w:t>Bliefert</w:t>
      </w:r>
      <w:proofErr w:type="spellEnd"/>
      <w:r w:rsidR="00A243B9">
        <w:rPr>
          <w:smallCaps/>
        </w:rPr>
        <w:t xml:space="preserve"> (2009)</w:t>
      </w:r>
      <w:r w:rsidR="00A243B9" w:rsidRPr="00A243B9">
        <w:t xml:space="preserve"> </w:t>
      </w:r>
      <w:r w:rsidR="00E82C6A" w:rsidRPr="00A243B9">
        <w:rPr>
          <w:i/>
        </w:rPr>
        <w:t xml:space="preserve">Bachelor-, Master- und Doktorarbeit </w:t>
      </w:r>
      <w:r w:rsidRPr="00A243B9">
        <w:t xml:space="preserve">: </w:t>
      </w:r>
      <w:r w:rsidR="00E82C6A" w:rsidRPr="00A243B9">
        <w:rPr>
          <w:i/>
        </w:rPr>
        <w:t>Anleitungen für den naturwissenschaftlich-technischen Nachwuchs</w:t>
      </w:r>
      <w:r w:rsidRPr="00A243B9">
        <w:rPr>
          <w:i/>
        </w:rPr>
        <w:t>.</w:t>
      </w:r>
      <w:r w:rsidRPr="00A243B9">
        <w:t xml:space="preserve"> </w:t>
      </w:r>
      <w:r w:rsidR="00E82C6A" w:rsidRPr="00A243B9">
        <w:t>4</w:t>
      </w:r>
      <w:r w:rsidRPr="00A243B9">
        <w:t xml:space="preserve">., </w:t>
      </w:r>
      <w:r w:rsidR="00E82C6A" w:rsidRPr="00A243B9">
        <w:t>aktual</w:t>
      </w:r>
      <w:r w:rsidRPr="00A243B9">
        <w:t xml:space="preserve">. </w:t>
      </w:r>
      <w:proofErr w:type="gramStart"/>
      <w:r w:rsidRPr="00A243B9">
        <w:t>Aufl.</w:t>
      </w:r>
      <w:r w:rsidR="00A243B9">
        <w:t>.</w:t>
      </w:r>
      <w:proofErr w:type="gramEnd"/>
      <w:r w:rsidRPr="00A243B9">
        <w:t xml:space="preserve"> </w:t>
      </w:r>
      <w:proofErr w:type="gramStart"/>
      <w:r w:rsidR="00E82C6A" w:rsidRPr="00A243B9">
        <w:t>Weinheim</w:t>
      </w:r>
      <w:r w:rsidRPr="00A243B9">
        <w:t xml:space="preserve"> :</w:t>
      </w:r>
      <w:proofErr w:type="gramEnd"/>
      <w:r w:rsidRPr="00A243B9">
        <w:t xml:space="preserve"> </w:t>
      </w:r>
      <w:r w:rsidR="00E82C6A" w:rsidRPr="00A243B9">
        <w:t>Wiley-VCH</w:t>
      </w:r>
      <w:r w:rsidRPr="00A243B9">
        <w:t xml:space="preserve">, </w:t>
      </w:r>
      <w:r w:rsidR="00E82C6A" w:rsidRPr="00A243B9">
        <w:t xml:space="preserve">2009 – </w:t>
      </w:r>
      <w:proofErr w:type="spellStart"/>
      <w:r w:rsidR="00E82C6A" w:rsidRPr="00A243B9">
        <w:t>Neuaufl</w:t>
      </w:r>
      <w:proofErr w:type="spellEnd"/>
      <w:r w:rsidR="00E82C6A" w:rsidRPr="00A243B9">
        <w:t xml:space="preserve">. von </w:t>
      </w:r>
      <w:r w:rsidR="00E82C6A" w:rsidRPr="00A243B9">
        <w:rPr>
          <w:smallCaps/>
        </w:rPr>
        <w:t>Ebel</w:t>
      </w:r>
      <w:r w:rsidR="00E82C6A" w:rsidRPr="00A243B9">
        <w:t xml:space="preserve">, Hans </w:t>
      </w:r>
      <w:proofErr w:type="gramStart"/>
      <w:r w:rsidR="00E82C6A" w:rsidRPr="00A243B9">
        <w:t>F. ;</w:t>
      </w:r>
      <w:proofErr w:type="gramEnd"/>
      <w:r w:rsidR="00E82C6A" w:rsidRPr="00A243B9">
        <w:t xml:space="preserve"> </w:t>
      </w:r>
      <w:r w:rsidR="00A243B9" w:rsidRPr="00A243B9">
        <w:t>Claus</w:t>
      </w:r>
      <w:r w:rsidR="00A243B9" w:rsidRPr="00A243B9">
        <w:rPr>
          <w:smallCaps/>
        </w:rPr>
        <w:t xml:space="preserve"> </w:t>
      </w:r>
      <w:proofErr w:type="spellStart"/>
      <w:r w:rsidR="00E82C6A" w:rsidRPr="00A243B9">
        <w:rPr>
          <w:smallCaps/>
        </w:rPr>
        <w:t>Bliefert</w:t>
      </w:r>
      <w:proofErr w:type="spellEnd"/>
      <w:r w:rsidR="00A243B9">
        <w:t xml:space="preserve"> (</w:t>
      </w:r>
      <w:r w:rsidR="00A243B9" w:rsidRPr="00A243B9">
        <w:t>2003</w:t>
      </w:r>
      <w:r w:rsidR="00A243B9">
        <w:t>)</w:t>
      </w:r>
      <w:r w:rsidR="00E82C6A" w:rsidRPr="00A243B9">
        <w:t xml:space="preserve"> </w:t>
      </w:r>
      <w:r w:rsidR="00E82C6A" w:rsidRPr="00A243B9">
        <w:rPr>
          <w:i/>
        </w:rPr>
        <w:t>Diplom- und Doktorarbeit</w:t>
      </w:r>
      <w:r w:rsidR="00E82C6A" w:rsidRPr="00A243B9">
        <w:t xml:space="preserve"> : </w:t>
      </w:r>
      <w:r w:rsidR="00E82C6A" w:rsidRPr="00A243B9">
        <w:rPr>
          <w:i/>
        </w:rPr>
        <w:t>Anleitungen für den naturwissenschaftlich-technischen Nachwuchs.</w:t>
      </w:r>
      <w:r w:rsidR="00E82C6A" w:rsidRPr="00A243B9">
        <w:t xml:space="preserve"> </w:t>
      </w:r>
      <w:r w:rsidR="00E82C6A" w:rsidRPr="008E4638">
        <w:rPr>
          <w:lang w:val="en-US"/>
        </w:rPr>
        <w:t xml:space="preserve">3., </w:t>
      </w:r>
      <w:proofErr w:type="spellStart"/>
      <w:r w:rsidR="00E82C6A" w:rsidRPr="008E4638">
        <w:rPr>
          <w:lang w:val="en-US"/>
        </w:rPr>
        <w:t>aktual</w:t>
      </w:r>
      <w:proofErr w:type="spellEnd"/>
      <w:r w:rsidR="00E82C6A" w:rsidRPr="008E4638">
        <w:rPr>
          <w:lang w:val="en-US"/>
        </w:rPr>
        <w:t xml:space="preserve">. </w:t>
      </w:r>
      <w:proofErr w:type="spellStart"/>
      <w:proofErr w:type="gramStart"/>
      <w:r w:rsidR="00E82C6A" w:rsidRPr="008E4638">
        <w:rPr>
          <w:lang w:val="en-US"/>
        </w:rPr>
        <w:t>Aufl</w:t>
      </w:r>
      <w:proofErr w:type="spellEnd"/>
      <w:r w:rsidR="00E82C6A" w:rsidRPr="008E4638">
        <w:rPr>
          <w:lang w:val="en-US"/>
        </w:rPr>
        <w:t>.</w:t>
      </w:r>
      <w:r w:rsidR="00A243B9" w:rsidRPr="008E4638">
        <w:rPr>
          <w:lang w:val="en-US"/>
        </w:rPr>
        <w:t>.</w:t>
      </w:r>
      <w:proofErr w:type="gramEnd"/>
      <w:r w:rsidR="00A243B9" w:rsidRPr="008E4638">
        <w:rPr>
          <w:lang w:val="en-US"/>
        </w:rPr>
        <w:t xml:space="preserve"> </w:t>
      </w:r>
      <w:proofErr w:type="gramStart"/>
      <w:r w:rsidR="00A243B9" w:rsidRPr="008E4638">
        <w:rPr>
          <w:lang w:val="en-US"/>
        </w:rPr>
        <w:t>Weinheim :</w:t>
      </w:r>
      <w:proofErr w:type="gramEnd"/>
      <w:r w:rsidR="00A243B9" w:rsidRPr="008E4638">
        <w:rPr>
          <w:lang w:val="en-US"/>
        </w:rPr>
        <w:t xml:space="preserve"> Wiley-VCH</w:t>
      </w:r>
      <w:r w:rsidR="00E82C6A" w:rsidRPr="008E4638">
        <w:rPr>
          <w:lang w:val="en-US"/>
        </w:rPr>
        <w:t xml:space="preserve"> </w:t>
      </w:r>
    </w:p>
    <w:p w14:paraId="655183A0" w14:textId="77777777" w:rsidR="00645041" w:rsidRPr="00CD3614" w:rsidRDefault="00645041" w:rsidP="00D9623E">
      <w:pPr>
        <w:spacing w:before="180"/>
        <w:ind w:left="567" w:hanging="567"/>
        <w:jc w:val="left"/>
        <w:rPr>
          <w:smallCaps/>
          <w:lang w:val="en-US"/>
        </w:rPr>
      </w:pPr>
      <w:r w:rsidRPr="008E4638">
        <w:rPr>
          <w:b/>
          <w:lang w:val="en-US"/>
        </w:rPr>
        <w:t>ISO 4</w:t>
      </w:r>
      <w:r w:rsidR="00756760">
        <w:rPr>
          <w:b/>
          <w:lang w:val="en-US"/>
        </w:rPr>
        <w:t xml:space="preserve"> </w:t>
      </w:r>
      <w:proofErr w:type="gramStart"/>
      <w:r w:rsidRPr="00CE0480">
        <w:rPr>
          <w:b/>
          <w:lang w:val="en-US"/>
        </w:rPr>
        <w:t>1997</w:t>
      </w:r>
      <w:r w:rsidR="00756760" w:rsidRPr="00CE0480">
        <w:rPr>
          <w:lang w:val="en-US"/>
        </w:rPr>
        <w:t xml:space="preserve">  </w:t>
      </w:r>
      <w:r w:rsidRPr="008E4638">
        <w:rPr>
          <w:lang w:val="en-US"/>
        </w:rPr>
        <w:t>Norm</w:t>
      </w:r>
      <w:proofErr w:type="gramEnd"/>
      <w:r w:rsidRPr="008E4638">
        <w:rPr>
          <w:lang w:val="en-US"/>
        </w:rPr>
        <w:t xml:space="preserve"> </w:t>
      </w:r>
      <w:r w:rsidRPr="008E4638">
        <w:rPr>
          <w:smallCaps/>
          <w:lang w:val="en-US"/>
        </w:rPr>
        <w:t xml:space="preserve">ISO </w:t>
      </w:r>
      <w:r w:rsidRPr="008E4638">
        <w:rPr>
          <w:lang w:val="en-US"/>
        </w:rPr>
        <w:t>4:</w:t>
      </w:r>
      <w:r w:rsidRPr="00CF0824">
        <w:rPr>
          <w:lang w:val="en-US"/>
        </w:rPr>
        <w:t>1997</w:t>
      </w:r>
      <w:r w:rsidRPr="008E4638">
        <w:rPr>
          <w:lang w:val="en-US"/>
        </w:rPr>
        <w:t xml:space="preserve">-12. </w:t>
      </w:r>
      <w:r w:rsidRPr="00CD3614">
        <w:rPr>
          <w:i/>
          <w:lang w:val="en-US"/>
        </w:rPr>
        <w:t xml:space="preserve">Information </w:t>
      </w:r>
      <w:r w:rsidR="00CD3614" w:rsidRPr="00CD3614">
        <w:rPr>
          <w:i/>
          <w:lang w:val="en-US"/>
        </w:rPr>
        <w:t>a</w:t>
      </w:r>
      <w:r w:rsidRPr="00CD3614">
        <w:rPr>
          <w:i/>
          <w:lang w:val="en-US"/>
        </w:rPr>
        <w:t xml:space="preserve">nd </w:t>
      </w:r>
      <w:r w:rsidR="00CD3614" w:rsidRPr="00CD3614">
        <w:rPr>
          <w:i/>
          <w:lang w:val="en-US"/>
        </w:rPr>
        <w:t>d</w:t>
      </w:r>
      <w:r w:rsidRPr="00CD3614">
        <w:rPr>
          <w:i/>
          <w:lang w:val="en-US"/>
        </w:rPr>
        <w:t>o</w:t>
      </w:r>
      <w:r w:rsidR="00CD3614" w:rsidRPr="00CD3614">
        <w:rPr>
          <w:i/>
          <w:lang w:val="en-US"/>
        </w:rPr>
        <w:t>c</w:t>
      </w:r>
      <w:r w:rsidRPr="00CD3614">
        <w:rPr>
          <w:i/>
          <w:lang w:val="en-US"/>
        </w:rPr>
        <w:t xml:space="preserve">umentation – </w:t>
      </w:r>
      <w:r w:rsidR="00CD3614" w:rsidRPr="00CD3614">
        <w:rPr>
          <w:i/>
          <w:lang w:val="en-US"/>
        </w:rPr>
        <w:t>Rules for the abbreviation of title words and titles</w:t>
      </w:r>
      <w:r w:rsidRPr="00CD3614">
        <w:rPr>
          <w:i/>
          <w:lang w:val="en-US"/>
        </w:rPr>
        <w:t xml:space="preserve"> </w:t>
      </w:r>
      <w:r w:rsidR="00CD3614" w:rsidRPr="00CD3614">
        <w:rPr>
          <w:i/>
          <w:lang w:val="en-US"/>
        </w:rPr>
        <w:t>o</w:t>
      </w:r>
      <w:r w:rsidRPr="00CD3614">
        <w:rPr>
          <w:i/>
          <w:lang w:val="en-US"/>
        </w:rPr>
        <w:t>f</w:t>
      </w:r>
      <w:r w:rsidR="00CD3614" w:rsidRPr="00CD3614">
        <w:rPr>
          <w:i/>
          <w:lang w:val="en-US"/>
        </w:rPr>
        <w:t xml:space="preserve"> publications</w:t>
      </w:r>
    </w:p>
    <w:p w14:paraId="03337A54" w14:textId="77777777" w:rsidR="00645041" w:rsidRPr="00CD3614" w:rsidRDefault="00756760" w:rsidP="00D9623E">
      <w:pPr>
        <w:spacing w:before="180"/>
        <w:ind w:left="567" w:hanging="567"/>
        <w:jc w:val="left"/>
        <w:rPr>
          <w:smallCaps/>
          <w:lang w:val="en-US"/>
        </w:rPr>
      </w:pPr>
      <w:r>
        <w:rPr>
          <w:b/>
          <w:lang w:val="en-US"/>
        </w:rPr>
        <w:t xml:space="preserve">ISO 832 </w:t>
      </w:r>
      <w:proofErr w:type="gramStart"/>
      <w:r w:rsidR="00645041" w:rsidRPr="00CE0480">
        <w:rPr>
          <w:b/>
          <w:lang w:val="en-US"/>
        </w:rPr>
        <w:t>1994</w:t>
      </w:r>
      <w:r w:rsidRPr="00CE0480">
        <w:rPr>
          <w:lang w:val="en-US"/>
        </w:rPr>
        <w:t xml:space="preserve">  </w:t>
      </w:r>
      <w:r w:rsidR="00645041" w:rsidRPr="008E4638">
        <w:rPr>
          <w:lang w:val="en-US"/>
        </w:rPr>
        <w:t>Norm</w:t>
      </w:r>
      <w:proofErr w:type="gramEnd"/>
      <w:r w:rsidR="00645041" w:rsidRPr="008E4638">
        <w:rPr>
          <w:lang w:val="en-US"/>
        </w:rPr>
        <w:t xml:space="preserve"> </w:t>
      </w:r>
      <w:r w:rsidR="00645041" w:rsidRPr="008E4638">
        <w:rPr>
          <w:smallCaps/>
          <w:lang w:val="en-US"/>
        </w:rPr>
        <w:t xml:space="preserve">ISO </w:t>
      </w:r>
      <w:r w:rsidR="00645041" w:rsidRPr="00CF0824">
        <w:rPr>
          <w:lang w:val="en-US"/>
        </w:rPr>
        <w:t>832</w:t>
      </w:r>
      <w:r w:rsidR="00645041" w:rsidRPr="008E4638">
        <w:rPr>
          <w:lang w:val="en-US"/>
        </w:rPr>
        <w:t>:1994-1</w:t>
      </w:r>
      <w:r w:rsidR="00CD3614" w:rsidRPr="008E4638">
        <w:rPr>
          <w:lang w:val="en-US"/>
        </w:rPr>
        <w:t>1</w:t>
      </w:r>
      <w:r w:rsidR="00645041" w:rsidRPr="008E4638">
        <w:rPr>
          <w:lang w:val="en-US"/>
        </w:rPr>
        <w:t xml:space="preserve">. </w:t>
      </w:r>
      <w:r w:rsidR="00CD3614" w:rsidRPr="00CD3614">
        <w:rPr>
          <w:i/>
          <w:lang w:val="en-US"/>
        </w:rPr>
        <w:t xml:space="preserve">Information and documentation </w:t>
      </w:r>
      <w:r w:rsidR="00645041" w:rsidRPr="00CD3614">
        <w:rPr>
          <w:i/>
          <w:lang w:val="en-US"/>
        </w:rPr>
        <w:t xml:space="preserve">– </w:t>
      </w:r>
      <w:r w:rsidR="00CD3614" w:rsidRPr="00CD3614">
        <w:rPr>
          <w:i/>
          <w:lang w:val="en-US"/>
        </w:rPr>
        <w:t xml:space="preserve">Bibliographic description and references – Rules </w:t>
      </w:r>
      <w:r w:rsidR="00CD3614">
        <w:rPr>
          <w:i/>
          <w:lang w:val="en-US"/>
        </w:rPr>
        <w:t xml:space="preserve">for </w:t>
      </w:r>
      <w:r w:rsidR="00CD3614" w:rsidRPr="00CD3614">
        <w:rPr>
          <w:i/>
          <w:lang w:val="en-US"/>
        </w:rPr>
        <w:t xml:space="preserve">the abbreviation of </w:t>
      </w:r>
      <w:r w:rsidR="00CD3614">
        <w:rPr>
          <w:i/>
          <w:lang w:val="en-US"/>
        </w:rPr>
        <w:t>b</w:t>
      </w:r>
      <w:r w:rsidR="00CD3614" w:rsidRPr="00CD3614">
        <w:rPr>
          <w:i/>
          <w:lang w:val="en-US"/>
        </w:rPr>
        <w:t>ibliographic</w:t>
      </w:r>
      <w:r w:rsidR="00CD3614">
        <w:rPr>
          <w:i/>
          <w:lang w:val="en-US"/>
        </w:rPr>
        <w:t xml:space="preserve"> items</w:t>
      </w:r>
    </w:p>
    <w:p w14:paraId="6F56ADCE" w14:textId="77777777" w:rsidR="00DD10AF" w:rsidRPr="005A76A5" w:rsidRDefault="00DD10AF" w:rsidP="00ED7A74">
      <w:pPr>
        <w:pageBreakBefore/>
        <w:spacing w:before="0" w:after="1080" w:line="240" w:lineRule="auto"/>
        <w:jc w:val="center"/>
        <w:rPr>
          <w:rFonts w:ascii="News Gothic MT" w:hAnsi="News Gothic MT"/>
          <w:b/>
          <w:sz w:val="22"/>
          <w:szCs w:val="22"/>
          <w:lang w:val="en-US"/>
        </w:rPr>
      </w:pPr>
      <w:bookmarkStart w:id="99" w:name="_Toc346454238"/>
      <w:bookmarkStart w:id="100" w:name="_Toc81488943"/>
    </w:p>
    <w:p w14:paraId="73709AFE" w14:textId="683AE20A" w:rsidR="00BA650A" w:rsidRPr="001C79D6" w:rsidRDefault="00BA650A" w:rsidP="00C73AF2">
      <w:pPr>
        <w:pStyle w:val="berschrift1"/>
      </w:pPr>
      <w:r w:rsidRPr="00870742">
        <w:t>Anhang A</w:t>
      </w:r>
      <w:r w:rsidRPr="00107D8F">
        <w:t xml:space="preserve"> –</w:t>
      </w:r>
      <w:bookmarkEnd w:id="99"/>
      <w:r w:rsidR="00CE0480">
        <w:t xml:space="preserve"> </w:t>
      </w:r>
      <w:r w:rsidRPr="00107D8F">
        <w:t xml:space="preserve">Vorlagen zur Gestaltung </w:t>
      </w:r>
      <w:r w:rsidR="00FB2D1C" w:rsidRPr="001C79D6">
        <w:t>bestimmter</w:t>
      </w:r>
      <w:r w:rsidRPr="001C79D6">
        <w:t xml:space="preserve"> Hauptbestandteile studentischer Arbeiten</w:t>
      </w:r>
      <w:bookmarkEnd w:id="100"/>
    </w:p>
    <w:p w14:paraId="41F6F24B" w14:textId="77777777" w:rsidR="00BA650A" w:rsidRPr="00F87863" w:rsidRDefault="00BA650A" w:rsidP="003838EC">
      <w:pPr>
        <w:pStyle w:val="berschrift2"/>
        <w:spacing w:before="400" w:after="200" w:line="520" w:lineRule="atLeast"/>
        <w:rPr>
          <w:rFonts w:ascii="Source Sans Pro" w:hAnsi="Source Sans Pro"/>
          <w:sz w:val="34"/>
          <w:szCs w:val="34"/>
        </w:rPr>
      </w:pPr>
      <w:bookmarkStart w:id="101" w:name="_Toc81488944"/>
      <w:r w:rsidRPr="00F87863">
        <w:rPr>
          <w:rFonts w:ascii="Source Sans Pro" w:hAnsi="Source Sans Pro"/>
          <w:sz w:val="34"/>
          <w:szCs w:val="34"/>
        </w:rPr>
        <w:t>A.1</w:t>
      </w:r>
      <w:r w:rsidRPr="00F87863">
        <w:rPr>
          <w:rFonts w:ascii="Source Sans Pro" w:hAnsi="Source Sans Pro"/>
          <w:sz w:val="34"/>
          <w:szCs w:val="34"/>
        </w:rPr>
        <w:tab/>
        <w:t>Titel</w:t>
      </w:r>
      <w:r w:rsidR="00570132" w:rsidRPr="00F87863">
        <w:rPr>
          <w:rFonts w:ascii="Source Sans Pro" w:hAnsi="Source Sans Pro"/>
          <w:sz w:val="34"/>
          <w:szCs w:val="34"/>
        </w:rPr>
        <w:t>seite</w:t>
      </w:r>
      <w:bookmarkEnd w:id="101"/>
    </w:p>
    <w:p w14:paraId="39B9F001" w14:textId="77777777" w:rsidR="00BA650A" w:rsidRPr="001C79D6" w:rsidRDefault="00BA650A" w:rsidP="00DD10AF">
      <w:pPr>
        <w:spacing w:before="180"/>
      </w:pPr>
      <w:r w:rsidRPr="001C79D6">
        <w:t>Die Vorlagen für d</w:t>
      </w:r>
      <w:r w:rsidR="00570132" w:rsidRPr="001C79D6">
        <w:t>ie</w:t>
      </w:r>
      <w:r w:rsidRPr="001C79D6">
        <w:t xml:space="preserve"> Titel</w:t>
      </w:r>
      <w:r w:rsidR="00570132" w:rsidRPr="001C79D6">
        <w:t>seite</w:t>
      </w:r>
      <w:r w:rsidRPr="001C79D6">
        <w:t xml:space="preserve"> einer in deutscher und einer in englischer Sprache ver</w:t>
      </w:r>
      <w:r w:rsidR="00630EC8" w:rsidRPr="001C79D6">
        <w:softHyphen/>
      </w:r>
      <w:r w:rsidRPr="001C79D6">
        <w:t>fassten studentischen Arbeit befinden sich auf den nachfolgenden Seiten. Bei der Er</w:t>
      </w:r>
      <w:r w:rsidR="00570132" w:rsidRPr="001C79D6">
        <w:softHyphen/>
      </w:r>
      <w:r w:rsidRPr="001C79D6">
        <w:t>stellung eine</w:t>
      </w:r>
      <w:r w:rsidR="00570132" w:rsidRPr="001C79D6">
        <w:t>r</w:t>
      </w:r>
      <w:r w:rsidRPr="001C79D6">
        <w:t xml:space="preserve"> Titel</w:t>
      </w:r>
      <w:r w:rsidR="00570132" w:rsidRPr="001C79D6">
        <w:t>seite</w:t>
      </w:r>
      <w:r w:rsidRPr="001C79D6">
        <w:t xml:space="preserve"> nach diesen Vorlagen sind folgende Erläuterungen zu beachten:</w:t>
      </w:r>
    </w:p>
    <w:p w14:paraId="11C4EE90" w14:textId="493430C3" w:rsidR="003462ED" w:rsidRPr="001C79D6" w:rsidRDefault="003462ED" w:rsidP="003462ED">
      <w:pPr>
        <w:numPr>
          <w:ilvl w:val="0"/>
          <w:numId w:val="23"/>
        </w:numPr>
        <w:tabs>
          <w:tab w:val="left" w:pos="595"/>
        </w:tabs>
        <w:spacing w:before="100"/>
        <w:ind w:left="596" w:hanging="284"/>
        <w:jc w:val="left"/>
      </w:pPr>
      <w:r w:rsidRPr="001C79D6">
        <w:t xml:space="preserve">Alle Angaben auf der Titelseite werden in der gewählten </w:t>
      </w:r>
      <w:r w:rsidRPr="001C79D6">
        <w:rPr>
          <w:u w:val="single"/>
        </w:rPr>
        <w:t>serifenlosen Schrift</w:t>
      </w:r>
      <w:r w:rsidRPr="001C79D6">
        <w:t xml:space="preserve"> gesetzt.</w:t>
      </w:r>
    </w:p>
    <w:p w14:paraId="2D391827" w14:textId="43F7BAC5" w:rsidR="00BA650A" w:rsidRPr="001C79D6" w:rsidRDefault="00BA650A" w:rsidP="003462ED">
      <w:pPr>
        <w:numPr>
          <w:ilvl w:val="0"/>
          <w:numId w:val="23"/>
        </w:numPr>
        <w:tabs>
          <w:tab w:val="left" w:pos="595"/>
        </w:tabs>
        <w:spacing w:before="100"/>
        <w:ind w:left="596" w:hanging="284"/>
        <w:jc w:val="left"/>
      </w:pPr>
      <w:r w:rsidRPr="001C79D6">
        <w:t xml:space="preserve">Alle Felder werden horizontal </w:t>
      </w:r>
      <w:r w:rsidRPr="001C79D6">
        <w:rPr>
          <w:u w:val="single"/>
        </w:rPr>
        <w:t>zentriert</w:t>
      </w:r>
      <w:r w:rsidRPr="001C79D6">
        <w:t>.</w:t>
      </w:r>
    </w:p>
    <w:p w14:paraId="123B7FA1" w14:textId="41C63F57" w:rsidR="003130A5" w:rsidRPr="001C79D6" w:rsidRDefault="003130A5" w:rsidP="003462ED">
      <w:pPr>
        <w:numPr>
          <w:ilvl w:val="0"/>
          <w:numId w:val="23"/>
        </w:numPr>
        <w:tabs>
          <w:tab w:val="left" w:pos="595"/>
        </w:tabs>
        <w:spacing w:before="100"/>
        <w:ind w:left="596" w:hanging="284"/>
        <w:jc w:val="left"/>
      </w:pPr>
      <w:r w:rsidRPr="001C79D6">
        <w:t xml:space="preserve">Die </w:t>
      </w:r>
      <w:r w:rsidR="00BF4C43" w:rsidRPr="001C79D6">
        <w:t xml:space="preserve">aufgrund der variablen Anzahl der Zeilen </w:t>
      </w:r>
      <w:r w:rsidR="00861F1D" w:rsidRPr="001C79D6">
        <w:t>des Titels und Untertitels</w:t>
      </w:r>
      <w:r w:rsidR="00BF4C43" w:rsidRPr="001C79D6">
        <w:t xml:space="preserve"> </w:t>
      </w:r>
      <w:r w:rsidRPr="001C79D6">
        <w:t xml:space="preserve">nicht </w:t>
      </w:r>
      <w:r w:rsidR="00BF4C43" w:rsidRPr="001C79D6">
        <w:t>spezifizierten</w:t>
      </w:r>
      <w:r w:rsidRPr="001C79D6">
        <w:t xml:space="preserve"> </w:t>
      </w:r>
      <w:r w:rsidRPr="001C79D6">
        <w:rPr>
          <w:u w:val="single"/>
        </w:rPr>
        <w:t>vertikalen Abstände</w:t>
      </w:r>
      <w:r w:rsidRPr="001C79D6">
        <w:t xml:space="preserve"> zwischen den einzelnen Feldern sollen pro</w:t>
      </w:r>
      <w:r w:rsidR="00C20823">
        <w:softHyphen/>
      </w:r>
      <w:r w:rsidRPr="001C79D6">
        <w:t>portional jenen in der Vorlage eingestellt werden und einem ausgewogenen optischen Eind</w:t>
      </w:r>
      <w:r w:rsidR="005B5337" w:rsidRPr="001C79D6">
        <w:t>r</w:t>
      </w:r>
      <w:r w:rsidRPr="001C79D6">
        <w:t>uck beitragen.</w:t>
      </w:r>
    </w:p>
    <w:p w14:paraId="02605615" w14:textId="77777777" w:rsidR="00BA650A" w:rsidRPr="001C79D6" w:rsidRDefault="00BA650A" w:rsidP="003462ED">
      <w:pPr>
        <w:numPr>
          <w:ilvl w:val="0"/>
          <w:numId w:val="23"/>
        </w:numPr>
        <w:tabs>
          <w:tab w:val="left" w:pos="595"/>
        </w:tabs>
        <w:spacing w:before="80"/>
        <w:ind w:left="596" w:hanging="284"/>
        <w:jc w:val="left"/>
      </w:pPr>
      <w:r w:rsidRPr="001C79D6">
        <w:rPr>
          <w:u w:val="single"/>
        </w:rPr>
        <w:t>In geschwungenen Klammern</w:t>
      </w:r>
      <w:r w:rsidRPr="001C79D6">
        <w:t xml:space="preserve"> befinden sich die Bezeichnungen der einzelnen Felder, die entsprechend auszufüllen sind.</w:t>
      </w:r>
    </w:p>
    <w:p w14:paraId="44D302CD" w14:textId="77777777" w:rsidR="00BA650A" w:rsidRPr="001C79D6" w:rsidRDefault="00BA650A" w:rsidP="003462ED">
      <w:pPr>
        <w:numPr>
          <w:ilvl w:val="0"/>
          <w:numId w:val="23"/>
        </w:numPr>
        <w:tabs>
          <w:tab w:val="left" w:pos="595"/>
        </w:tabs>
        <w:spacing w:before="80"/>
        <w:ind w:left="596" w:hanging="284"/>
        <w:jc w:val="left"/>
      </w:pPr>
      <w:r w:rsidRPr="001C79D6">
        <w:rPr>
          <w:u w:val="single"/>
        </w:rPr>
        <w:t>In eckigen Klammern</w:t>
      </w:r>
      <w:r w:rsidRPr="001C79D6">
        <w:t xml:space="preserve"> sind die optionalen Felder eingeschlossen.</w:t>
      </w:r>
    </w:p>
    <w:p w14:paraId="6E1F3B87" w14:textId="717867BB" w:rsidR="00BA650A" w:rsidRPr="001C79D6" w:rsidRDefault="00BA650A" w:rsidP="003462ED">
      <w:pPr>
        <w:numPr>
          <w:ilvl w:val="0"/>
          <w:numId w:val="23"/>
        </w:numPr>
        <w:tabs>
          <w:tab w:val="left" w:pos="595"/>
        </w:tabs>
        <w:spacing w:before="80"/>
        <w:ind w:left="596" w:hanging="284"/>
        <w:jc w:val="left"/>
      </w:pPr>
      <w:r w:rsidRPr="001C79D6">
        <w:t xml:space="preserve">Links von der </w:t>
      </w:r>
      <w:r w:rsidRPr="001C79D6">
        <w:rPr>
          <w:u w:val="single"/>
        </w:rPr>
        <w:t>vertikalen Linie</w:t>
      </w:r>
      <w:r w:rsidRPr="001C79D6">
        <w:t xml:space="preserve"> innerhalb eines Feldes befindet sich das,</w:t>
      </w:r>
      <w:r w:rsidR="00C20823">
        <w:br/>
      </w:r>
      <w:r w:rsidRPr="001C79D6">
        <w:t>was bei einer Abschlussarbeit verwendet wird, und rechts davon,</w:t>
      </w:r>
      <w:r w:rsidR="00C20823">
        <w:br/>
      </w:r>
      <w:r w:rsidRPr="001C79D6">
        <w:t>was bei sonstigen schriftlichen Arbeiten verwendet wird.</w:t>
      </w:r>
    </w:p>
    <w:p w14:paraId="3F3B9EB5" w14:textId="77777777" w:rsidR="00570132" w:rsidRPr="001C79D6" w:rsidRDefault="00570132" w:rsidP="008028B5">
      <w:r w:rsidRPr="001C79D6">
        <w:t>Für die Gestaltung der einzelnen Bestandteile einer Titelseite</w:t>
      </w:r>
      <w:r w:rsidR="00A9257B" w:rsidRPr="001C79D6">
        <w:t xml:space="preserve"> gilt Folgendes</w:t>
      </w:r>
      <w:r w:rsidRPr="001C79D6">
        <w:t>:</w:t>
      </w:r>
    </w:p>
    <w:p w14:paraId="6D44588C" w14:textId="6AB13BBA" w:rsidR="00A9257B" w:rsidRPr="001C79D6" w:rsidRDefault="00017A20" w:rsidP="003462ED">
      <w:pPr>
        <w:numPr>
          <w:ilvl w:val="0"/>
          <w:numId w:val="23"/>
        </w:numPr>
        <w:tabs>
          <w:tab w:val="left" w:pos="595"/>
        </w:tabs>
        <w:spacing w:before="100"/>
        <w:ind w:left="596" w:hanging="284"/>
        <w:jc w:val="left"/>
      </w:pPr>
      <w:r w:rsidRPr="001C79D6">
        <w:t xml:space="preserve">Der Name der Hochschule und </w:t>
      </w:r>
      <w:r w:rsidR="003462ED" w:rsidRPr="001C79D6">
        <w:t xml:space="preserve">die Institutsbezeichnung </w:t>
      </w:r>
      <w:r w:rsidR="00CD2B7C" w:rsidRPr="001C79D6">
        <w:t xml:space="preserve">im </w:t>
      </w:r>
      <w:r w:rsidR="00CD2B7C" w:rsidRPr="001C79D6">
        <w:rPr>
          <w:b/>
        </w:rPr>
        <w:t>Kopf</w:t>
      </w:r>
      <w:r w:rsidR="00CD2B7C" w:rsidRPr="001C79D6">
        <w:t xml:space="preserve"> der Titelseite werden</w:t>
      </w:r>
      <w:r w:rsidRPr="001C79D6">
        <w:t xml:space="preserve"> </w:t>
      </w:r>
      <w:r w:rsidR="00CD2B7C" w:rsidRPr="001C79D6">
        <w:t>in der Schriftgröße</w:t>
      </w:r>
      <w:r w:rsidR="00A9257B" w:rsidRPr="001C79D6">
        <w:t xml:space="preserve"> </w:t>
      </w:r>
      <w:r w:rsidR="00CD2B7C" w:rsidRPr="001C79D6">
        <w:t>1</w:t>
      </w:r>
      <w:r w:rsidR="003E5C28">
        <w:t>4</w:t>
      </w:r>
      <w:r w:rsidR="00CD2B7C" w:rsidRPr="001C79D6">
        <w:rPr>
          <w:sz w:val="20"/>
          <w:szCs w:val="20"/>
        </w:rPr>
        <w:t> </w:t>
      </w:r>
      <w:proofErr w:type="spellStart"/>
      <w:r w:rsidR="00CD2B7C" w:rsidRPr="001C79D6">
        <w:t>pt</w:t>
      </w:r>
      <w:proofErr w:type="spellEnd"/>
      <w:r w:rsidR="00CD2B7C" w:rsidRPr="001C79D6">
        <w:t xml:space="preserve"> </w:t>
      </w:r>
      <w:r w:rsidR="00EB1464" w:rsidRPr="001C79D6">
        <w:t>gedruckt, wobei die zweite und die dritte Zeile</w:t>
      </w:r>
      <w:r w:rsidR="00D2141A" w:rsidRPr="001C79D6">
        <w:br/>
      </w:r>
      <w:r w:rsidR="00EB1464" w:rsidRPr="001C79D6">
        <w:t>in</w:t>
      </w:r>
      <w:r w:rsidR="0033555E" w:rsidRPr="001C79D6">
        <w:t xml:space="preserve"> einem </w:t>
      </w:r>
      <w:r w:rsidR="00750CC6">
        <w:t>(</w:t>
      </w:r>
      <w:r w:rsidR="00C20823">
        <w:t>zusätzlichen</w:t>
      </w:r>
      <w:r w:rsidR="00750CC6">
        <w:t>)</w:t>
      </w:r>
      <w:r w:rsidR="00C20823">
        <w:t xml:space="preserve"> </w:t>
      </w:r>
      <w:r w:rsidR="00EB1464" w:rsidRPr="001C79D6">
        <w:t>vertikalen Ab</w:t>
      </w:r>
      <w:r w:rsidR="0033555E" w:rsidRPr="001C79D6">
        <w:t xml:space="preserve">stand von </w:t>
      </w:r>
      <w:r w:rsidR="003E5C28">
        <w:t>5</w:t>
      </w:r>
      <w:r w:rsidR="0033555E" w:rsidRPr="001C79D6">
        <w:rPr>
          <w:sz w:val="20"/>
          <w:szCs w:val="20"/>
        </w:rPr>
        <w:t> </w:t>
      </w:r>
      <w:proofErr w:type="spellStart"/>
      <w:r w:rsidR="0033555E" w:rsidRPr="001C79D6">
        <w:t>pt</w:t>
      </w:r>
      <w:proofErr w:type="spellEnd"/>
      <w:r w:rsidR="00EB1464" w:rsidRPr="001C79D6">
        <w:t xml:space="preserve"> von den darüberstehenden gesetzt werden</w:t>
      </w:r>
      <w:r w:rsidR="00CD2B7C" w:rsidRPr="001C79D6">
        <w:t>.</w:t>
      </w:r>
    </w:p>
    <w:p w14:paraId="7205E80B" w14:textId="4CF58122" w:rsidR="00BA650A" w:rsidRPr="004C568C" w:rsidRDefault="00BA650A" w:rsidP="003462ED">
      <w:pPr>
        <w:numPr>
          <w:ilvl w:val="0"/>
          <w:numId w:val="23"/>
        </w:numPr>
        <w:tabs>
          <w:tab w:val="left" w:pos="595"/>
        </w:tabs>
        <w:spacing w:before="80"/>
        <w:ind w:left="596" w:hanging="284"/>
        <w:jc w:val="left"/>
      </w:pPr>
      <w:r w:rsidRPr="004C568C">
        <w:t xml:space="preserve">Der </w:t>
      </w:r>
      <w:r w:rsidRPr="004C568C">
        <w:rPr>
          <w:b/>
        </w:rPr>
        <w:t>Titel</w:t>
      </w:r>
      <w:r w:rsidR="00E7489D" w:rsidRPr="004C568C">
        <w:t xml:space="preserve"> wird in der Schriftgröße </w:t>
      </w:r>
      <w:r w:rsidR="003E5C28">
        <w:t>2</w:t>
      </w:r>
      <w:r w:rsidR="00864899">
        <w:t>2</w:t>
      </w:r>
      <w:r w:rsidR="00E7489D" w:rsidRPr="004C568C">
        <w:rPr>
          <w:sz w:val="20"/>
          <w:szCs w:val="20"/>
        </w:rPr>
        <w:t> </w:t>
      </w:r>
      <w:proofErr w:type="spellStart"/>
      <w:r w:rsidR="00E7489D" w:rsidRPr="004C568C">
        <w:t>pt</w:t>
      </w:r>
      <w:proofErr w:type="spellEnd"/>
      <w:r w:rsidR="00E7489D" w:rsidRPr="004C568C">
        <w:t xml:space="preserve"> und fett gedruckt, mit eine</w:t>
      </w:r>
      <w:r w:rsidR="00AB61CF" w:rsidRPr="004C568C">
        <w:t>m</w:t>
      </w:r>
      <w:r w:rsidR="00E7489D" w:rsidRPr="004C568C">
        <w:t xml:space="preserve"> </w:t>
      </w:r>
      <w:r w:rsidR="00941719" w:rsidRPr="004C568C">
        <w:t>Zeilen</w:t>
      </w:r>
      <w:r w:rsidR="00E23D17">
        <w:softHyphen/>
      </w:r>
      <w:r w:rsidR="00941719" w:rsidRPr="004C568C">
        <w:t>abstand</w:t>
      </w:r>
      <w:r w:rsidR="00AB61CF" w:rsidRPr="004C568C">
        <w:t xml:space="preserve"> von </w:t>
      </w:r>
      <w:r w:rsidR="0033555E" w:rsidRPr="004C568C">
        <w:t>3</w:t>
      </w:r>
      <w:r w:rsidR="00864899">
        <w:t>2</w:t>
      </w:r>
      <w:r w:rsidR="00AB61CF" w:rsidRPr="004C568C">
        <w:rPr>
          <w:sz w:val="20"/>
          <w:szCs w:val="20"/>
        </w:rPr>
        <w:t> </w:t>
      </w:r>
      <w:proofErr w:type="spellStart"/>
      <w:r w:rsidR="00AB61CF" w:rsidRPr="004C568C">
        <w:t>pt</w:t>
      </w:r>
      <w:proofErr w:type="spellEnd"/>
      <w:r w:rsidRPr="004C568C">
        <w:t>.</w:t>
      </w:r>
    </w:p>
    <w:p w14:paraId="67A3F17E" w14:textId="316E83B8" w:rsidR="00BA650A" w:rsidRPr="001C79D6" w:rsidRDefault="00BA650A" w:rsidP="003462ED">
      <w:pPr>
        <w:numPr>
          <w:ilvl w:val="0"/>
          <w:numId w:val="23"/>
        </w:numPr>
        <w:tabs>
          <w:tab w:val="left" w:pos="595"/>
        </w:tabs>
        <w:spacing w:before="80"/>
        <w:ind w:left="596" w:hanging="284"/>
        <w:jc w:val="left"/>
      </w:pPr>
      <w:r w:rsidRPr="001C79D6">
        <w:t xml:space="preserve">Der </w:t>
      </w:r>
      <w:r w:rsidRPr="001C79D6">
        <w:rPr>
          <w:b/>
        </w:rPr>
        <w:t>Untertitel</w:t>
      </w:r>
      <w:r w:rsidR="00AB61CF" w:rsidRPr="001C79D6">
        <w:rPr>
          <w:b/>
        </w:rPr>
        <w:t xml:space="preserve">, </w:t>
      </w:r>
      <w:r w:rsidR="00AB61CF" w:rsidRPr="001C79D6">
        <w:t>falls vorhanden,</w:t>
      </w:r>
      <w:r w:rsidRPr="001C79D6">
        <w:t xml:space="preserve"> </w:t>
      </w:r>
      <w:r w:rsidR="00AB61CF" w:rsidRPr="001C79D6">
        <w:t xml:space="preserve">wird in einem </w:t>
      </w:r>
      <w:r w:rsidR="0033555E" w:rsidRPr="001C79D6">
        <w:t xml:space="preserve">zusätzlichen </w:t>
      </w:r>
      <w:r w:rsidR="00AB61CF" w:rsidRPr="001C79D6">
        <w:t xml:space="preserve">vertikalen Abstand von </w:t>
      </w:r>
      <w:r w:rsidR="00535A29">
        <w:t>9</w:t>
      </w:r>
      <w:r w:rsidR="00AB61CF" w:rsidRPr="001C79D6">
        <w:rPr>
          <w:sz w:val="20"/>
          <w:szCs w:val="20"/>
        </w:rPr>
        <w:t> </w:t>
      </w:r>
      <w:proofErr w:type="spellStart"/>
      <w:r w:rsidR="00AB61CF" w:rsidRPr="001C79D6">
        <w:t>pt</w:t>
      </w:r>
      <w:proofErr w:type="spellEnd"/>
      <w:r w:rsidR="00AB61CF" w:rsidRPr="001C79D6">
        <w:t xml:space="preserve"> vom Titel in der Schriftgröße </w:t>
      </w:r>
      <w:r w:rsidRPr="001C79D6">
        <w:t>1</w:t>
      </w:r>
      <w:r w:rsidR="003E5C28">
        <w:t>7</w:t>
      </w:r>
      <w:r w:rsidRPr="001C79D6">
        <w:rPr>
          <w:sz w:val="20"/>
          <w:szCs w:val="20"/>
        </w:rPr>
        <w:t> </w:t>
      </w:r>
      <w:proofErr w:type="spellStart"/>
      <w:r w:rsidR="00AB61CF" w:rsidRPr="001C79D6">
        <w:t>pt</w:t>
      </w:r>
      <w:proofErr w:type="spellEnd"/>
      <w:r w:rsidR="00787042" w:rsidRPr="001C79D6">
        <w:t>,</w:t>
      </w:r>
      <w:r w:rsidR="00AB61CF" w:rsidRPr="001C79D6">
        <w:t xml:space="preserve"> mit einem </w:t>
      </w:r>
      <w:r w:rsidR="00941719" w:rsidRPr="001C79D6">
        <w:t>Zeilenabstand</w:t>
      </w:r>
      <w:r w:rsidR="00AB61CF" w:rsidRPr="001C79D6">
        <w:t xml:space="preserve"> von 2</w:t>
      </w:r>
      <w:r w:rsidR="00535A29">
        <w:t>6</w:t>
      </w:r>
      <w:r w:rsidR="00AB61CF" w:rsidRPr="001C79D6">
        <w:rPr>
          <w:sz w:val="20"/>
          <w:szCs w:val="20"/>
        </w:rPr>
        <w:t> </w:t>
      </w:r>
      <w:proofErr w:type="spellStart"/>
      <w:r w:rsidR="00AB61CF" w:rsidRPr="001C79D6">
        <w:t>pt</w:t>
      </w:r>
      <w:proofErr w:type="spellEnd"/>
      <w:r w:rsidR="00AB61CF" w:rsidRPr="001C79D6">
        <w:t xml:space="preserve"> </w:t>
      </w:r>
      <w:r w:rsidR="007A354A" w:rsidRPr="001C79D6">
        <w:t xml:space="preserve">gesetzt </w:t>
      </w:r>
      <w:r w:rsidR="00AB61CF" w:rsidRPr="001C79D6">
        <w:t>und ebenfalls fett gedruckt</w:t>
      </w:r>
      <w:r w:rsidRPr="001C79D6">
        <w:t>.</w:t>
      </w:r>
    </w:p>
    <w:p w14:paraId="17746696" w14:textId="69B9E061" w:rsidR="00BA650A" w:rsidRPr="001C79D6" w:rsidRDefault="00BA650A" w:rsidP="003462ED">
      <w:pPr>
        <w:numPr>
          <w:ilvl w:val="0"/>
          <w:numId w:val="23"/>
        </w:numPr>
        <w:tabs>
          <w:tab w:val="left" w:pos="595"/>
        </w:tabs>
        <w:spacing w:before="80"/>
        <w:ind w:left="596" w:hanging="284"/>
        <w:jc w:val="left"/>
      </w:pPr>
      <w:r w:rsidRPr="001C79D6">
        <w:t xml:space="preserve">Im Feld </w:t>
      </w:r>
      <w:r w:rsidRPr="001C79D6">
        <w:rPr>
          <w:b/>
        </w:rPr>
        <w:t>Art der Arbeit</w:t>
      </w:r>
      <w:r w:rsidRPr="001C79D6">
        <w:t xml:space="preserve"> (</w:t>
      </w:r>
      <w:r w:rsidR="0071796F" w:rsidRPr="001C79D6">
        <w:t xml:space="preserve">fett gedruckt </w:t>
      </w:r>
      <w:r w:rsidR="00EB1464" w:rsidRPr="001C79D6">
        <w:t xml:space="preserve">in der </w:t>
      </w:r>
      <w:r w:rsidR="0033555E" w:rsidRPr="001C79D6">
        <w:t xml:space="preserve">Schriftgröße </w:t>
      </w:r>
      <w:r w:rsidRPr="001C79D6">
        <w:t>1</w:t>
      </w:r>
      <w:r w:rsidR="00AD0A44">
        <w:t>5</w:t>
      </w:r>
      <w:r w:rsidRPr="001C79D6">
        <w:rPr>
          <w:sz w:val="20"/>
          <w:szCs w:val="20"/>
        </w:rPr>
        <w:t> </w:t>
      </w:r>
      <w:proofErr w:type="spellStart"/>
      <w:r w:rsidRPr="001C79D6">
        <w:t>pt</w:t>
      </w:r>
      <w:proofErr w:type="spellEnd"/>
      <w:r w:rsidRPr="001C79D6">
        <w:t>) steht „Seminar</w:t>
      </w:r>
      <w:r w:rsidR="00D2141A" w:rsidRPr="001C79D6">
        <w:softHyphen/>
      </w:r>
      <w:r w:rsidRPr="001C79D6">
        <w:t xml:space="preserve">arbeit“, „Projektarbeit“, „Praktikumsbericht“, </w:t>
      </w:r>
      <w:r w:rsidR="00B060A1" w:rsidRPr="001C79D6">
        <w:t>„Bachelorarbeit</w:t>
      </w:r>
      <w:r w:rsidRPr="001C79D6">
        <w:t>“</w:t>
      </w:r>
      <w:r w:rsidR="00A06E8D" w:rsidRPr="001C79D6">
        <w:t>,</w:t>
      </w:r>
      <w:r w:rsidRPr="001C79D6">
        <w:t xml:space="preserve"> „</w:t>
      </w:r>
      <w:r w:rsidR="00B060A1" w:rsidRPr="001C79D6">
        <w:t>Master</w:t>
      </w:r>
      <w:r w:rsidR="00A06E8D" w:rsidRPr="001C79D6">
        <w:t>arbeit“ oder</w:t>
      </w:r>
      <w:r w:rsidR="0071796F" w:rsidRPr="001C79D6">
        <w:t xml:space="preserve"> </w:t>
      </w:r>
      <w:r w:rsidR="00A06E8D" w:rsidRPr="001C79D6">
        <w:t>eine a</w:t>
      </w:r>
      <w:r w:rsidR="00D33893" w:rsidRPr="001C79D6">
        <w:t xml:space="preserve">ndere entsprechende Bezeichnung; bei </w:t>
      </w:r>
      <w:r w:rsidR="0093639B" w:rsidRPr="001C79D6">
        <w:t>Arbeiten,</w:t>
      </w:r>
      <w:r w:rsidR="00D2141A" w:rsidRPr="001C79D6">
        <w:t xml:space="preserve"> </w:t>
      </w:r>
      <w:r w:rsidR="0093639B" w:rsidRPr="001C79D6">
        <w:t xml:space="preserve">die in </w:t>
      </w:r>
      <w:r w:rsidR="00D33893" w:rsidRPr="001C79D6">
        <w:t xml:space="preserve">englischer </w:t>
      </w:r>
      <w:r w:rsidR="0093639B" w:rsidRPr="001C79D6">
        <w:t>Sprache verfasst wurden,</w:t>
      </w:r>
      <w:r w:rsidR="00D33893" w:rsidRPr="001C79D6">
        <w:t xml:space="preserve"> steh</w:t>
      </w:r>
      <w:r w:rsidR="0093639B" w:rsidRPr="001C79D6">
        <w:t>en</w:t>
      </w:r>
      <w:r w:rsidR="00D33893" w:rsidRPr="001C79D6">
        <w:t xml:space="preserve"> </w:t>
      </w:r>
      <w:r w:rsidR="0093639B" w:rsidRPr="001C79D6">
        <w:t>an dieser Stelle die analogen englischen Bez</w:t>
      </w:r>
      <w:r w:rsidR="004429A1" w:rsidRPr="001C79D6">
        <w:t>e</w:t>
      </w:r>
      <w:r w:rsidR="0093639B" w:rsidRPr="001C79D6">
        <w:t>ich</w:t>
      </w:r>
      <w:r w:rsidR="00D2141A" w:rsidRPr="001C79D6">
        <w:softHyphen/>
      </w:r>
      <w:r w:rsidR="0093639B" w:rsidRPr="001C79D6">
        <w:t xml:space="preserve">nungen wie „Seminar </w:t>
      </w:r>
      <w:proofErr w:type="spellStart"/>
      <w:r w:rsidR="0093639B" w:rsidRPr="001C79D6">
        <w:t>paper</w:t>
      </w:r>
      <w:proofErr w:type="spellEnd"/>
      <w:r w:rsidR="0093639B" w:rsidRPr="001C79D6">
        <w:t>“, „Proje</w:t>
      </w:r>
      <w:r w:rsidR="00D33893" w:rsidRPr="001C79D6">
        <w:t xml:space="preserve">ct </w:t>
      </w:r>
      <w:proofErr w:type="spellStart"/>
      <w:r w:rsidR="00D33893" w:rsidRPr="001C79D6">
        <w:t>work</w:t>
      </w:r>
      <w:proofErr w:type="spellEnd"/>
      <w:r w:rsidR="00D33893" w:rsidRPr="001C79D6">
        <w:t>“, „</w:t>
      </w:r>
      <w:proofErr w:type="spellStart"/>
      <w:r w:rsidR="00D33893" w:rsidRPr="001C79D6">
        <w:t>Internship</w:t>
      </w:r>
      <w:proofErr w:type="spellEnd"/>
      <w:r w:rsidR="00D33893" w:rsidRPr="001C79D6">
        <w:t xml:space="preserve"> </w:t>
      </w:r>
      <w:proofErr w:type="spellStart"/>
      <w:r w:rsidR="0093639B" w:rsidRPr="001C79D6">
        <w:t>report</w:t>
      </w:r>
      <w:proofErr w:type="spellEnd"/>
      <w:r w:rsidR="0093639B" w:rsidRPr="001C79D6">
        <w:t>“, „</w:t>
      </w:r>
      <w:proofErr w:type="spellStart"/>
      <w:r w:rsidR="0093639B" w:rsidRPr="001C79D6">
        <w:t>Bachelor</w:t>
      </w:r>
      <w:r w:rsidR="004429A1" w:rsidRPr="001C79D6">
        <w:t>’s</w:t>
      </w:r>
      <w:proofErr w:type="spellEnd"/>
      <w:r w:rsidR="0093639B" w:rsidRPr="001C79D6">
        <w:t xml:space="preserve"> Thesis“ oder</w:t>
      </w:r>
      <w:r w:rsidR="00D33893" w:rsidRPr="001C79D6">
        <w:t xml:space="preserve"> „</w:t>
      </w:r>
      <w:proofErr w:type="spellStart"/>
      <w:r w:rsidR="00D33893" w:rsidRPr="001C79D6">
        <w:t>Master</w:t>
      </w:r>
      <w:r w:rsidR="0093639B" w:rsidRPr="001C79D6">
        <w:t>’s</w:t>
      </w:r>
      <w:proofErr w:type="spellEnd"/>
      <w:r w:rsidR="0093639B" w:rsidRPr="001C79D6">
        <w:t xml:space="preserve"> Thesis“.</w:t>
      </w:r>
    </w:p>
    <w:p w14:paraId="53825141" w14:textId="255D8F79" w:rsidR="00E20C92" w:rsidRPr="001C79D6" w:rsidRDefault="006F546F" w:rsidP="003462ED">
      <w:pPr>
        <w:numPr>
          <w:ilvl w:val="0"/>
          <w:numId w:val="23"/>
        </w:numPr>
        <w:tabs>
          <w:tab w:val="left" w:pos="595"/>
        </w:tabs>
        <w:spacing w:before="80"/>
        <w:ind w:left="596" w:hanging="284"/>
        <w:jc w:val="left"/>
      </w:pPr>
      <w:r w:rsidRPr="001C79D6">
        <w:t>Für alle</w:t>
      </w:r>
      <w:r w:rsidR="00E20C92" w:rsidRPr="001C79D6">
        <w:rPr>
          <w:b/>
          <w:bCs/>
        </w:rPr>
        <w:t xml:space="preserve"> nachfolgenden Felder</w:t>
      </w:r>
      <w:r w:rsidR="009D7CB5" w:rsidRPr="001C79D6">
        <w:t xml:space="preserve"> </w:t>
      </w:r>
      <w:r w:rsidRPr="001C79D6">
        <w:t>wird</w:t>
      </w:r>
      <w:r w:rsidR="009D7CB5" w:rsidRPr="001C79D6">
        <w:t xml:space="preserve"> </w:t>
      </w:r>
      <w:r w:rsidRPr="001C79D6">
        <w:t>die</w:t>
      </w:r>
      <w:r w:rsidR="009D7CB5" w:rsidRPr="001C79D6">
        <w:t xml:space="preserve"> Schriftgröße 1</w:t>
      </w:r>
      <w:r w:rsidR="0044285C">
        <w:t>2</w:t>
      </w:r>
      <w:r w:rsidR="009D7CB5" w:rsidRPr="001C79D6">
        <w:rPr>
          <w:sz w:val="16"/>
          <w:szCs w:val="16"/>
        </w:rPr>
        <w:t> </w:t>
      </w:r>
      <w:proofErr w:type="spellStart"/>
      <w:r w:rsidR="009D7CB5" w:rsidRPr="001C79D6">
        <w:t>pt</w:t>
      </w:r>
      <w:proofErr w:type="spellEnd"/>
      <w:r w:rsidRPr="001C79D6">
        <w:t xml:space="preserve"> verwendet</w:t>
      </w:r>
      <w:r w:rsidR="004879E2" w:rsidRPr="001C79D6">
        <w:t>,</w:t>
      </w:r>
      <w:r w:rsidR="009D7CB5" w:rsidRPr="001C79D6">
        <w:t xml:space="preserve"> </w:t>
      </w:r>
      <w:r w:rsidRPr="001C79D6">
        <w:t xml:space="preserve">wobei </w:t>
      </w:r>
      <w:r w:rsidR="004879E2" w:rsidRPr="001C79D6">
        <w:t xml:space="preserve">die </w:t>
      </w:r>
      <w:r w:rsidR="00341A0A" w:rsidRPr="001C79D6">
        <w:t>un</w:t>
      </w:r>
      <w:r w:rsidR="00D2141A" w:rsidRPr="001C79D6">
        <w:softHyphen/>
      </w:r>
      <w:r w:rsidR="00341A0A" w:rsidRPr="001C79D6">
        <w:t>terste</w:t>
      </w:r>
      <w:r w:rsidR="004879E2" w:rsidRPr="001C79D6">
        <w:t xml:space="preserve"> Zeile – mit der Angabe des Ortes und des Datums – fett und </w:t>
      </w:r>
      <w:r w:rsidR="009D7CB5" w:rsidRPr="001C79D6">
        <w:t xml:space="preserve">alle </w:t>
      </w:r>
      <w:r w:rsidR="004879E2" w:rsidRPr="001C79D6">
        <w:t xml:space="preserve">anderen </w:t>
      </w:r>
      <w:r w:rsidR="00341A0A" w:rsidRPr="001C79D6">
        <w:t>normal</w:t>
      </w:r>
      <w:r w:rsidR="004879E2" w:rsidRPr="001C79D6">
        <w:t xml:space="preserve"> gedruckt</w:t>
      </w:r>
      <w:r w:rsidRPr="001C79D6">
        <w:t xml:space="preserve"> werden</w:t>
      </w:r>
      <w:r w:rsidR="004879E2" w:rsidRPr="001C79D6">
        <w:t>.</w:t>
      </w:r>
    </w:p>
    <w:p w14:paraId="67904CF9" w14:textId="2C4D4183" w:rsidR="00A07E6B" w:rsidRPr="001C79D6" w:rsidRDefault="00A07E6B" w:rsidP="003462ED">
      <w:pPr>
        <w:numPr>
          <w:ilvl w:val="0"/>
          <w:numId w:val="23"/>
        </w:numPr>
        <w:tabs>
          <w:tab w:val="left" w:pos="595"/>
        </w:tabs>
        <w:spacing w:before="80"/>
        <w:ind w:left="596" w:hanging="284"/>
        <w:jc w:val="left"/>
      </w:pPr>
      <w:r w:rsidRPr="001C79D6">
        <w:t xml:space="preserve">Im Feld </w:t>
      </w:r>
      <w:r w:rsidRPr="001C79D6">
        <w:rPr>
          <w:b/>
        </w:rPr>
        <w:t>Name des Verfassers</w:t>
      </w:r>
      <w:r w:rsidR="00557E37" w:rsidRPr="001C79D6">
        <w:rPr>
          <w:b/>
        </w:rPr>
        <w:t xml:space="preserve"> oder der Verfasserin</w:t>
      </w:r>
      <w:r w:rsidRPr="001C79D6">
        <w:t xml:space="preserve"> </w:t>
      </w:r>
      <w:r w:rsidR="00533356" w:rsidRPr="001C79D6">
        <w:t xml:space="preserve">wird </w:t>
      </w:r>
      <w:r w:rsidR="0002343C" w:rsidRPr="001C79D6">
        <w:t xml:space="preserve">im Abstand </w:t>
      </w:r>
      <w:r w:rsidR="00533356" w:rsidRPr="001C79D6">
        <w:t>5</w:t>
      </w:r>
      <w:r w:rsidR="0002343C" w:rsidRPr="001C79D6">
        <w:rPr>
          <w:sz w:val="20"/>
          <w:szCs w:val="20"/>
        </w:rPr>
        <w:t> </w:t>
      </w:r>
      <w:proofErr w:type="spellStart"/>
      <w:r w:rsidR="0002343C" w:rsidRPr="001C79D6">
        <w:t>pt</w:t>
      </w:r>
      <w:proofErr w:type="spellEnd"/>
      <w:r w:rsidR="0002343C" w:rsidRPr="001C79D6">
        <w:t xml:space="preserve"> von der darüberstehenden Zeile</w:t>
      </w:r>
      <w:r w:rsidRPr="001C79D6">
        <w:t xml:space="preserve"> der vollständige Name des Autors</w:t>
      </w:r>
      <w:r w:rsidR="00EB1464" w:rsidRPr="001C79D6">
        <w:t xml:space="preserve"> </w:t>
      </w:r>
      <w:r w:rsidR="002E1D63" w:rsidRPr="001C79D6">
        <w:t xml:space="preserve">oder der Autorin </w:t>
      </w:r>
      <w:r w:rsidRPr="001C79D6">
        <w:t>angeführt.</w:t>
      </w:r>
    </w:p>
    <w:p w14:paraId="25E5ED69" w14:textId="57297BD7" w:rsidR="00BA650A" w:rsidRPr="001C79D6" w:rsidRDefault="00BA1AEC" w:rsidP="003462ED">
      <w:pPr>
        <w:numPr>
          <w:ilvl w:val="0"/>
          <w:numId w:val="23"/>
        </w:numPr>
        <w:tabs>
          <w:tab w:val="left" w:pos="595"/>
        </w:tabs>
        <w:spacing w:before="80"/>
        <w:ind w:left="596" w:hanging="284"/>
        <w:jc w:val="left"/>
      </w:pPr>
      <w:r w:rsidRPr="001C79D6">
        <w:t>Als</w:t>
      </w:r>
      <w:r w:rsidR="00BA650A" w:rsidRPr="001C79D6">
        <w:t xml:space="preserve"> </w:t>
      </w:r>
      <w:r w:rsidR="00BA650A" w:rsidRPr="001C79D6">
        <w:rPr>
          <w:b/>
        </w:rPr>
        <w:t>Akademischer Grad</w:t>
      </w:r>
      <w:r w:rsidR="00BA650A" w:rsidRPr="001C79D6">
        <w:t xml:space="preserve"> (</w:t>
      </w:r>
      <w:r w:rsidR="00602B49" w:rsidRPr="001C79D6">
        <w:t xml:space="preserve">Abstand </w:t>
      </w:r>
      <w:r w:rsidR="0002343C" w:rsidRPr="001C79D6">
        <w:t>davor</w:t>
      </w:r>
      <w:r w:rsidR="00602B49" w:rsidRPr="001C79D6">
        <w:t xml:space="preserve"> ebenso</w:t>
      </w:r>
      <w:r w:rsidR="0002343C" w:rsidRPr="001C79D6">
        <w:t xml:space="preserve"> </w:t>
      </w:r>
      <w:r w:rsidR="00602B49" w:rsidRPr="001C79D6">
        <w:t>5</w:t>
      </w:r>
      <w:r w:rsidRPr="001C79D6">
        <w:rPr>
          <w:sz w:val="20"/>
          <w:szCs w:val="20"/>
        </w:rPr>
        <w:t> </w:t>
      </w:r>
      <w:proofErr w:type="spellStart"/>
      <w:r w:rsidRPr="001C79D6">
        <w:t>pt</w:t>
      </w:r>
      <w:proofErr w:type="spellEnd"/>
      <w:r w:rsidR="00BA650A" w:rsidRPr="001C79D6">
        <w:t xml:space="preserve">) </w:t>
      </w:r>
      <w:r w:rsidRPr="001C79D6">
        <w:t>wird</w:t>
      </w:r>
      <w:r w:rsidR="00BA650A" w:rsidRPr="001C79D6">
        <w:t xml:space="preserve"> entweder „Bachelor </w:t>
      </w:r>
      <w:proofErr w:type="spellStart"/>
      <w:r w:rsidR="00BA650A" w:rsidRPr="001C79D6">
        <w:t>of</w:t>
      </w:r>
      <w:proofErr w:type="spellEnd"/>
      <w:r w:rsidR="00BA650A" w:rsidRPr="001C79D6">
        <w:t xml:space="preserve"> Science in Engineering” oder „Diplomingenieur</w:t>
      </w:r>
      <w:r w:rsidR="00655AA0" w:rsidRPr="001C79D6">
        <w:t>in</w:t>
      </w:r>
      <w:r w:rsidR="00BA650A" w:rsidRPr="001C79D6">
        <w:t xml:space="preserve"> (Dipl.-Ing.)“ oder „</w:t>
      </w:r>
      <w:r w:rsidR="00655AA0" w:rsidRPr="001C79D6">
        <w:t>Diplom</w:t>
      </w:r>
      <w:r w:rsidR="00D2141A" w:rsidRPr="001C79D6">
        <w:softHyphen/>
      </w:r>
      <w:r w:rsidR="00655AA0" w:rsidRPr="001C79D6">
        <w:t>ingenieur</w:t>
      </w:r>
      <w:r w:rsidR="00BA650A" w:rsidRPr="001C79D6">
        <w:t xml:space="preserve"> (Dipl.-Ing.)“</w:t>
      </w:r>
      <w:r w:rsidRPr="001C79D6">
        <w:t xml:space="preserve"> angegeben</w:t>
      </w:r>
      <w:r w:rsidR="00BA650A" w:rsidRPr="001C79D6">
        <w:t>.</w:t>
      </w:r>
    </w:p>
    <w:p w14:paraId="00D19FC7" w14:textId="2ABDD84B" w:rsidR="00BA650A" w:rsidRPr="001C79D6" w:rsidRDefault="00BA650A" w:rsidP="003462ED">
      <w:pPr>
        <w:numPr>
          <w:ilvl w:val="0"/>
          <w:numId w:val="23"/>
        </w:numPr>
        <w:tabs>
          <w:tab w:val="left" w:pos="595"/>
        </w:tabs>
        <w:spacing w:before="80"/>
        <w:ind w:left="596" w:hanging="284"/>
        <w:jc w:val="left"/>
      </w:pPr>
      <w:r w:rsidRPr="001C79D6">
        <w:t xml:space="preserve">Im Feld </w:t>
      </w:r>
      <w:r w:rsidRPr="001C79D6">
        <w:rPr>
          <w:b/>
        </w:rPr>
        <w:t>Name de</w:t>
      </w:r>
      <w:r w:rsidR="00A72CF7" w:rsidRPr="001C79D6">
        <w:rPr>
          <w:b/>
        </w:rPr>
        <w:t>r</w:t>
      </w:r>
      <w:r w:rsidRPr="001C79D6">
        <w:rPr>
          <w:b/>
        </w:rPr>
        <w:t xml:space="preserve"> </w:t>
      </w:r>
      <w:r w:rsidR="00A72CF7" w:rsidRPr="001C79D6">
        <w:rPr>
          <w:b/>
        </w:rPr>
        <w:t>Lehrveranstaltung</w:t>
      </w:r>
      <w:r w:rsidRPr="001C79D6">
        <w:rPr>
          <w:b/>
        </w:rPr>
        <w:t xml:space="preserve"> und de</w:t>
      </w:r>
      <w:r w:rsidR="00A72CF7" w:rsidRPr="001C79D6">
        <w:rPr>
          <w:b/>
        </w:rPr>
        <w:t>r</w:t>
      </w:r>
      <w:r w:rsidRPr="001C79D6">
        <w:rPr>
          <w:b/>
        </w:rPr>
        <w:t>en Semester</w:t>
      </w:r>
      <w:r w:rsidRPr="001C79D6">
        <w:t xml:space="preserve"> (</w:t>
      </w:r>
      <w:r w:rsidR="0002343C" w:rsidRPr="001C79D6">
        <w:t xml:space="preserve">Abstand davor </w:t>
      </w:r>
      <w:r w:rsidR="00602B49" w:rsidRPr="001C79D6">
        <w:t>5</w:t>
      </w:r>
      <w:r w:rsidR="0002343C" w:rsidRPr="001C79D6">
        <w:rPr>
          <w:sz w:val="20"/>
          <w:szCs w:val="20"/>
        </w:rPr>
        <w:t> </w:t>
      </w:r>
      <w:proofErr w:type="spellStart"/>
      <w:r w:rsidR="0002343C" w:rsidRPr="001C79D6">
        <w:t>pt</w:t>
      </w:r>
      <w:proofErr w:type="spellEnd"/>
      <w:r w:rsidRPr="001C79D6">
        <w:t>) stehen die Namen de</w:t>
      </w:r>
      <w:r w:rsidR="00A72CF7" w:rsidRPr="001C79D6">
        <w:t>r</w:t>
      </w:r>
      <w:r w:rsidRPr="001C79D6">
        <w:t xml:space="preserve"> </w:t>
      </w:r>
      <w:r w:rsidR="00A72CF7" w:rsidRPr="001C79D6">
        <w:t>Lehrveranstaltung</w:t>
      </w:r>
      <w:r w:rsidRPr="001C79D6">
        <w:t xml:space="preserve"> und des Studiums, getrennt durch ein Komma und gefolgt vo</w:t>
      </w:r>
      <w:r w:rsidR="005A56B0" w:rsidRPr="001C79D6">
        <w:t>n der</w:t>
      </w:r>
      <w:r w:rsidRPr="001C79D6">
        <w:t xml:space="preserve"> </w:t>
      </w:r>
      <w:r w:rsidR="00602B49" w:rsidRPr="001C79D6">
        <w:t>Angabe des</w:t>
      </w:r>
      <w:r w:rsidRPr="001C79D6">
        <w:t xml:space="preserve"> Semesters, in </w:t>
      </w:r>
      <w:r w:rsidR="002E5E63" w:rsidRPr="001C79D6">
        <w:t>welches</w:t>
      </w:r>
      <w:r w:rsidRPr="001C79D6">
        <w:t xml:space="preserve"> dies</w:t>
      </w:r>
      <w:r w:rsidR="00A72CF7" w:rsidRPr="001C79D6">
        <w:t>e</w:t>
      </w:r>
      <w:r w:rsidRPr="001C79D6">
        <w:t xml:space="preserve"> </w:t>
      </w:r>
      <w:r w:rsidR="00A72CF7" w:rsidRPr="001C79D6">
        <w:t xml:space="preserve">Lehrveranstaltung </w:t>
      </w:r>
      <w:r w:rsidRPr="001C79D6">
        <w:t>eingeordnet ist.</w:t>
      </w:r>
    </w:p>
    <w:p w14:paraId="04EB457A" w14:textId="2AD70A7E" w:rsidR="00BA650A" w:rsidRPr="001C79D6" w:rsidRDefault="00BA650A" w:rsidP="003462ED">
      <w:pPr>
        <w:numPr>
          <w:ilvl w:val="0"/>
          <w:numId w:val="23"/>
        </w:numPr>
        <w:tabs>
          <w:tab w:val="left" w:pos="595"/>
        </w:tabs>
        <w:spacing w:before="80"/>
        <w:ind w:left="596" w:hanging="284"/>
        <w:jc w:val="left"/>
      </w:pPr>
      <w:r w:rsidRPr="001C79D6">
        <w:t xml:space="preserve">Die Namen der </w:t>
      </w:r>
      <w:r w:rsidRPr="001C79D6">
        <w:rPr>
          <w:b/>
        </w:rPr>
        <w:t>Betreuer(innen)</w:t>
      </w:r>
      <w:r w:rsidRPr="001C79D6">
        <w:t xml:space="preserve"> sollen mit allen zugehörigen akademischen Graden angeführt werden.</w:t>
      </w:r>
      <w:r w:rsidR="00EA7231" w:rsidRPr="001C79D6">
        <w:t xml:space="preserve"> </w:t>
      </w:r>
      <w:r w:rsidRPr="001C79D6">
        <w:t>Bei mehreren Betreuer(inne)n werden deren Namen</w:t>
      </w:r>
      <w:r w:rsidR="00D2141A" w:rsidRPr="001C79D6">
        <w:br/>
      </w:r>
      <w:r w:rsidRPr="001C79D6">
        <w:t>in den einzelnen Zeilen</w:t>
      </w:r>
      <w:r w:rsidR="00602B49" w:rsidRPr="001C79D6">
        <w:t xml:space="preserve"> </w:t>
      </w:r>
      <w:r w:rsidRPr="001C79D6">
        <w:t>angeführt</w:t>
      </w:r>
      <w:r w:rsidR="00602B49" w:rsidRPr="001C79D6">
        <w:t>, wobei jede dieser Zeilen im Abstand 5</w:t>
      </w:r>
      <w:r w:rsidR="00602B49" w:rsidRPr="001C79D6">
        <w:rPr>
          <w:sz w:val="20"/>
          <w:szCs w:val="20"/>
        </w:rPr>
        <w:t> </w:t>
      </w:r>
      <w:proofErr w:type="spellStart"/>
      <w:r w:rsidR="00602B49" w:rsidRPr="001C79D6">
        <w:t>pt</w:t>
      </w:r>
      <w:proofErr w:type="spellEnd"/>
      <w:r w:rsidR="00602B49" w:rsidRPr="001C79D6">
        <w:t xml:space="preserve"> von der darüberstehenden gesetzt </w:t>
      </w:r>
      <w:r w:rsidR="00BE6951" w:rsidRPr="001C79D6">
        <w:t>werden soll</w:t>
      </w:r>
      <w:r w:rsidR="00602B49" w:rsidRPr="001C79D6">
        <w:t>.</w:t>
      </w:r>
    </w:p>
    <w:p w14:paraId="2E78F3A7" w14:textId="6AA3910E" w:rsidR="00065B48" w:rsidRPr="001C79D6" w:rsidRDefault="00065B48" w:rsidP="003462ED">
      <w:pPr>
        <w:numPr>
          <w:ilvl w:val="0"/>
          <w:numId w:val="23"/>
        </w:numPr>
        <w:tabs>
          <w:tab w:val="left" w:pos="595"/>
        </w:tabs>
        <w:spacing w:before="80"/>
        <w:ind w:left="596" w:hanging="284"/>
        <w:jc w:val="left"/>
      </w:pPr>
      <w:r w:rsidRPr="001C79D6">
        <w:t>Am unteren Ende der Titelseite steht</w:t>
      </w:r>
      <w:r w:rsidR="002218B8" w:rsidRPr="001C79D6">
        <w:t xml:space="preserve"> </w:t>
      </w:r>
      <w:r w:rsidRPr="001C79D6">
        <w:t xml:space="preserve">„Graz,“ gefolgt vom </w:t>
      </w:r>
      <w:r w:rsidRPr="001C79D6">
        <w:rPr>
          <w:b/>
          <w:bCs/>
        </w:rPr>
        <w:t>Monat und Jahr</w:t>
      </w:r>
      <w:r w:rsidRPr="001C79D6">
        <w:t xml:space="preserve"> der Abgabe der Arbeit</w:t>
      </w:r>
      <w:r w:rsidR="002218B8" w:rsidRPr="001C79D6">
        <w:t>, alles</w:t>
      </w:r>
      <w:r w:rsidR="00BE6951" w:rsidRPr="001C79D6">
        <w:t>, wie bereits gesagt,</w:t>
      </w:r>
      <w:r w:rsidR="002218B8" w:rsidRPr="001C79D6">
        <w:t xml:space="preserve"> fett gedruckt</w:t>
      </w:r>
      <w:r w:rsidRPr="001C79D6">
        <w:t>.</w:t>
      </w:r>
    </w:p>
    <w:p w14:paraId="53C0A3AE" w14:textId="77777777" w:rsidR="00E627C9" w:rsidRDefault="00CC5168" w:rsidP="00CC5168">
      <w:pPr>
        <w:spacing w:after="120"/>
      </w:pPr>
      <w:r>
        <w:t>Es folgen die</w:t>
      </w:r>
      <w:r w:rsidRPr="00107D8F">
        <w:t xml:space="preserve"> </w:t>
      </w:r>
      <w:r>
        <w:t>Vorlagen</w:t>
      </w:r>
      <w:r w:rsidRPr="00107D8F">
        <w:t xml:space="preserve"> für </w:t>
      </w:r>
      <w:r>
        <w:t xml:space="preserve">Titelseiten von studentischen </w:t>
      </w:r>
      <w:r w:rsidRPr="00107D8F">
        <w:t>Arbeit</w:t>
      </w:r>
      <w:r>
        <w:t xml:space="preserve">en </w:t>
      </w:r>
      <w:r w:rsidRPr="00107D8F">
        <w:t xml:space="preserve">in deutscher </w:t>
      </w:r>
      <w:r w:rsidRPr="00033622">
        <w:t xml:space="preserve">und in englischer </w:t>
      </w:r>
      <w:r w:rsidRPr="00107D8F">
        <w:t>Sprache</w:t>
      </w:r>
      <w:r w:rsidR="0001580D">
        <w:t>.</w:t>
      </w:r>
    </w:p>
    <w:p w14:paraId="5E693E41" w14:textId="1DDD84F6" w:rsidR="00E627C9" w:rsidRDefault="00E627C9" w:rsidP="00CC5168">
      <w:pPr>
        <w:spacing w:after="120"/>
        <w:sectPr w:rsidR="00E627C9" w:rsidSect="00321306">
          <w:footerReference w:type="default" r:id="rId23"/>
          <w:type w:val="continuous"/>
          <w:pgSz w:w="11906" w:h="16838" w:code="9"/>
          <w:pgMar w:top="2041" w:right="1644" w:bottom="1928" w:left="1758" w:header="1247" w:footer="1134" w:gutter="0"/>
          <w:pgNumType w:start="5"/>
          <w:cols w:space="708"/>
          <w:titlePg/>
          <w:docGrid w:linePitch="360"/>
        </w:sectPr>
      </w:pPr>
    </w:p>
    <w:p w14:paraId="315566B8" w14:textId="77777777" w:rsidR="0021170E" w:rsidRPr="003E5C28" w:rsidRDefault="0021170E" w:rsidP="0021170E">
      <w:pPr>
        <w:pageBreakBefore/>
        <w:spacing w:before="0" w:line="240" w:lineRule="auto"/>
        <w:jc w:val="center"/>
        <w:rPr>
          <w:rFonts w:ascii="Source Sans Pro" w:hAnsi="Source Sans Pro" w:cs="Arial"/>
          <w:sz w:val="28"/>
          <w:szCs w:val="28"/>
          <w:lang w:val="en-GB"/>
        </w:rPr>
      </w:pPr>
      <w:r w:rsidRPr="003E5C28">
        <w:rPr>
          <w:rFonts w:ascii="Source Sans Pro" w:hAnsi="Source Sans Pro" w:cs="Arial"/>
          <w:sz w:val="28"/>
          <w:szCs w:val="28"/>
          <w:lang w:val="en-GB"/>
        </w:rPr>
        <w:t>FH JOANNEUM</w:t>
      </w:r>
    </w:p>
    <w:p w14:paraId="34527417" w14:textId="77777777" w:rsidR="0021170E" w:rsidRPr="003E5C28" w:rsidRDefault="0021170E" w:rsidP="003E5C28">
      <w:pPr>
        <w:spacing w:before="100" w:line="240" w:lineRule="auto"/>
        <w:jc w:val="center"/>
        <w:rPr>
          <w:rFonts w:ascii="Source Sans Pro" w:hAnsi="Source Sans Pro" w:cs="Arial"/>
          <w:sz w:val="28"/>
          <w:szCs w:val="28"/>
          <w:lang w:val="en-GB"/>
        </w:rPr>
      </w:pPr>
      <w:r w:rsidRPr="003E5C28">
        <w:rPr>
          <w:rFonts w:ascii="Source Sans Pro" w:hAnsi="Source Sans Pro" w:cs="Arial"/>
          <w:sz w:val="28"/>
          <w:szCs w:val="28"/>
          <w:lang w:val="en-GB"/>
        </w:rPr>
        <w:t>University of Applied Sciences</w:t>
      </w:r>
    </w:p>
    <w:p w14:paraId="5A3C68A0" w14:textId="77777777" w:rsidR="0021170E" w:rsidRPr="003E5C28" w:rsidRDefault="0021170E" w:rsidP="003E5C28">
      <w:pPr>
        <w:spacing w:before="100" w:line="240" w:lineRule="auto"/>
        <w:jc w:val="center"/>
        <w:rPr>
          <w:rFonts w:ascii="Source Sans Pro" w:hAnsi="Source Sans Pro" w:cs="Arial"/>
          <w:sz w:val="28"/>
          <w:szCs w:val="28"/>
        </w:rPr>
      </w:pPr>
      <w:r w:rsidRPr="003E5C28">
        <w:rPr>
          <w:rFonts w:ascii="Source Sans Pro" w:hAnsi="Source Sans Pro" w:cs="Arial"/>
          <w:sz w:val="28"/>
          <w:szCs w:val="28"/>
        </w:rPr>
        <w:t>Institut für Fahrzeugtechnik / Automotive Engineering</w:t>
      </w:r>
    </w:p>
    <w:p w14:paraId="46C41B6E" w14:textId="77777777" w:rsidR="00785698" w:rsidRPr="00691CAE" w:rsidRDefault="00785698" w:rsidP="00E34CE9">
      <w:pPr>
        <w:spacing w:before="2120" w:line="640" w:lineRule="atLeast"/>
        <w:jc w:val="center"/>
        <w:rPr>
          <w:rFonts w:ascii="Source Sans Pro" w:hAnsi="Source Sans Pro"/>
          <w:b/>
          <w:sz w:val="44"/>
          <w:szCs w:val="44"/>
        </w:rPr>
      </w:pPr>
      <w:r w:rsidRPr="00691CAE">
        <w:rPr>
          <w:rFonts w:ascii="Source Sans Pro" w:hAnsi="Source Sans Pro"/>
          <w:b/>
          <w:sz w:val="44"/>
          <w:szCs w:val="44"/>
        </w:rPr>
        <w:t>{Titel}</w:t>
      </w:r>
    </w:p>
    <w:p w14:paraId="6C5D3535" w14:textId="77777777" w:rsidR="00785698" w:rsidRPr="003E5C28" w:rsidRDefault="00785698" w:rsidP="00E34CE9">
      <w:pPr>
        <w:spacing w:before="180" w:line="520" w:lineRule="atLeast"/>
        <w:jc w:val="center"/>
        <w:rPr>
          <w:rFonts w:ascii="Source Sans Pro" w:hAnsi="Source Sans Pro"/>
          <w:b/>
          <w:sz w:val="34"/>
          <w:szCs w:val="34"/>
        </w:rPr>
      </w:pPr>
      <w:r w:rsidRPr="003E5C28">
        <w:rPr>
          <w:rFonts w:ascii="Source Sans Pro" w:hAnsi="Source Sans Pro"/>
          <w:b/>
          <w:sz w:val="34"/>
          <w:szCs w:val="34"/>
        </w:rPr>
        <w:t>[{Untertitel}]</w:t>
      </w:r>
    </w:p>
    <w:p w14:paraId="4ECF21D2" w14:textId="77777777" w:rsidR="0016660D" w:rsidRPr="00AD0A44" w:rsidRDefault="0016660D" w:rsidP="00AD0A44">
      <w:pPr>
        <w:spacing w:before="560" w:line="240" w:lineRule="auto"/>
        <w:jc w:val="center"/>
        <w:rPr>
          <w:rFonts w:ascii="Source Sans Pro" w:hAnsi="Source Sans Pro"/>
          <w:b/>
          <w:bCs/>
          <w:sz w:val="30"/>
          <w:szCs w:val="30"/>
        </w:rPr>
      </w:pPr>
      <w:r w:rsidRPr="00AD0A44">
        <w:rPr>
          <w:rFonts w:ascii="Source Sans Pro" w:hAnsi="Source Sans Pro"/>
          <w:b/>
          <w:bCs/>
          <w:sz w:val="30"/>
          <w:szCs w:val="30"/>
        </w:rPr>
        <w:t>{Art der Arbeit}</w:t>
      </w:r>
    </w:p>
    <w:p w14:paraId="7B5160F5" w14:textId="77777777" w:rsidR="00785698" w:rsidRPr="003E5C28" w:rsidRDefault="003C0284" w:rsidP="00FE16A0">
      <w:pPr>
        <w:spacing w:before="560" w:line="240" w:lineRule="auto"/>
        <w:jc w:val="center"/>
        <w:rPr>
          <w:rFonts w:ascii="Source Sans Pro" w:hAnsi="Source Sans Pro"/>
        </w:rPr>
      </w:pPr>
      <w:r w:rsidRPr="003E5C28">
        <w:rPr>
          <w:rFonts w:ascii="Source Sans Pro" w:hAnsi="Source Sans Pro"/>
        </w:rPr>
        <w:t>verfasst und vorgelegt von | verfasst von</w:t>
      </w:r>
    </w:p>
    <w:p w14:paraId="7C0197E1" w14:textId="5305D386" w:rsidR="003C0284" w:rsidRPr="003E5C28" w:rsidRDefault="003C0284" w:rsidP="0097797E">
      <w:pPr>
        <w:spacing w:before="100" w:line="240" w:lineRule="auto"/>
        <w:jc w:val="center"/>
        <w:rPr>
          <w:rFonts w:ascii="Source Sans Pro" w:hAnsi="Source Sans Pro"/>
          <w:bCs/>
        </w:rPr>
      </w:pPr>
      <w:r w:rsidRPr="003E5C28">
        <w:rPr>
          <w:rFonts w:ascii="Source Sans Pro" w:hAnsi="Source Sans Pro"/>
        </w:rPr>
        <w:t>{</w:t>
      </w:r>
      <w:r w:rsidR="00A62274" w:rsidRPr="003E5C28">
        <w:rPr>
          <w:rFonts w:ascii="Source Sans Pro" w:hAnsi="Source Sans Pro"/>
        </w:rPr>
        <w:t>Name des Verfassers</w:t>
      </w:r>
      <w:r w:rsidR="00557E37" w:rsidRPr="003E5C28">
        <w:rPr>
          <w:rFonts w:ascii="Source Sans Pro" w:hAnsi="Source Sans Pro"/>
        </w:rPr>
        <w:t xml:space="preserve"> oder der Verfasserin</w:t>
      </w:r>
      <w:r w:rsidRPr="003E5C28">
        <w:rPr>
          <w:rFonts w:ascii="Source Sans Pro" w:hAnsi="Source Sans Pro"/>
        </w:rPr>
        <w:t>}</w:t>
      </w:r>
    </w:p>
    <w:p w14:paraId="642C7CC3" w14:textId="77777777" w:rsidR="003C0284" w:rsidRPr="003E5C28" w:rsidRDefault="003C0284" w:rsidP="00FE16A0">
      <w:pPr>
        <w:spacing w:before="560" w:line="240" w:lineRule="auto"/>
        <w:jc w:val="center"/>
        <w:rPr>
          <w:rFonts w:ascii="Source Sans Pro" w:hAnsi="Source Sans Pro"/>
        </w:rPr>
      </w:pPr>
      <w:r w:rsidRPr="003E5C28">
        <w:rPr>
          <w:rFonts w:ascii="Source Sans Pro" w:hAnsi="Source Sans Pro"/>
        </w:rPr>
        <w:t>zur Erlangung des akademischen Grades | im Rahmen der Lehrveranstaltung</w:t>
      </w:r>
    </w:p>
    <w:p w14:paraId="19BB1F95" w14:textId="77777777" w:rsidR="00AB66C5" w:rsidRPr="003E5C28" w:rsidRDefault="00AB66C5" w:rsidP="0097797E">
      <w:pPr>
        <w:spacing w:before="100" w:line="240" w:lineRule="auto"/>
        <w:jc w:val="center"/>
        <w:rPr>
          <w:rFonts w:ascii="Source Sans Pro" w:hAnsi="Source Sans Pro"/>
        </w:rPr>
      </w:pPr>
      <w:r w:rsidRPr="003E5C28">
        <w:rPr>
          <w:rFonts w:ascii="Source Sans Pro" w:hAnsi="Source Sans Pro"/>
        </w:rPr>
        <w:t>{Akademischer Grad} | {Name der Lehrveranstaltung und deren Semester}</w:t>
      </w:r>
    </w:p>
    <w:p w14:paraId="3AB74955" w14:textId="56CF0A17" w:rsidR="0048553C" w:rsidRPr="003E5C28" w:rsidRDefault="0048553C" w:rsidP="00FE16A0">
      <w:pPr>
        <w:spacing w:before="560" w:line="240" w:lineRule="auto"/>
        <w:jc w:val="center"/>
        <w:rPr>
          <w:rFonts w:ascii="Source Sans Pro" w:hAnsi="Source Sans Pro"/>
        </w:rPr>
      </w:pPr>
      <w:r w:rsidRPr="003E5C28">
        <w:rPr>
          <w:rFonts w:ascii="Source Sans Pro" w:hAnsi="Source Sans Pro"/>
        </w:rPr>
        <w:t>[durchgeführt bei</w:t>
      </w:r>
    </w:p>
    <w:p w14:paraId="2485102E" w14:textId="77777777" w:rsidR="0048553C" w:rsidRPr="003E5C28" w:rsidRDefault="0048553C" w:rsidP="003E5C28">
      <w:pPr>
        <w:spacing w:before="100" w:line="240" w:lineRule="auto"/>
        <w:jc w:val="center"/>
        <w:rPr>
          <w:rFonts w:ascii="Source Sans Pro" w:hAnsi="Source Sans Pro"/>
        </w:rPr>
      </w:pPr>
      <w:r w:rsidRPr="003E5C28">
        <w:rPr>
          <w:rFonts w:ascii="Source Sans Pro" w:hAnsi="Source Sans Pro"/>
        </w:rPr>
        <w:t>{Firmenname, Firmensitz}]</w:t>
      </w:r>
    </w:p>
    <w:p w14:paraId="1FCA876F" w14:textId="77777777" w:rsidR="0048553C" w:rsidRPr="003E5C28" w:rsidRDefault="0048553C" w:rsidP="00FE16A0">
      <w:pPr>
        <w:spacing w:before="560" w:line="240" w:lineRule="auto"/>
        <w:jc w:val="center"/>
        <w:rPr>
          <w:rFonts w:ascii="Source Sans Pro" w:hAnsi="Source Sans Pro"/>
        </w:rPr>
      </w:pPr>
      <w:r w:rsidRPr="003E5C28">
        <w:rPr>
          <w:rFonts w:ascii="Source Sans Pro" w:hAnsi="Source Sans Pro"/>
        </w:rPr>
        <w:t>betreut von</w:t>
      </w:r>
    </w:p>
    <w:p w14:paraId="37BA752E" w14:textId="77777777" w:rsidR="0048553C" w:rsidRPr="003E5C28" w:rsidRDefault="0048553C" w:rsidP="0097797E">
      <w:pPr>
        <w:spacing w:before="100" w:line="240" w:lineRule="auto"/>
        <w:jc w:val="center"/>
        <w:rPr>
          <w:rFonts w:ascii="Source Sans Pro" w:hAnsi="Source Sans Pro"/>
        </w:rPr>
      </w:pPr>
      <w:r w:rsidRPr="003E5C28">
        <w:rPr>
          <w:rFonts w:ascii="Source Sans Pro" w:hAnsi="Source Sans Pro"/>
        </w:rPr>
        <w:t>[{Name des Betreuers oder der Betreuerin seitens der Firma, Firmenname}]</w:t>
      </w:r>
    </w:p>
    <w:p w14:paraId="072E46F9" w14:textId="77777777" w:rsidR="0048553C" w:rsidRPr="003E5C28" w:rsidRDefault="0048553C" w:rsidP="0097797E">
      <w:pPr>
        <w:spacing w:before="100" w:line="240" w:lineRule="auto"/>
        <w:jc w:val="center"/>
        <w:rPr>
          <w:rFonts w:ascii="Source Sans Pro" w:hAnsi="Source Sans Pro"/>
        </w:rPr>
      </w:pPr>
      <w:r w:rsidRPr="003E5C28">
        <w:rPr>
          <w:rFonts w:ascii="Source Sans Pro" w:hAnsi="Source Sans Pro"/>
        </w:rPr>
        <w:t>{Name des Betreuers oder der Betreuerin seitens der FH}, FH Joanneum</w:t>
      </w:r>
    </w:p>
    <w:p w14:paraId="1F2D28BD" w14:textId="77777777" w:rsidR="001E47F5" w:rsidRPr="003E5C28" w:rsidRDefault="0048553C" w:rsidP="00E34CE9">
      <w:pPr>
        <w:spacing w:before="1440" w:line="240" w:lineRule="auto"/>
        <w:jc w:val="center"/>
        <w:rPr>
          <w:rFonts w:ascii="Source Sans Pro" w:hAnsi="Source Sans Pro"/>
          <w:b/>
        </w:rPr>
        <w:sectPr w:rsidR="001E47F5" w:rsidRPr="003E5C28" w:rsidSect="00321306">
          <w:pgSz w:w="11906" w:h="16838" w:code="9"/>
          <w:pgMar w:top="2041" w:right="1644" w:bottom="1928" w:left="1758" w:header="1247" w:footer="1134" w:gutter="0"/>
          <w:pgNumType w:start="5"/>
          <w:cols w:space="708"/>
          <w:titlePg/>
          <w:docGrid w:linePitch="360"/>
        </w:sectPr>
      </w:pPr>
      <w:r w:rsidRPr="003E5C28">
        <w:rPr>
          <w:rFonts w:ascii="Source Sans Pro" w:hAnsi="Source Sans Pro"/>
          <w:b/>
        </w:rPr>
        <w:t xml:space="preserve">Graz, {Monat </w:t>
      </w:r>
      <w:r w:rsidR="006D5B0C" w:rsidRPr="003E5C28">
        <w:rPr>
          <w:rFonts w:ascii="Source Sans Pro" w:hAnsi="Source Sans Pro"/>
          <w:b/>
        </w:rPr>
        <w:t xml:space="preserve">und </w:t>
      </w:r>
      <w:r w:rsidRPr="003E5C28">
        <w:rPr>
          <w:rFonts w:ascii="Source Sans Pro" w:hAnsi="Source Sans Pro"/>
          <w:b/>
        </w:rPr>
        <w:t>Jahr}</w:t>
      </w:r>
    </w:p>
    <w:p w14:paraId="6AB86A23" w14:textId="77777777" w:rsidR="00914501" w:rsidRPr="00A64EF9" w:rsidRDefault="00914501" w:rsidP="00914501">
      <w:pPr>
        <w:pageBreakBefore/>
        <w:spacing w:before="0" w:line="240" w:lineRule="auto"/>
        <w:jc w:val="center"/>
        <w:rPr>
          <w:rFonts w:ascii="Source Sans Pro" w:hAnsi="Source Sans Pro" w:cs="Arial"/>
          <w:sz w:val="28"/>
          <w:szCs w:val="28"/>
        </w:rPr>
      </w:pPr>
      <w:r w:rsidRPr="00A64EF9">
        <w:rPr>
          <w:rFonts w:ascii="Source Sans Pro" w:hAnsi="Source Sans Pro" w:cs="Arial"/>
          <w:sz w:val="28"/>
          <w:szCs w:val="28"/>
        </w:rPr>
        <w:t>FH JOANNEUM</w:t>
      </w:r>
    </w:p>
    <w:p w14:paraId="3FCCAD10" w14:textId="77777777" w:rsidR="00914501" w:rsidRPr="003E5C28" w:rsidRDefault="00914501" w:rsidP="00914501">
      <w:pPr>
        <w:spacing w:before="100" w:line="240" w:lineRule="auto"/>
        <w:jc w:val="center"/>
        <w:rPr>
          <w:rFonts w:ascii="Source Sans Pro" w:hAnsi="Source Sans Pro" w:cs="Arial"/>
          <w:sz w:val="28"/>
          <w:szCs w:val="28"/>
          <w:lang w:val="en-GB"/>
        </w:rPr>
      </w:pPr>
      <w:r w:rsidRPr="003E5C28">
        <w:rPr>
          <w:rFonts w:ascii="Source Sans Pro" w:hAnsi="Source Sans Pro" w:cs="Arial"/>
          <w:sz w:val="28"/>
          <w:szCs w:val="28"/>
          <w:lang w:val="en-GB"/>
        </w:rPr>
        <w:t>University of Applied Sciences</w:t>
      </w:r>
    </w:p>
    <w:p w14:paraId="2A180B51" w14:textId="77777777" w:rsidR="00914501" w:rsidRPr="00A64EF9" w:rsidRDefault="00914501" w:rsidP="00914501">
      <w:pPr>
        <w:spacing w:before="100" w:line="240" w:lineRule="auto"/>
        <w:jc w:val="center"/>
        <w:rPr>
          <w:rFonts w:ascii="Source Sans Pro" w:hAnsi="Source Sans Pro" w:cs="Arial"/>
          <w:sz w:val="28"/>
          <w:szCs w:val="28"/>
          <w:lang w:val="en-US"/>
        </w:rPr>
      </w:pPr>
      <w:proofErr w:type="spellStart"/>
      <w:r w:rsidRPr="00A64EF9">
        <w:rPr>
          <w:rFonts w:ascii="Source Sans Pro" w:hAnsi="Source Sans Pro" w:cs="Arial"/>
          <w:sz w:val="28"/>
          <w:szCs w:val="28"/>
          <w:lang w:val="en-US"/>
        </w:rPr>
        <w:t>Institut</w:t>
      </w:r>
      <w:proofErr w:type="spellEnd"/>
      <w:r w:rsidRPr="00A64EF9">
        <w:rPr>
          <w:rFonts w:ascii="Source Sans Pro" w:hAnsi="Source Sans Pro" w:cs="Arial"/>
          <w:sz w:val="28"/>
          <w:szCs w:val="28"/>
          <w:lang w:val="en-US"/>
        </w:rPr>
        <w:t xml:space="preserve"> für </w:t>
      </w:r>
      <w:proofErr w:type="spellStart"/>
      <w:r w:rsidRPr="00A64EF9">
        <w:rPr>
          <w:rFonts w:ascii="Source Sans Pro" w:hAnsi="Source Sans Pro" w:cs="Arial"/>
          <w:sz w:val="28"/>
          <w:szCs w:val="28"/>
          <w:lang w:val="en-US"/>
        </w:rPr>
        <w:t>Fahrzeugtechnik</w:t>
      </w:r>
      <w:proofErr w:type="spellEnd"/>
      <w:r w:rsidRPr="00A64EF9">
        <w:rPr>
          <w:rFonts w:ascii="Source Sans Pro" w:hAnsi="Source Sans Pro" w:cs="Arial"/>
          <w:sz w:val="28"/>
          <w:szCs w:val="28"/>
          <w:lang w:val="en-US"/>
        </w:rPr>
        <w:t xml:space="preserve"> / Automotive Engineering</w:t>
      </w:r>
    </w:p>
    <w:p w14:paraId="783D1625" w14:textId="77777777" w:rsidR="00AB66C5" w:rsidRPr="00691CAE" w:rsidRDefault="00AB66C5" w:rsidP="00E34CE9">
      <w:pPr>
        <w:spacing w:before="2120" w:line="640" w:lineRule="atLeast"/>
        <w:jc w:val="center"/>
        <w:rPr>
          <w:rFonts w:ascii="Source Sans Pro" w:hAnsi="Source Sans Pro"/>
          <w:b/>
          <w:sz w:val="44"/>
          <w:szCs w:val="44"/>
          <w:lang w:val="en-US"/>
        </w:rPr>
      </w:pPr>
      <w:r w:rsidRPr="00691CAE">
        <w:rPr>
          <w:rFonts w:ascii="Source Sans Pro" w:hAnsi="Source Sans Pro"/>
          <w:b/>
          <w:sz w:val="44"/>
          <w:szCs w:val="44"/>
          <w:lang w:val="en-US"/>
        </w:rPr>
        <w:t>{</w:t>
      </w:r>
      <w:r w:rsidRPr="001F0FB1">
        <w:rPr>
          <w:rFonts w:ascii="Source Sans Pro" w:hAnsi="Source Sans Pro"/>
          <w:b/>
          <w:sz w:val="44"/>
          <w:szCs w:val="44"/>
          <w:lang w:val="en-US"/>
        </w:rPr>
        <w:t>Tit</w:t>
      </w:r>
      <w:r w:rsidR="003A2834" w:rsidRPr="001F0FB1">
        <w:rPr>
          <w:rFonts w:ascii="Source Sans Pro" w:hAnsi="Source Sans Pro"/>
          <w:b/>
          <w:sz w:val="44"/>
          <w:szCs w:val="44"/>
          <w:lang w:val="en-US"/>
        </w:rPr>
        <w:t>le</w:t>
      </w:r>
      <w:r w:rsidRPr="00691CAE">
        <w:rPr>
          <w:rFonts w:ascii="Source Sans Pro" w:hAnsi="Source Sans Pro"/>
          <w:b/>
          <w:sz w:val="44"/>
          <w:szCs w:val="44"/>
          <w:lang w:val="en-US"/>
        </w:rPr>
        <w:t>}</w:t>
      </w:r>
    </w:p>
    <w:p w14:paraId="5A878632" w14:textId="77777777" w:rsidR="00AB66C5" w:rsidRPr="00914501" w:rsidRDefault="003A2834" w:rsidP="00E34CE9">
      <w:pPr>
        <w:spacing w:before="180" w:line="520" w:lineRule="atLeast"/>
        <w:jc w:val="center"/>
        <w:rPr>
          <w:rFonts w:ascii="Source Sans Pro" w:hAnsi="Source Sans Pro"/>
          <w:b/>
          <w:sz w:val="34"/>
          <w:szCs w:val="34"/>
          <w:lang w:val="en-GB"/>
        </w:rPr>
      </w:pPr>
      <w:r w:rsidRPr="00914501">
        <w:rPr>
          <w:rFonts w:ascii="Source Sans Pro" w:hAnsi="Source Sans Pro"/>
          <w:b/>
          <w:sz w:val="34"/>
          <w:szCs w:val="34"/>
          <w:lang w:val="en-GB"/>
        </w:rPr>
        <w:t>[{</w:t>
      </w:r>
      <w:r w:rsidRPr="001F0FB1">
        <w:rPr>
          <w:rFonts w:ascii="Source Sans Pro" w:hAnsi="Source Sans Pro"/>
          <w:b/>
          <w:sz w:val="34"/>
          <w:szCs w:val="34"/>
          <w:lang w:val="en-US"/>
        </w:rPr>
        <w:t>Sub</w:t>
      </w:r>
      <w:r w:rsidR="00AB66C5" w:rsidRPr="001F0FB1">
        <w:rPr>
          <w:rFonts w:ascii="Source Sans Pro" w:hAnsi="Source Sans Pro"/>
          <w:b/>
          <w:sz w:val="34"/>
          <w:szCs w:val="34"/>
          <w:lang w:val="en-US"/>
        </w:rPr>
        <w:t>tit</w:t>
      </w:r>
      <w:r w:rsidRPr="001F0FB1">
        <w:rPr>
          <w:rFonts w:ascii="Source Sans Pro" w:hAnsi="Source Sans Pro"/>
          <w:b/>
          <w:sz w:val="34"/>
          <w:szCs w:val="34"/>
          <w:lang w:val="en-US"/>
        </w:rPr>
        <w:t>l</w:t>
      </w:r>
      <w:r w:rsidR="00AB66C5" w:rsidRPr="001F0FB1">
        <w:rPr>
          <w:rFonts w:ascii="Source Sans Pro" w:hAnsi="Source Sans Pro"/>
          <w:b/>
          <w:sz w:val="34"/>
          <w:szCs w:val="34"/>
          <w:lang w:val="en-US"/>
        </w:rPr>
        <w:t>e</w:t>
      </w:r>
      <w:r w:rsidR="00AB66C5" w:rsidRPr="00914501">
        <w:rPr>
          <w:rFonts w:ascii="Source Sans Pro" w:hAnsi="Source Sans Pro"/>
          <w:b/>
          <w:sz w:val="34"/>
          <w:szCs w:val="34"/>
          <w:lang w:val="en-GB"/>
        </w:rPr>
        <w:t>}]</w:t>
      </w:r>
    </w:p>
    <w:p w14:paraId="1C3416A4" w14:textId="2D4933AB" w:rsidR="00AB66C5" w:rsidRPr="00AD0A44" w:rsidRDefault="00AB66C5" w:rsidP="009C399D">
      <w:pPr>
        <w:spacing w:before="560" w:line="240" w:lineRule="auto"/>
        <w:jc w:val="center"/>
        <w:rPr>
          <w:rFonts w:ascii="Source Sans Pro" w:hAnsi="Source Sans Pro"/>
          <w:b/>
          <w:bCs/>
          <w:sz w:val="30"/>
          <w:szCs w:val="30"/>
          <w:lang w:val="en-GB"/>
        </w:rPr>
      </w:pPr>
      <w:r w:rsidRPr="00AD0A44">
        <w:rPr>
          <w:rFonts w:ascii="Source Sans Pro" w:hAnsi="Source Sans Pro"/>
          <w:b/>
          <w:bCs/>
          <w:sz w:val="30"/>
          <w:szCs w:val="30"/>
          <w:lang w:val="en-GB"/>
        </w:rPr>
        <w:t>{</w:t>
      </w:r>
      <w:r w:rsidR="00AD4537" w:rsidRPr="00AD0A44">
        <w:rPr>
          <w:rFonts w:ascii="Source Sans Pro" w:hAnsi="Source Sans Pro"/>
          <w:b/>
          <w:bCs/>
          <w:sz w:val="30"/>
          <w:szCs w:val="30"/>
          <w:lang w:val="en-GB"/>
        </w:rPr>
        <w:t>Type</w:t>
      </w:r>
      <w:r w:rsidR="003A2834" w:rsidRPr="00AD0A44">
        <w:rPr>
          <w:rFonts w:ascii="Source Sans Pro" w:hAnsi="Source Sans Pro"/>
          <w:b/>
          <w:bCs/>
          <w:sz w:val="30"/>
          <w:szCs w:val="30"/>
          <w:lang w:val="en-GB"/>
        </w:rPr>
        <w:t xml:space="preserve"> of written work</w:t>
      </w:r>
      <w:r w:rsidRPr="00AD0A44">
        <w:rPr>
          <w:rFonts w:ascii="Source Sans Pro" w:hAnsi="Source Sans Pro"/>
          <w:b/>
          <w:bCs/>
          <w:sz w:val="30"/>
          <w:szCs w:val="30"/>
          <w:lang w:val="en-GB"/>
        </w:rPr>
        <w:t>}</w:t>
      </w:r>
    </w:p>
    <w:p w14:paraId="15554954" w14:textId="0BC71981" w:rsidR="00AB66C5" w:rsidRPr="00914501" w:rsidRDefault="00AD4537" w:rsidP="00FE16A0">
      <w:pPr>
        <w:spacing w:before="560" w:line="240" w:lineRule="auto"/>
        <w:jc w:val="center"/>
        <w:rPr>
          <w:rFonts w:ascii="Source Sans Pro" w:hAnsi="Source Sans Pro"/>
          <w:lang w:val="en-GB"/>
        </w:rPr>
      </w:pPr>
      <w:r w:rsidRPr="00914501">
        <w:rPr>
          <w:rFonts w:ascii="Source Sans Pro" w:hAnsi="Source Sans Pro"/>
          <w:lang w:val="en-GB"/>
        </w:rPr>
        <w:t>composed</w:t>
      </w:r>
      <w:r w:rsidR="00AB66C5" w:rsidRPr="00914501">
        <w:rPr>
          <w:rFonts w:ascii="Source Sans Pro" w:hAnsi="Source Sans Pro"/>
          <w:lang w:val="en-GB"/>
        </w:rPr>
        <w:t xml:space="preserve"> and submitted by | by</w:t>
      </w:r>
    </w:p>
    <w:p w14:paraId="03EAD464" w14:textId="77777777" w:rsidR="00AB66C5" w:rsidRPr="00914501" w:rsidRDefault="003A2834" w:rsidP="00914501">
      <w:pPr>
        <w:spacing w:before="100" w:line="240" w:lineRule="auto"/>
        <w:jc w:val="center"/>
        <w:rPr>
          <w:rFonts w:ascii="Source Sans Pro" w:hAnsi="Source Sans Pro"/>
          <w:b/>
          <w:lang w:val="en-GB"/>
        </w:rPr>
      </w:pPr>
      <w:r w:rsidRPr="00914501">
        <w:rPr>
          <w:rFonts w:ascii="Source Sans Pro" w:hAnsi="Source Sans Pro"/>
          <w:lang w:val="en-GB"/>
        </w:rPr>
        <w:t>{Author’s name</w:t>
      </w:r>
      <w:r w:rsidR="00AB66C5" w:rsidRPr="00914501">
        <w:rPr>
          <w:rFonts w:ascii="Source Sans Pro" w:hAnsi="Source Sans Pro"/>
          <w:lang w:val="en-GB"/>
        </w:rPr>
        <w:t>}</w:t>
      </w:r>
    </w:p>
    <w:p w14:paraId="62E2AEA2" w14:textId="702B0CEA" w:rsidR="00AB66C5" w:rsidRPr="00914501" w:rsidRDefault="00AD4537" w:rsidP="00FE16A0">
      <w:pPr>
        <w:spacing w:before="560" w:line="240" w:lineRule="auto"/>
        <w:jc w:val="center"/>
        <w:rPr>
          <w:rFonts w:ascii="Source Sans Pro" w:hAnsi="Source Sans Pro"/>
          <w:lang w:val="en-GB"/>
        </w:rPr>
      </w:pPr>
      <w:r w:rsidRPr="00914501">
        <w:rPr>
          <w:rFonts w:ascii="Source Sans Pro" w:hAnsi="Source Sans Pro"/>
          <w:lang w:val="en-GB"/>
        </w:rPr>
        <w:t>to</w:t>
      </w:r>
      <w:r w:rsidR="00AB66C5" w:rsidRPr="00914501">
        <w:rPr>
          <w:rFonts w:ascii="Source Sans Pro" w:hAnsi="Source Sans Pro"/>
          <w:lang w:val="en-GB"/>
        </w:rPr>
        <w:t xml:space="preserve"> obtain the academic degree</w:t>
      </w:r>
      <w:r w:rsidR="00FD0804" w:rsidRPr="00914501">
        <w:rPr>
          <w:rFonts w:ascii="Source Sans Pro" w:hAnsi="Source Sans Pro"/>
          <w:lang w:val="en-GB"/>
        </w:rPr>
        <w:t xml:space="preserve"> of</w:t>
      </w:r>
      <w:r w:rsidR="00AB66C5" w:rsidRPr="00914501">
        <w:rPr>
          <w:rFonts w:ascii="Source Sans Pro" w:hAnsi="Source Sans Pro"/>
          <w:lang w:val="en-GB"/>
        </w:rPr>
        <w:t xml:space="preserve"> | </w:t>
      </w:r>
      <w:r w:rsidR="00F72C8F">
        <w:rPr>
          <w:rFonts w:ascii="Source Sans Pro" w:hAnsi="Source Sans Pro"/>
          <w:lang w:val="en-GB"/>
        </w:rPr>
        <w:t>within the scope</w:t>
      </w:r>
      <w:r w:rsidRPr="00914501">
        <w:rPr>
          <w:rFonts w:ascii="Source Sans Pro" w:hAnsi="Source Sans Pro"/>
          <w:lang w:val="en-GB"/>
        </w:rPr>
        <w:t xml:space="preserve"> of</w:t>
      </w:r>
      <w:r w:rsidR="00F72C8F">
        <w:rPr>
          <w:rFonts w:ascii="Source Sans Pro" w:hAnsi="Source Sans Pro"/>
          <w:lang w:val="en-GB"/>
        </w:rPr>
        <w:t xml:space="preserve"> the course</w:t>
      </w:r>
    </w:p>
    <w:p w14:paraId="2D52606F" w14:textId="1727D351" w:rsidR="00AB66C5" w:rsidRPr="00914501" w:rsidRDefault="00AB66C5" w:rsidP="00CF43D7">
      <w:pPr>
        <w:spacing w:before="100" w:line="240" w:lineRule="auto"/>
        <w:jc w:val="center"/>
        <w:rPr>
          <w:rFonts w:ascii="Source Sans Pro" w:hAnsi="Source Sans Pro"/>
          <w:lang w:val="en-US"/>
        </w:rPr>
      </w:pPr>
      <w:r w:rsidRPr="00914501">
        <w:rPr>
          <w:rFonts w:ascii="Source Sans Pro" w:hAnsi="Source Sans Pro"/>
          <w:lang w:val="en-US"/>
        </w:rPr>
        <w:t>{</w:t>
      </w:r>
      <w:r w:rsidR="003A2834" w:rsidRPr="00914501">
        <w:rPr>
          <w:rFonts w:ascii="Source Sans Pro" w:hAnsi="Source Sans Pro"/>
          <w:lang w:val="en-US"/>
        </w:rPr>
        <w:t>ac</w:t>
      </w:r>
      <w:r w:rsidRPr="00914501">
        <w:rPr>
          <w:rFonts w:ascii="Source Sans Pro" w:hAnsi="Source Sans Pro"/>
          <w:lang w:val="en-US"/>
        </w:rPr>
        <w:t>ademi</w:t>
      </w:r>
      <w:r w:rsidR="003A2834" w:rsidRPr="00914501">
        <w:rPr>
          <w:rFonts w:ascii="Source Sans Pro" w:hAnsi="Source Sans Pro"/>
          <w:lang w:val="en-US"/>
        </w:rPr>
        <w:t>c</w:t>
      </w:r>
      <w:r w:rsidRPr="00914501">
        <w:rPr>
          <w:rFonts w:ascii="Source Sans Pro" w:hAnsi="Source Sans Pro"/>
          <w:lang w:val="en-US"/>
        </w:rPr>
        <w:t xml:space="preserve"> </w:t>
      </w:r>
      <w:r w:rsidR="003A2834" w:rsidRPr="00914501">
        <w:rPr>
          <w:rFonts w:ascii="Source Sans Pro" w:hAnsi="Source Sans Pro"/>
          <w:lang w:val="en-US"/>
        </w:rPr>
        <w:t>degree</w:t>
      </w:r>
      <w:r w:rsidRPr="00914501">
        <w:rPr>
          <w:rFonts w:ascii="Source Sans Pro" w:hAnsi="Source Sans Pro"/>
          <w:lang w:val="en-US"/>
        </w:rPr>
        <w:t>} | {</w:t>
      </w:r>
      <w:r w:rsidR="00FE3856" w:rsidRPr="00914501">
        <w:rPr>
          <w:rFonts w:ascii="Source Sans Pro" w:hAnsi="Source Sans Pro"/>
          <w:lang w:val="en-US"/>
        </w:rPr>
        <w:t xml:space="preserve">the </w:t>
      </w:r>
      <w:r w:rsidR="003A2834" w:rsidRPr="00914501">
        <w:rPr>
          <w:rFonts w:ascii="Source Sans Pro" w:hAnsi="Source Sans Pro"/>
          <w:lang w:val="en-US"/>
        </w:rPr>
        <w:t>n</w:t>
      </w:r>
      <w:r w:rsidRPr="00914501">
        <w:rPr>
          <w:rFonts w:ascii="Source Sans Pro" w:hAnsi="Source Sans Pro"/>
          <w:lang w:val="en-US"/>
        </w:rPr>
        <w:t xml:space="preserve">ame </w:t>
      </w:r>
      <w:r w:rsidR="003A2834" w:rsidRPr="00914501">
        <w:rPr>
          <w:rFonts w:ascii="Source Sans Pro" w:hAnsi="Source Sans Pro"/>
          <w:lang w:val="en-US"/>
        </w:rPr>
        <w:t>of the course</w:t>
      </w:r>
      <w:r w:rsidRPr="00914501">
        <w:rPr>
          <w:rFonts w:ascii="Source Sans Pro" w:hAnsi="Source Sans Pro"/>
          <w:lang w:val="en-US"/>
        </w:rPr>
        <w:t xml:space="preserve"> </w:t>
      </w:r>
      <w:r w:rsidR="003A2834" w:rsidRPr="00914501">
        <w:rPr>
          <w:rFonts w:ascii="Source Sans Pro" w:hAnsi="Source Sans Pro"/>
          <w:lang w:val="en-US"/>
        </w:rPr>
        <w:t>a</w:t>
      </w:r>
      <w:r w:rsidRPr="00914501">
        <w:rPr>
          <w:rFonts w:ascii="Source Sans Pro" w:hAnsi="Source Sans Pro"/>
          <w:lang w:val="en-US"/>
        </w:rPr>
        <w:t xml:space="preserve">nd </w:t>
      </w:r>
      <w:r w:rsidR="003A2834" w:rsidRPr="00914501">
        <w:rPr>
          <w:rFonts w:ascii="Source Sans Pro" w:hAnsi="Source Sans Pro"/>
          <w:lang w:val="en-US"/>
        </w:rPr>
        <w:t>the</w:t>
      </w:r>
      <w:r w:rsidRPr="00914501">
        <w:rPr>
          <w:rFonts w:ascii="Source Sans Pro" w:hAnsi="Source Sans Pro"/>
          <w:lang w:val="en-US"/>
        </w:rPr>
        <w:t xml:space="preserve"> </w:t>
      </w:r>
      <w:r w:rsidR="003A2834" w:rsidRPr="00914501">
        <w:rPr>
          <w:rFonts w:ascii="Source Sans Pro" w:hAnsi="Source Sans Pro"/>
          <w:lang w:val="en-US"/>
        </w:rPr>
        <w:t>s</w:t>
      </w:r>
      <w:r w:rsidRPr="00914501">
        <w:rPr>
          <w:rFonts w:ascii="Source Sans Pro" w:hAnsi="Source Sans Pro"/>
          <w:lang w:val="en-US"/>
        </w:rPr>
        <w:t>emester}</w:t>
      </w:r>
    </w:p>
    <w:p w14:paraId="4C4A4529" w14:textId="3B4F12EE" w:rsidR="00AB66C5" w:rsidRPr="00914501" w:rsidRDefault="00AB66C5" w:rsidP="00FE16A0">
      <w:pPr>
        <w:spacing w:before="560" w:line="240" w:lineRule="auto"/>
        <w:jc w:val="center"/>
        <w:rPr>
          <w:rFonts w:ascii="Source Sans Pro" w:hAnsi="Source Sans Pro"/>
          <w:lang w:val="en-GB"/>
        </w:rPr>
      </w:pPr>
      <w:r w:rsidRPr="00914501">
        <w:rPr>
          <w:rFonts w:ascii="Source Sans Pro" w:hAnsi="Source Sans Pro"/>
          <w:lang w:val="en-GB"/>
        </w:rPr>
        <w:t>[</w:t>
      </w:r>
      <w:r w:rsidR="00AD4537" w:rsidRPr="00914501">
        <w:rPr>
          <w:rFonts w:ascii="Source Sans Pro" w:hAnsi="Source Sans Pro"/>
          <w:lang w:val="en-GB"/>
        </w:rPr>
        <w:t>undertaken</w:t>
      </w:r>
      <w:r w:rsidRPr="00914501">
        <w:rPr>
          <w:rFonts w:ascii="Source Sans Pro" w:hAnsi="Source Sans Pro"/>
          <w:lang w:val="en-GB"/>
        </w:rPr>
        <w:t xml:space="preserve"> at</w:t>
      </w:r>
    </w:p>
    <w:p w14:paraId="584C10A2" w14:textId="6F8DC35B" w:rsidR="00AB66C5" w:rsidRPr="00914501" w:rsidRDefault="003A2834" w:rsidP="00CF43D7">
      <w:pPr>
        <w:spacing w:before="100" w:line="240" w:lineRule="auto"/>
        <w:jc w:val="center"/>
        <w:rPr>
          <w:rFonts w:ascii="Source Sans Pro" w:hAnsi="Source Sans Pro"/>
          <w:lang w:val="en-GB"/>
        </w:rPr>
      </w:pPr>
      <w:r w:rsidRPr="00914501">
        <w:rPr>
          <w:rFonts w:ascii="Source Sans Pro" w:hAnsi="Source Sans Pro"/>
          <w:lang w:val="en-GB"/>
        </w:rPr>
        <w:t>{</w:t>
      </w:r>
      <w:r w:rsidR="00FE3856" w:rsidRPr="00914501">
        <w:rPr>
          <w:rFonts w:ascii="Source Sans Pro" w:hAnsi="Source Sans Pro"/>
          <w:lang w:val="en-GB"/>
        </w:rPr>
        <w:t xml:space="preserve">the name and the seat of the </w:t>
      </w:r>
      <w:r w:rsidRPr="00914501">
        <w:rPr>
          <w:rFonts w:ascii="Source Sans Pro" w:hAnsi="Source Sans Pro"/>
          <w:lang w:val="en-GB"/>
        </w:rPr>
        <w:t>company</w:t>
      </w:r>
      <w:r w:rsidR="00AB66C5" w:rsidRPr="00914501">
        <w:rPr>
          <w:rFonts w:ascii="Source Sans Pro" w:hAnsi="Source Sans Pro"/>
          <w:lang w:val="en-GB"/>
        </w:rPr>
        <w:t>}]</w:t>
      </w:r>
    </w:p>
    <w:p w14:paraId="7926EF6A" w14:textId="77777777" w:rsidR="00AB66C5" w:rsidRPr="00914501" w:rsidRDefault="00AB66C5" w:rsidP="00FE16A0">
      <w:pPr>
        <w:spacing w:before="560" w:line="240" w:lineRule="auto"/>
        <w:jc w:val="center"/>
        <w:rPr>
          <w:rFonts w:ascii="Source Sans Pro" w:hAnsi="Source Sans Pro"/>
          <w:lang w:val="en-GB"/>
        </w:rPr>
      </w:pPr>
      <w:r w:rsidRPr="00914501">
        <w:rPr>
          <w:rFonts w:ascii="Source Sans Pro" w:hAnsi="Source Sans Pro"/>
          <w:lang w:val="en-GB"/>
        </w:rPr>
        <w:t>supervised by</w:t>
      </w:r>
    </w:p>
    <w:p w14:paraId="65BBAA2B" w14:textId="74D6F630" w:rsidR="00AB66C5" w:rsidRPr="00914501" w:rsidRDefault="003A2834" w:rsidP="00CF43D7">
      <w:pPr>
        <w:spacing w:before="100" w:line="240" w:lineRule="auto"/>
        <w:jc w:val="center"/>
        <w:rPr>
          <w:rFonts w:ascii="Source Sans Pro" w:hAnsi="Source Sans Pro"/>
          <w:lang w:val="en-US"/>
        </w:rPr>
      </w:pPr>
      <w:r w:rsidRPr="00914501">
        <w:rPr>
          <w:rFonts w:ascii="Source Sans Pro" w:hAnsi="Source Sans Pro"/>
          <w:lang w:val="en-US"/>
        </w:rPr>
        <w:t>[{</w:t>
      </w:r>
      <w:r w:rsidR="00FE3856" w:rsidRPr="00914501">
        <w:rPr>
          <w:rFonts w:ascii="Source Sans Pro" w:hAnsi="Source Sans Pro"/>
          <w:lang w:val="en-US"/>
        </w:rPr>
        <w:t xml:space="preserve">the </w:t>
      </w:r>
      <w:r w:rsidRPr="00914501">
        <w:rPr>
          <w:rFonts w:ascii="Source Sans Pro" w:hAnsi="Source Sans Pro"/>
          <w:lang w:val="en-US"/>
        </w:rPr>
        <w:t>n</w:t>
      </w:r>
      <w:r w:rsidR="00AB66C5" w:rsidRPr="00914501">
        <w:rPr>
          <w:rFonts w:ascii="Source Sans Pro" w:hAnsi="Source Sans Pro"/>
          <w:lang w:val="en-US"/>
        </w:rPr>
        <w:t xml:space="preserve">ame </w:t>
      </w:r>
      <w:r w:rsidRPr="00914501">
        <w:rPr>
          <w:rFonts w:ascii="Source Sans Pro" w:hAnsi="Source Sans Pro"/>
          <w:lang w:val="en-US"/>
        </w:rPr>
        <w:t xml:space="preserve">of the advisor in the </w:t>
      </w:r>
      <w:r w:rsidRPr="00914501">
        <w:rPr>
          <w:rFonts w:ascii="Source Sans Pro" w:hAnsi="Source Sans Pro"/>
          <w:lang w:val="en-GB"/>
        </w:rPr>
        <w:t>company</w:t>
      </w:r>
      <w:r w:rsidR="00AB66C5" w:rsidRPr="00914501">
        <w:rPr>
          <w:rFonts w:ascii="Source Sans Pro" w:hAnsi="Source Sans Pro"/>
          <w:lang w:val="en-US"/>
        </w:rPr>
        <w:t xml:space="preserve">, </w:t>
      </w:r>
      <w:r w:rsidRPr="00914501">
        <w:rPr>
          <w:rFonts w:ascii="Source Sans Pro" w:hAnsi="Source Sans Pro"/>
          <w:lang w:val="en-GB"/>
        </w:rPr>
        <w:t>company name</w:t>
      </w:r>
      <w:r w:rsidR="00AB66C5" w:rsidRPr="00914501">
        <w:rPr>
          <w:rFonts w:ascii="Source Sans Pro" w:hAnsi="Source Sans Pro"/>
          <w:lang w:val="en-US"/>
        </w:rPr>
        <w:t>}]</w:t>
      </w:r>
    </w:p>
    <w:p w14:paraId="6B7C2CC7" w14:textId="6241948D" w:rsidR="00AB66C5" w:rsidRPr="00914501" w:rsidRDefault="00AB66C5" w:rsidP="00CF43D7">
      <w:pPr>
        <w:spacing w:before="100" w:line="240" w:lineRule="auto"/>
        <w:jc w:val="center"/>
        <w:rPr>
          <w:rFonts w:ascii="Source Sans Pro" w:hAnsi="Source Sans Pro"/>
          <w:lang w:val="en-US"/>
        </w:rPr>
      </w:pPr>
      <w:r w:rsidRPr="00914501">
        <w:rPr>
          <w:rFonts w:ascii="Source Sans Pro" w:hAnsi="Source Sans Pro"/>
          <w:lang w:val="en-US"/>
        </w:rPr>
        <w:t>{</w:t>
      </w:r>
      <w:r w:rsidR="00FE3856" w:rsidRPr="00914501">
        <w:rPr>
          <w:rFonts w:ascii="Source Sans Pro" w:hAnsi="Source Sans Pro"/>
          <w:lang w:val="en-US"/>
        </w:rPr>
        <w:t xml:space="preserve">the </w:t>
      </w:r>
      <w:r w:rsidR="003A2834" w:rsidRPr="00914501">
        <w:rPr>
          <w:rFonts w:ascii="Source Sans Pro" w:hAnsi="Source Sans Pro"/>
          <w:lang w:val="en-US"/>
        </w:rPr>
        <w:t>n</w:t>
      </w:r>
      <w:r w:rsidRPr="00914501">
        <w:rPr>
          <w:rFonts w:ascii="Source Sans Pro" w:hAnsi="Source Sans Pro"/>
          <w:lang w:val="en-US"/>
        </w:rPr>
        <w:t xml:space="preserve">ame </w:t>
      </w:r>
      <w:r w:rsidR="003A2834" w:rsidRPr="00914501">
        <w:rPr>
          <w:rFonts w:ascii="Source Sans Pro" w:hAnsi="Source Sans Pro"/>
          <w:lang w:val="en-US"/>
        </w:rPr>
        <w:t xml:space="preserve">of the </w:t>
      </w:r>
      <w:r w:rsidR="003A2834" w:rsidRPr="00914501">
        <w:rPr>
          <w:rFonts w:ascii="Source Sans Pro" w:hAnsi="Source Sans Pro"/>
          <w:lang w:val="en-GB"/>
        </w:rPr>
        <w:t>super</w:t>
      </w:r>
      <w:r w:rsidR="00FE3856" w:rsidRPr="00914501">
        <w:rPr>
          <w:rFonts w:ascii="Source Sans Pro" w:hAnsi="Source Sans Pro"/>
          <w:lang w:val="en-GB"/>
        </w:rPr>
        <w:t>visor</w:t>
      </w:r>
      <w:r w:rsidR="003A2834" w:rsidRPr="00914501">
        <w:rPr>
          <w:rFonts w:ascii="Source Sans Pro" w:hAnsi="Source Sans Pro"/>
          <w:lang w:val="en-US"/>
        </w:rPr>
        <w:t xml:space="preserve"> at the UAS</w:t>
      </w:r>
      <w:r w:rsidRPr="00914501">
        <w:rPr>
          <w:rFonts w:ascii="Source Sans Pro" w:hAnsi="Source Sans Pro"/>
          <w:lang w:val="en-US"/>
        </w:rPr>
        <w:t xml:space="preserve">}, FH </w:t>
      </w:r>
      <w:proofErr w:type="spellStart"/>
      <w:r w:rsidRPr="00914501">
        <w:rPr>
          <w:rFonts w:ascii="Source Sans Pro" w:hAnsi="Source Sans Pro"/>
          <w:lang w:val="en-US"/>
        </w:rPr>
        <w:t>Joanneum</w:t>
      </w:r>
      <w:proofErr w:type="spellEnd"/>
    </w:p>
    <w:p w14:paraId="7F1D1D40" w14:textId="1AF81225" w:rsidR="00CD401B" w:rsidRPr="00CF43D7" w:rsidRDefault="00AB66C5" w:rsidP="00E34CE9">
      <w:pPr>
        <w:spacing w:before="1440" w:line="240" w:lineRule="auto"/>
        <w:jc w:val="center"/>
        <w:rPr>
          <w:sz w:val="22"/>
          <w:szCs w:val="22"/>
        </w:rPr>
        <w:sectPr w:rsidR="00CD401B" w:rsidRPr="00CF43D7" w:rsidSect="00321306">
          <w:headerReference w:type="first" r:id="rId24"/>
          <w:pgSz w:w="11906" w:h="16838" w:code="9"/>
          <w:pgMar w:top="2041" w:right="1644" w:bottom="1928" w:left="1758" w:header="1247" w:footer="1134" w:gutter="0"/>
          <w:pgNumType w:start="5"/>
          <w:cols w:space="708"/>
          <w:titlePg/>
          <w:docGrid w:linePitch="360"/>
        </w:sectPr>
      </w:pPr>
      <w:r w:rsidRPr="00914501">
        <w:rPr>
          <w:rFonts w:ascii="Source Sans Pro" w:hAnsi="Source Sans Pro"/>
          <w:b/>
        </w:rPr>
        <w:t>Graz, {</w:t>
      </w:r>
      <w:proofErr w:type="spellStart"/>
      <w:r w:rsidR="006D5B0C" w:rsidRPr="00914501">
        <w:rPr>
          <w:rFonts w:ascii="Source Sans Pro" w:hAnsi="Source Sans Pro"/>
          <w:b/>
        </w:rPr>
        <w:t>m</w:t>
      </w:r>
      <w:r w:rsidRPr="00914501">
        <w:rPr>
          <w:rFonts w:ascii="Source Sans Pro" w:hAnsi="Source Sans Pro"/>
          <w:b/>
        </w:rPr>
        <w:t>on</w:t>
      </w:r>
      <w:r w:rsidR="006D5B0C" w:rsidRPr="00914501">
        <w:rPr>
          <w:rFonts w:ascii="Source Sans Pro" w:hAnsi="Source Sans Pro"/>
          <w:b/>
        </w:rPr>
        <w:t>th</w:t>
      </w:r>
      <w:proofErr w:type="spellEnd"/>
      <w:r w:rsidR="006D5B0C" w:rsidRPr="00914501">
        <w:rPr>
          <w:rFonts w:ascii="Source Sans Pro" w:hAnsi="Source Sans Pro"/>
          <w:b/>
        </w:rPr>
        <w:t xml:space="preserve"> and </w:t>
      </w:r>
      <w:proofErr w:type="spellStart"/>
      <w:r w:rsidR="006D5B0C" w:rsidRPr="00914501">
        <w:rPr>
          <w:rFonts w:ascii="Source Sans Pro" w:hAnsi="Source Sans Pro"/>
          <w:b/>
        </w:rPr>
        <w:t>year</w:t>
      </w:r>
      <w:proofErr w:type="spellEnd"/>
      <w:r w:rsidRPr="00914501">
        <w:rPr>
          <w:rFonts w:ascii="Source Sans Pro" w:hAnsi="Source Sans Pro"/>
          <w:b/>
        </w:rPr>
        <w:t>}</w:t>
      </w:r>
      <w:bookmarkStart w:id="102" w:name="_Toc81488945"/>
    </w:p>
    <w:p w14:paraId="382E22D2" w14:textId="77777777" w:rsidR="00BA650A" w:rsidRPr="00F87863" w:rsidRDefault="00BA650A" w:rsidP="003838EC">
      <w:pPr>
        <w:pStyle w:val="berschrift2"/>
        <w:spacing w:before="0" w:after="200" w:line="520" w:lineRule="atLeast"/>
        <w:rPr>
          <w:rFonts w:ascii="Source Sans Pro" w:hAnsi="Source Sans Pro"/>
          <w:sz w:val="34"/>
          <w:szCs w:val="34"/>
        </w:rPr>
      </w:pPr>
      <w:r w:rsidRPr="00F87863">
        <w:rPr>
          <w:rFonts w:ascii="Source Sans Pro" w:hAnsi="Source Sans Pro"/>
          <w:sz w:val="34"/>
          <w:szCs w:val="34"/>
        </w:rPr>
        <w:t>A.2</w:t>
      </w:r>
      <w:r w:rsidRPr="00F87863">
        <w:rPr>
          <w:rFonts w:ascii="Source Sans Pro" w:hAnsi="Source Sans Pro"/>
          <w:sz w:val="34"/>
          <w:szCs w:val="34"/>
        </w:rPr>
        <w:tab/>
        <w:t>Eidesstattliche Erklärung</w:t>
      </w:r>
      <w:bookmarkEnd w:id="102"/>
    </w:p>
    <w:p w14:paraId="5CFAA3A9" w14:textId="77777777" w:rsidR="00BA650A" w:rsidRDefault="00BA650A" w:rsidP="00F87863">
      <w:pPr>
        <w:spacing w:before="180"/>
      </w:pPr>
      <w:r>
        <w:t xml:space="preserve">In einer in deutscher Sprache verfassten </w:t>
      </w:r>
      <w:r w:rsidR="00750258">
        <w:t xml:space="preserve">Abschlussarbeit </w:t>
      </w:r>
      <w:r>
        <w:t>wird nach der Überschrift „Eidesstattliche Erklärung“, die gleich wie eine Kapitelüberschrift formatiert werden soll, folgender Text gesetzt:</w:t>
      </w:r>
    </w:p>
    <w:p w14:paraId="16656E47" w14:textId="0CFCF033" w:rsidR="00BA650A" w:rsidRPr="004E61C3" w:rsidRDefault="0046315E" w:rsidP="00417603">
      <w:r w:rsidRPr="004E61C3">
        <w:t>Hiermit versichere ich</w:t>
      </w:r>
      <w:r w:rsidR="004E61C3" w:rsidRPr="004E61C3">
        <w:t xml:space="preserve"> an Eides statt</w:t>
      </w:r>
      <w:r w:rsidRPr="004E61C3">
        <w:t xml:space="preserve">, dass ich, </w:t>
      </w:r>
      <w:r w:rsidR="003C3B7F">
        <w:t>{</w:t>
      </w:r>
      <w:r w:rsidR="00656E4F">
        <w:t>Name des Verfassers oder der Verfasse</w:t>
      </w:r>
      <w:r w:rsidR="00656E4F">
        <w:softHyphen/>
        <w:t>rin</w:t>
      </w:r>
      <w:r w:rsidR="003C3B7F">
        <w:t>}</w:t>
      </w:r>
      <w:r w:rsidRPr="004E61C3">
        <w:t>, die</w:t>
      </w:r>
      <w:r w:rsidR="004E61C3">
        <w:t xml:space="preserve"> vorliegende</w:t>
      </w:r>
      <w:r w:rsidRPr="004E61C3">
        <w:t xml:space="preserve"> Arbeit selbstständig und ohne Verwendung anderer als angegebe</w:t>
      </w:r>
      <w:r w:rsidR="0033291E">
        <w:softHyphen/>
      </w:r>
      <w:r w:rsidRPr="004E61C3">
        <w:t xml:space="preserve">ner Quellen und Hilfsmittel angefertigt habe. </w:t>
      </w:r>
      <w:r w:rsidR="00762CE9">
        <w:t>Direkt</w:t>
      </w:r>
      <w:r w:rsidRPr="004E61C3">
        <w:t xml:space="preserve"> oder dem Sinn nach aus </w:t>
      </w:r>
      <w:r w:rsidR="004E61C3">
        <w:t>fremd</w:t>
      </w:r>
      <w:r w:rsidRPr="004E61C3">
        <w:t xml:space="preserve">en Quellen entnommene Gedanken </w:t>
      </w:r>
      <w:r w:rsidR="00493AAF">
        <w:t xml:space="preserve">oder </w:t>
      </w:r>
      <w:r w:rsidRPr="004E61C3">
        <w:t>Daten sind unter Angabe d</w:t>
      </w:r>
      <w:r w:rsidR="00762CE9">
        <w:t>ies</w:t>
      </w:r>
      <w:r w:rsidRPr="004E61C3">
        <w:t>er Quellen als solche kenntlich gemacht.</w:t>
      </w:r>
      <w:r w:rsidR="004E61C3">
        <w:t xml:space="preserve"> Die Arbeit wurde bisher </w:t>
      </w:r>
      <w:r w:rsidR="00762CE9">
        <w:t xml:space="preserve">weder in gleicher noch in ähnlicher Form </w:t>
      </w:r>
      <w:r w:rsidR="004E61C3">
        <w:t>einer anderen Prüfungsbehörde vorgelegt und noch nicht veröffentlicht.</w:t>
      </w:r>
    </w:p>
    <w:p w14:paraId="4C445223" w14:textId="4362F259" w:rsidR="00BA650A" w:rsidRDefault="00BA650A" w:rsidP="00417603">
      <w:pPr>
        <w:tabs>
          <w:tab w:val="right" w:pos="8505"/>
        </w:tabs>
      </w:pPr>
      <w:r>
        <w:t xml:space="preserve">Graz, </w:t>
      </w:r>
      <w:r w:rsidR="00C5594E">
        <w:t xml:space="preserve">am </w:t>
      </w:r>
      <w:r w:rsidR="003C3B7F">
        <w:t>{Datum}</w:t>
      </w:r>
      <w:r w:rsidR="0046315E">
        <w:tab/>
      </w:r>
      <w:r w:rsidR="003C3B7F">
        <w:t>{</w:t>
      </w:r>
      <w:r w:rsidR="0046315E">
        <w:t>eigenhändige Unterschrift des Verfassers</w:t>
      </w:r>
      <w:r w:rsidR="003C3B7F" w:rsidRPr="003C3B7F">
        <w:t xml:space="preserve"> </w:t>
      </w:r>
      <w:r w:rsidR="003C3B7F" w:rsidRPr="00402C02">
        <w:t>oder der Verfasserin</w:t>
      </w:r>
      <w:r w:rsidR="003C3B7F">
        <w:t>}</w:t>
      </w:r>
    </w:p>
    <w:p w14:paraId="740FF954" w14:textId="77777777" w:rsidR="00BA650A" w:rsidRPr="00107D8F" w:rsidRDefault="00BA650A" w:rsidP="00417603">
      <w:pPr>
        <w:spacing w:before="300"/>
      </w:pPr>
      <w:r>
        <w:t>Nach „Graz,</w:t>
      </w:r>
      <w:r w:rsidR="00C5594E">
        <w:t xml:space="preserve"> am</w:t>
      </w:r>
      <w:r>
        <w:t>“ wird d</w:t>
      </w:r>
      <w:r w:rsidR="000B2A7B">
        <w:t>as</w:t>
      </w:r>
      <w:r>
        <w:t xml:space="preserve"> Datum der Abgabe der </w:t>
      </w:r>
      <w:r w:rsidR="00750258">
        <w:t xml:space="preserve">Abschlussarbeit </w:t>
      </w:r>
      <w:r>
        <w:t xml:space="preserve">hinzugefügt, und auf der gleichen Höhe rechts </w:t>
      </w:r>
      <w:r w:rsidR="005338AE">
        <w:t>soll</w:t>
      </w:r>
      <w:r>
        <w:t xml:space="preserve"> die Erklärung in jedem offiziell abgegebenen Exemplar eigenhändig </w:t>
      </w:r>
      <w:r w:rsidR="0046315E">
        <w:t>u</w:t>
      </w:r>
      <w:r>
        <w:t>nterzeichnet</w:t>
      </w:r>
      <w:r w:rsidR="005338AE">
        <w:t xml:space="preserve"> werden</w:t>
      </w:r>
      <w:r>
        <w:t>.</w:t>
      </w:r>
    </w:p>
    <w:p w14:paraId="23DD0BF2" w14:textId="78D2DA6F" w:rsidR="00570132" w:rsidRDefault="005338AE" w:rsidP="00417603">
      <w:pPr>
        <w:spacing w:before="360"/>
      </w:pPr>
      <w:r>
        <w:t>In einer in englis</w:t>
      </w:r>
      <w:r w:rsidR="00570132">
        <w:t xml:space="preserve">cher Sprache verfassten Abschlussarbeit </w:t>
      </w:r>
      <w:r>
        <w:t>gilt</w:t>
      </w:r>
      <w:r w:rsidR="00570132">
        <w:t xml:space="preserve"> </w:t>
      </w:r>
      <w:r>
        <w:t>als</w:t>
      </w:r>
      <w:r w:rsidR="00570132">
        <w:t xml:space="preserve"> Überschrift „</w:t>
      </w:r>
      <w:r w:rsidR="00523023">
        <w:t>Decla</w:t>
      </w:r>
      <w:r w:rsidR="0033291E">
        <w:softHyphen/>
      </w:r>
      <w:r w:rsidR="00523023">
        <w:t xml:space="preserve">ration </w:t>
      </w:r>
      <w:proofErr w:type="spellStart"/>
      <w:r w:rsidR="00523023">
        <w:t>of</w:t>
      </w:r>
      <w:proofErr w:type="spellEnd"/>
      <w:r w:rsidR="00523023">
        <w:t xml:space="preserve"> Academic Integrity</w:t>
      </w:r>
      <w:r w:rsidR="00570132">
        <w:t>“</w:t>
      </w:r>
      <w:r>
        <w:t xml:space="preserve"> zu </w:t>
      </w:r>
      <w:r w:rsidR="00570132">
        <w:t>setz</w:t>
      </w:r>
      <w:r>
        <w:t>en, und der darunter</w:t>
      </w:r>
      <w:r w:rsidR="00385503">
        <w:t xml:space="preserve"> </w:t>
      </w:r>
      <w:r>
        <w:t>stehende Text lautet wie folgt</w:t>
      </w:r>
      <w:r w:rsidR="00570132">
        <w:t>:</w:t>
      </w:r>
    </w:p>
    <w:p w14:paraId="72200346" w14:textId="6105DCB6" w:rsidR="00570132" w:rsidRDefault="003C3B7F" w:rsidP="00417603">
      <w:pPr>
        <w:rPr>
          <w:lang w:val="en-US"/>
        </w:rPr>
      </w:pPr>
      <w:r>
        <w:rPr>
          <w:lang w:val="en-US"/>
        </w:rPr>
        <w:t>I</w:t>
      </w:r>
      <w:r w:rsidR="00C5594E" w:rsidRPr="00C5594E">
        <w:rPr>
          <w:lang w:val="en-US"/>
        </w:rPr>
        <w:t xml:space="preserve">, </w:t>
      </w:r>
      <w:r>
        <w:rPr>
          <w:lang w:val="en-GB"/>
        </w:rPr>
        <w:t>{author’s name}</w:t>
      </w:r>
      <w:r w:rsidR="00570132" w:rsidRPr="00C5594E">
        <w:rPr>
          <w:lang w:val="en-US"/>
        </w:rPr>
        <w:t xml:space="preserve">, </w:t>
      </w:r>
      <w:r>
        <w:rPr>
          <w:lang w:val="en-GB"/>
        </w:rPr>
        <w:t>hereby decla</w:t>
      </w:r>
      <w:r w:rsidRPr="0000564B">
        <w:rPr>
          <w:lang w:val="en-GB"/>
        </w:rPr>
        <w:t>re</w:t>
      </w:r>
      <w:r>
        <w:rPr>
          <w:lang w:val="en-GB"/>
        </w:rPr>
        <w:t xml:space="preserve"> that the submitted document is wholly my own work. Any parts of this work that have been replicated whether directly or indirectly from external sources have been properly cited and referenced. This work has not previously been submitted to any other examining authority, nor has it been published</w:t>
      </w:r>
      <w:r w:rsidR="00570132" w:rsidRPr="00E26107">
        <w:rPr>
          <w:lang w:val="en-US"/>
        </w:rPr>
        <w:t>.</w:t>
      </w:r>
    </w:p>
    <w:p w14:paraId="12A63F3F" w14:textId="77777777" w:rsidR="003C3B7F" w:rsidRDefault="003C3B7F" w:rsidP="0033291E">
      <w:pPr>
        <w:pStyle w:val="Titel"/>
        <w:pageBreakBefore w:val="0"/>
        <w:tabs>
          <w:tab w:val="right" w:pos="8504"/>
        </w:tabs>
        <w:spacing w:before="240" w:line="360" w:lineRule="atLeast"/>
        <w:jc w:val="left"/>
        <w:rPr>
          <w:sz w:val="24"/>
          <w:lang w:val="en-GB"/>
        </w:rPr>
      </w:pPr>
      <w:r>
        <w:rPr>
          <w:sz w:val="24"/>
          <w:lang w:val="en-GB"/>
        </w:rPr>
        <w:t>Graz, {date}</w:t>
      </w:r>
      <w:r w:rsidRPr="0000564B">
        <w:rPr>
          <w:sz w:val="24"/>
          <w:lang w:val="en-GB"/>
        </w:rPr>
        <w:tab/>
      </w:r>
      <w:r>
        <w:rPr>
          <w:sz w:val="24"/>
          <w:lang w:val="en-GB"/>
        </w:rPr>
        <w:t>{author’s genuine signature}</w:t>
      </w:r>
    </w:p>
    <w:p w14:paraId="04849286" w14:textId="4505CC72" w:rsidR="005C6467" w:rsidRPr="005C6467" w:rsidRDefault="005C6467" w:rsidP="00417603">
      <w:pPr>
        <w:spacing w:before="360"/>
        <w:rPr>
          <w:b/>
        </w:rPr>
      </w:pPr>
      <w:r w:rsidRPr="001C79D6">
        <w:t>Sollte die Studien- und Prüfungsordnung</w:t>
      </w:r>
      <w:r w:rsidR="004A1CB0" w:rsidRPr="001C79D6">
        <w:t xml:space="preserve"> der Fachhochschule</w:t>
      </w:r>
      <w:r w:rsidRPr="001C79D6">
        <w:t xml:space="preserve"> in der geltenden Fassung </w:t>
      </w:r>
      <w:r w:rsidR="004A1CB0" w:rsidRPr="001C79D6">
        <w:t xml:space="preserve">in diesem Zusammenhang </w:t>
      </w:r>
      <w:r w:rsidRPr="001C79D6">
        <w:t>etwas anderes vorschreiben</w:t>
      </w:r>
      <w:r w:rsidR="004A1CB0" w:rsidRPr="001C79D6">
        <w:t>, so sind die dortigen Bestimmun</w:t>
      </w:r>
      <w:r w:rsidR="004A1CB0" w:rsidRPr="001C79D6">
        <w:softHyphen/>
        <w:t>gen einzuhalten.</w:t>
      </w:r>
    </w:p>
    <w:p w14:paraId="038EEFF3" w14:textId="77777777" w:rsidR="00417603" w:rsidRDefault="00417603">
      <w:pPr>
        <w:spacing w:before="0" w:line="240" w:lineRule="auto"/>
        <w:jc w:val="left"/>
        <w:rPr>
          <w:rFonts w:ascii="Source Sans Pro" w:hAnsi="Source Sans Pro" w:cs="Arial"/>
          <w:b/>
          <w:bCs/>
          <w:iCs/>
          <w:sz w:val="34"/>
          <w:szCs w:val="34"/>
        </w:rPr>
      </w:pPr>
      <w:bookmarkStart w:id="103" w:name="_Toc81488946"/>
      <w:r>
        <w:rPr>
          <w:rFonts w:ascii="Source Sans Pro" w:hAnsi="Source Sans Pro"/>
          <w:sz w:val="34"/>
          <w:szCs w:val="34"/>
        </w:rPr>
        <w:br w:type="page"/>
      </w:r>
    </w:p>
    <w:p w14:paraId="33DD49C7" w14:textId="7F0BD247" w:rsidR="00AF4BF3" w:rsidRPr="00F87863" w:rsidRDefault="00AF4BF3" w:rsidP="003838EC">
      <w:pPr>
        <w:pStyle w:val="berschrift2"/>
        <w:spacing w:before="0" w:after="200" w:line="520" w:lineRule="atLeast"/>
        <w:rPr>
          <w:rFonts w:ascii="Source Sans Pro" w:hAnsi="Source Sans Pro"/>
          <w:sz w:val="34"/>
          <w:szCs w:val="34"/>
        </w:rPr>
      </w:pPr>
      <w:r w:rsidRPr="00F87863">
        <w:rPr>
          <w:rFonts w:ascii="Source Sans Pro" w:hAnsi="Source Sans Pro"/>
          <w:sz w:val="34"/>
          <w:szCs w:val="34"/>
        </w:rPr>
        <w:t>A.3</w:t>
      </w:r>
      <w:r w:rsidRPr="00F87863">
        <w:rPr>
          <w:rFonts w:ascii="Source Sans Pro" w:hAnsi="Source Sans Pro"/>
          <w:sz w:val="34"/>
          <w:szCs w:val="34"/>
        </w:rPr>
        <w:tab/>
        <w:t>Sperrvermerk</w:t>
      </w:r>
      <w:bookmarkEnd w:id="103"/>
    </w:p>
    <w:p w14:paraId="4B6422D2" w14:textId="42EBACCA" w:rsidR="00AF4BF3" w:rsidRPr="00C2574A" w:rsidRDefault="00AF4BF3" w:rsidP="00F87863">
      <w:pPr>
        <w:spacing w:before="180"/>
      </w:pPr>
      <w:r w:rsidRPr="00C2574A">
        <w:t xml:space="preserve">Im Falle, dass eine in deutscher Sprache verfasste studentische </w:t>
      </w:r>
      <w:r w:rsidR="0013787F" w:rsidRPr="00C2574A">
        <w:t xml:space="preserve">Abschlussarbeit </w:t>
      </w:r>
      <w:r w:rsidR="00D84EBC" w:rsidRPr="00C2574A">
        <w:t>für</w:t>
      </w:r>
      <w:r w:rsidRPr="00C2574A">
        <w:t xml:space="preserve"> drei oder fünf Jahre gesperrt werden soll, wird nach der gleich wie eine Kapitelüberschrift formatierten Überschrift „Sperrvermerk“ folgender Text gesetzt:</w:t>
      </w:r>
    </w:p>
    <w:p w14:paraId="5B98AFB9" w14:textId="7EB6EA29" w:rsidR="00AF4BF3" w:rsidRPr="00C2574A" w:rsidRDefault="00AF4BF3" w:rsidP="00AF4BF3">
      <w:pPr>
        <w:autoSpaceDE w:val="0"/>
        <w:autoSpaceDN w:val="0"/>
        <w:adjustRightInd w:val="0"/>
        <w:spacing w:line="360" w:lineRule="exact"/>
      </w:pPr>
      <w:r w:rsidRPr="00C2574A">
        <w:t xml:space="preserve">Die vorliegende {Bachelorarbeit </w:t>
      </w:r>
      <w:r w:rsidRPr="00C2574A">
        <w:rPr>
          <w:b/>
        </w:rPr>
        <w:t xml:space="preserve">| </w:t>
      </w:r>
      <w:r w:rsidRPr="00C2574A">
        <w:t>Masterarbeit} basiert z.</w:t>
      </w:r>
      <w:r w:rsidRPr="0033291E">
        <w:rPr>
          <w:sz w:val="16"/>
          <w:szCs w:val="16"/>
        </w:rPr>
        <w:t> </w:t>
      </w:r>
      <w:r w:rsidRPr="00C2574A">
        <w:t xml:space="preserve">T. auf internen, vertraulichen Daten des Unternehmens {Firmenname und -sitz}. Daher ist eine Veröffentlichung dieser Arbeit ohne ausdrückliche Genehmigung des Unternehmens und des Verfassers bzw. der Verfasserin erst {drei </w:t>
      </w:r>
      <w:r w:rsidRPr="00C2574A">
        <w:rPr>
          <w:b/>
        </w:rPr>
        <w:t xml:space="preserve">| </w:t>
      </w:r>
      <w:r w:rsidRPr="00C2574A">
        <w:t>fünf} Jahre ab dem Tag der Abschlussprüfung, den {Datum der Prüfung}, erlaubt. Vor dem Ablauf dieser Zeit dürfen Dritte – mit Aus</w:t>
      </w:r>
      <w:r w:rsidR="003A681D">
        <w:softHyphen/>
      </w:r>
      <w:r w:rsidRPr="00C2574A">
        <w:t xml:space="preserve">nahme der </w:t>
      </w:r>
      <w:r w:rsidR="00F7610E" w:rsidRPr="00C2574A">
        <w:t>Betreuer</w:t>
      </w:r>
      <w:r w:rsidRPr="00C2574A">
        <w:t>(innen) und befugten Mitgliedern des Prüfungsausschusses – ohne ausdrückliche Zustimmung des Unternehmens und des Verfassers bzw. der Verfasserin keine Einsicht in die Arbeit nehmen.</w:t>
      </w:r>
    </w:p>
    <w:p w14:paraId="0B9A3975" w14:textId="3416735F" w:rsidR="00AF4BF3" w:rsidRDefault="00AF4BF3" w:rsidP="00417603">
      <w:pPr>
        <w:spacing w:before="300"/>
      </w:pPr>
      <w:r w:rsidRPr="00C2574A">
        <w:t>In einer in englischer Sprache verfassten Abschlussarbeit gilt in diesem Fall als Über</w:t>
      </w:r>
      <w:r w:rsidR="001E671E">
        <w:softHyphen/>
      </w:r>
      <w:r w:rsidRPr="00C2574A">
        <w:t xml:space="preserve">schrift „Non-Disclosure </w:t>
      </w:r>
      <w:proofErr w:type="spellStart"/>
      <w:r w:rsidRPr="00C2574A">
        <w:t>Notice</w:t>
      </w:r>
      <w:proofErr w:type="spellEnd"/>
      <w:r w:rsidRPr="00C2574A">
        <w:t>“ zu setzen, und der darunter stehende Text lautet wie folgt:</w:t>
      </w:r>
    </w:p>
    <w:p w14:paraId="369AEA89" w14:textId="7F190A8E" w:rsidR="00AF4BF3" w:rsidRDefault="00AF4BF3" w:rsidP="00417603">
      <w:pPr>
        <w:rPr>
          <w:lang w:val="en-US"/>
        </w:rPr>
      </w:pPr>
      <w:r>
        <w:rPr>
          <w:lang w:val="en-GB"/>
        </w:rPr>
        <w:t xml:space="preserve">This {Bachelor’s </w:t>
      </w:r>
      <w:r w:rsidRPr="000F2C87">
        <w:rPr>
          <w:lang w:val="en-GB"/>
        </w:rPr>
        <w:t>| Maste</w:t>
      </w:r>
      <w:r w:rsidRPr="00122F0C">
        <w:rPr>
          <w:lang w:val="en-GB"/>
        </w:rPr>
        <w:t>r’s</w:t>
      </w:r>
      <w:r>
        <w:rPr>
          <w:lang w:val="en-GB"/>
        </w:rPr>
        <w:t>} thesis contains internal and confidential informati</w:t>
      </w:r>
      <w:r w:rsidR="00C2574A">
        <w:rPr>
          <w:lang w:val="en-GB"/>
        </w:rPr>
        <w:t>on fro</w:t>
      </w:r>
      <w:r>
        <w:rPr>
          <w:lang w:val="en-GB"/>
        </w:rPr>
        <w:t xml:space="preserve">m {company name and seat}. Therefore, the information contained in this document may not be disclosed </w:t>
      </w:r>
      <w:proofErr w:type="spellStart"/>
      <w:r>
        <w:rPr>
          <w:lang w:val="en-GB"/>
        </w:rPr>
        <w:t>publically</w:t>
      </w:r>
      <w:proofErr w:type="spellEnd"/>
      <w:r>
        <w:rPr>
          <w:lang w:val="en-GB"/>
        </w:rPr>
        <w:t xml:space="preserve"> for {three </w:t>
      </w:r>
      <w:r w:rsidRPr="000F2C87">
        <w:rPr>
          <w:b/>
          <w:lang w:val="en-GB"/>
        </w:rPr>
        <w:t xml:space="preserve">| </w:t>
      </w:r>
      <w:r>
        <w:rPr>
          <w:lang w:val="en-GB"/>
        </w:rPr>
        <w:t xml:space="preserve">five} years following the final {Bachelor’s </w:t>
      </w:r>
      <w:r w:rsidRPr="000F2C87">
        <w:rPr>
          <w:lang w:val="en-GB"/>
        </w:rPr>
        <w:t>| Maste</w:t>
      </w:r>
      <w:r w:rsidRPr="00122F0C">
        <w:rPr>
          <w:lang w:val="en-GB"/>
        </w:rPr>
        <w:t>r’s</w:t>
      </w:r>
      <w:r>
        <w:rPr>
          <w:lang w:val="en-GB"/>
        </w:rPr>
        <w:t>} viva voce examination on {date of exam}, unless otherwise expressly ap</w:t>
      </w:r>
      <w:r w:rsidR="003A681D">
        <w:rPr>
          <w:lang w:val="en-GB"/>
        </w:rPr>
        <w:softHyphen/>
      </w:r>
      <w:r>
        <w:rPr>
          <w:lang w:val="en-GB"/>
        </w:rPr>
        <w:t>proved by the company and author. During this time third parties</w:t>
      </w:r>
      <w:r w:rsidR="003953E1" w:rsidRPr="003953E1">
        <w:rPr>
          <w:sz w:val="8"/>
          <w:szCs w:val="8"/>
          <w:lang w:val="en-GB"/>
        </w:rPr>
        <w:t> </w:t>
      </w:r>
      <w:r>
        <w:rPr>
          <w:lang w:val="en-GB"/>
        </w:rPr>
        <w:t>—</w:t>
      </w:r>
      <w:r w:rsidR="003953E1" w:rsidRPr="003953E1">
        <w:rPr>
          <w:sz w:val="8"/>
          <w:szCs w:val="8"/>
          <w:lang w:val="en-GB"/>
        </w:rPr>
        <w:t> </w:t>
      </w:r>
      <w:r>
        <w:rPr>
          <w:lang w:val="en-GB"/>
        </w:rPr>
        <w:t xml:space="preserve">except </w:t>
      </w:r>
      <w:r w:rsidR="00E85770">
        <w:rPr>
          <w:lang w:val="en-GB"/>
        </w:rPr>
        <w:t xml:space="preserve">for </w:t>
      </w:r>
      <w:r>
        <w:rPr>
          <w:lang w:val="en-GB"/>
        </w:rPr>
        <w:t>the thesis supervisor(s) and authorized examining persons</w:t>
      </w:r>
      <w:r w:rsidR="003953E1" w:rsidRPr="003953E1">
        <w:rPr>
          <w:sz w:val="8"/>
          <w:szCs w:val="8"/>
          <w:lang w:val="en-GB"/>
        </w:rPr>
        <w:t> </w:t>
      </w:r>
      <w:r>
        <w:rPr>
          <w:lang w:val="en-GB"/>
        </w:rPr>
        <w:t>—</w:t>
      </w:r>
      <w:r w:rsidR="003953E1" w:rsidRPr="003953E1">
        <w:rPr>
          <w:sz w:val="8"/>
          <w:szCs w:val="8"/>
          <w:lang w:val="en-GB"/>
        </w:rPr>
        <w:t> </w:t>
      </w:r>
      <w:r>
        <w:rPr>
          <w:lang w:val="en-GB"/>
        </w:rPr>
        <w:t>may not access this work without the express permission of the company and author</w:t>
      </w:r>
      <w:r w:rsidRPr="00E26107">
        <w:rPr>
          <w:lang w:val="en-US"/>
        </w:rPr>
        <w:t>.</w:t>
      </w:r>
    </w:p>
    <w:p w14:paraId="512A95C1" w14:textId="055F9AA7" w:rsidR="00936B8B" w:rsidRPr="00F87863" w:rsidRDefault="00936B8B" w:rsidP="003838EC">
      <w:pPr>
        <w:pStyle w:val="berschrift2"/>
        <w:pageBreakBefore/>
        <w:spacing w:before="0" w:after="200" w:line="520" w:lineRule="atLeast"/>
        <w:rPr>
          <w:rFonts w:ascii="Source Sans Pro" w:hAnsi="Source Sans Pro"/>
          <w:sz w:val="34"/>
          <w:szCs w:val="34"/>
        </w:rPr>
      </w:pPr>
      <w:bookmarkStart w:id="104" w:name="_Toc81488947"/>
      <w:r w:rsidRPr="00F87863">
        <w:rPr>
          <w:rFonts w:ascii="Source Sans Pro" w:hAnsi="Source Sans Pro"/>
          <w:sz w:val="34"/>
          <w:szCs w:val="34"/>
        </w:rPr>
        <w:t>A.</w:t>
      </w:r>
      <w:r w:rsidR="00AF4BF3" w:rsidRPr="00F87863">
        <w:rPr>
          <w:rFonts w:ascii="Source Sans Pro" w:hAnsi="Source Sans Pro"/>
          <w:sz w:val="34"/>
          <w:szCs w:val="34"/>
        </w:rPr>
        <w:t>4</w:t>
      </w:r>
      <w:r w:rsidRPr="00F87863">
        <w:rPr>
          <w:rFonts w:ascii="Source Sans Pro" w:hAnsi="Source Sans Pro"/>
          <w:sz w:val="34"/>
          <w:szCs w:val="34"/>
        </w:rPr>
        <w:tab/>
        <w:t>Kurzreferat mit Schlagwörtern</w:t>
      </w:r>
      <w:bookmarkEnd w:id="104"/>
    </w:p>
    <w:p w14:paraId="0391C0EB" w14:textId="7BF91BF2" w:rsidR="00F75008" w:rsidRDefault="00941441" w:rsidP="00F87863">
      <w:pPr>
        <w:spacing w:before="180"/>
      </w:pPr>
      <w:r w:rsidRPr="00CC6F7C">
        <w:t>U</w:t>
      </w:r>
      <w:r w:rsidR="00E76DC9" w:rsidRPr="00CC6F7C">
        <w:t>nten ist die</w:t>
      </w:r>
      <w:r w:rsidR="00936B8B" w:rsidRPr="00CC6F7C">
        <w:t xml:space="preserve"> </w:t>
      </w:r>
      <w:r w:rsidR="00C00D41" w:rsidRPr="00CC6F7C">
        <w:t>Vorlage</w:t>
      </w:r>
      <w:r w:rsidR="00936B8B" w:rsidRPr="001C79D6">
        <w:t xml:space="preserve"> </w:t>
      </w:r>
      <w:r w:rsidR="0082258C" w:rsidRPr="001C79D6">
        <w:t>für die Gestaltung von</w:t>
      </w:r>
      <w:r w:rsidR="00C00D41" w:rsidRPr="001C79D6">
        <w:t xml:space="preserve"> </w:t>
      </w:r>
      <w:r w:rsidR="0082258C" w:rsidRPr="001C79D6">
        <w:t>Kurzreferaten</w:t>
      </w:r>
      <w:r w:rsidR="00936B8B" w:rsidRPr="001C79D6">
        <w:t xml:space="preserve"> studentische</w:t>
      </w:r>
      <w:r w:rsidR="0082258C" w:rsidRPr="001C79D6">
        <w:t>r</w:t>
      </w:r>
      <w:r w:rsidR="00C00D41" w:rsidRPr="001C79D6">
        <w:t xml:space="preserve"> schriftliche</w:t>
      </w:r>
      <w:r w:rsidR="0082258C" w:rsidRPr="001C79D6">
        <w:t>r</w:t>
      </w:r>
      <w:r w:rsidR="00936B8B" w:rsidRPr="001C79D6">
        <w:t xml:space="preserve"> Arbeit</w:t>
      </w:r>
      <w:r w:rsidR="0082258C" w:rsidRPr="001C79D6">
        <w:t>en</w:t>
      </w:r>
      <w:r w:rsidR="00936B8B" w:rsidRPr="001C79D6">
        <w:t xml:space="preserve"> </w:t>
      </w:r>
      <w:r w:rsidR="00C00D41" w:rsidRPr="001C79D6">
        <w:t xml:space="preserve">mit </w:t>
      </w:r>
      <w:r w:rsidR="00C86A17" w:rsidRPr="001C79D6">
        <w:t>angeschlossenen</w:t>
      </w:r>
      <w:r w:rsidR="00C00D41" w:rsidRPr="001C79D6">
        <w:t xml:space="preserve"> Schlagwörtern </w:t>
      </w:r>
      <w:r w:rsidR="00E76DC9" w:rsidRPr="001C79D6">
        <w:t>dargestellt</w:t>
      </w:r>
      <w:r w:rsidR="00936B8B" w:rsidRPr="001C79D6">
        <w:t>.</w:t>
      </w:r>
      <w:r w:rsidR="00313371" w:rsidRPr="001C79D6">
        <w:t xml:space="preserve"> Die Bedeutung von geschwun</w:t>
      </w:r>
      <w:r w:rsidR="007E1DAB">
        <w:softHyphen/>
      </w:r>
      <w:r w:rsidR="00313371" w:rsidRPr="001C79D6">
        <w:t xml:space="preserve">genen und eckigen Klammern wurde am </w:t>
      </w:r>
      <w:r w:rsidR="00313371" w:rsidRPr="00366542">
        <w:t>Anfang des Abschnitts A.1 erklärt.</w:t>
      </w:r>
      <w:r w:rsidR="007E1DAB" w:rsidRPr="00366542">
        <w:t xml:space="preserve"> </w:t>
      </w:r>
      <w:r w:rsidR="00F75008" w:rsidRPr="00366542">
        <w:t>Die Rei</w:t>
      </w:r>
      <w:r w:rsidR="007E1DAB" w:rsidRPr="00366542">
        <w:softHyphen/>
      </w:r>
      <w:r w:rsidR="00F75008" w:rsidRPr="00366542">
        <w:t>henfolge, in der die Kurzreferate in deutscher und in englischer Sprache erscheinen sollen, hängt – wie im Unterkapitel 6.2 erklärt wurde – von der Sprache, in der die Ar</w:t>
      </w:r>
      <w:r w:rsidR="007E1DAB" w:rsidRPr="00366542">
        <w:softHyphen/>
      </w:r>
      <w:r w:rsidR="00F75008" w:rsidRPr="00366542">
        <w:t xml:space="preserve">beit verfasst wurde, ab. </w:t>
      </w:r>
      <w:r w:rsidR="007E1DAB" w:rsidRPr="00366542">
        <w:t xml:space="preserve">Wie ebenfalls </w:t>
      </w:r>
      <w:r w:rsidR="00AE6871" w:rsidRPr="00366542">
        <w:t>in</w:t>
      </w:r>
      <w:r w:rsidR="007E1DAB" w:rsidRPr="00366542">
        <w:t xml:space="preserve"> </w:t>
      </w:r>
      <w:r w:rsidR="00AE6871" w:rsidRPr="00366542">
        <w:t xml:space="preserve">6.2 </w:t>
      </w:r>
      <w:r w:rsidR="007E1DAB" w:rsidRPr="00366542">
        <w:t>gesagt wurde</w:t>
      </w:r>
      <w:r w:rsidR="007E1DAB" w:rsidRPr="00BB78AE">
        <w:t>, sollen b</w:t>
      </w:r>
      <w:r w:rsidR="00F75008" w:rsidRPr="00BB78AE">
        <w:t>ei Abschlussarbeiten die beiden Kurzreferate auf zwei separaten Seiten gedruckt werden.</w:t>
      </w:r>
    </w:p>
    <w:p w14:paraId="5BD9BD0E" w14:textId="77777777" w:rsidR="00417603" w:rsidRPr="001E671E" w:rsidRDefault="00417603" w:rsidP="003D1737">
      <w:pPr>
        <w:spacing w:before="460" w:line="540" w:lineRule="atLeast"/>
        <w:rPr>
          <w:rFonts w:ascii="Source Sans Pro" w:hAnsi="Source Sans Pro"/>
          <w:b/>
          <w:sz w:val="34"/>
          <w:szCs w:val="34"/>
        </w:rPr>
      </w:pPr>
      <w:r w:rsidRPr="001E671E">
        <w:rPr>
          <w:rFonts w:ascii="Source Sans Pro" w:hAnsi="Source Sans Pro"/>
          <w:b/>
          <w:sz w:val="34"/>
          <w:szCs w:val="34"/>
        </w:rPr>
        <w:t>{Titel der Arbeit}</w:t>
      </w:r>
    </w:p>
    <w:p w14:paraId="4B369DF3" w14:textId="77777777" w:rsidR="00417603" w:rsidRPr="001E671E" w:rsidRDefault="00417603" w:rsidP="00417603">
      <w:pPr>
        <w:spacing w:before="180"/>
        <w:rPr>
          <w:rFonts w:ascii="Source Sans Pro" w:hAnsi="Source Sans Pro"/>
          <w:b/>
          <w:sz w:val="30"/>
          <w:szCs w:val="30"/>
        </w:rPr>
      </w:pPr>
      <w:r w:rsidRPr="001E671E">
        <w:rPr>
          <w:rFonts w:ascii="Source Sans Pro" w:hAnsi="Source Sans Pro"/>
          <w:b/>
          <w:sz w:val="30"/>
          <w:szCs w:val="30"/>
        </w:rPr>
        <w:t>[{Untertitel der Arbeit}]</w:t>
      </w:r>
    </w:p>
    <w:p w14:paraId="09564148" w14:textId="77777777" w:rsidR="00417603" w:rsidRPr="001E671E" w:rsidRDefault="00417603" w:rsidP="003D1FF9">
      <w:pPr>
        <w:spacing w:before="320" w:line="240" w:lineRule="auto"/>
        <w:rPr>
          <w:rFonts w:ascii="Source Sans Pro" w:hAnsi="Source Sans Pro"/>
          <w:b/>
        </w:rPr>
      </w:pPr>
      <w:r w:rsidRPr="001E671E">
        <w:rPr>
          <w:rFonts w:ascii="Source Sans Pro" w:hAnsi="Source Sans Pro"/>
          <w:b/>
        </w:rPr>
        <w:t>Kurzreferat</w:t>
      </w:r>
    </w:p>
    <w:p w14:paraId="4D131E01" w14:textId="77777777" w:rsidR="00417603" w:rsidRDefault="00417603" w:rsidP="00CC6F7C">
      <w:pPr>
        <w:spacing w:before="180"/>
      </w:pPr>
      <w:r>
        <w:t>{</w:t>
      </w:r>
      <w:r w:rsidRPr="0082258C">
        <w:t>Text des Kurzreferats</w:t>
      </w:r>
      <w:r>
        <w:t xml:space="preserve"> in einem oder mehreren Absätzen</w:t>
      </w:r>
      <w:r w:rsidRPr="0082258C">
        <w:t>.</w:t>
      </w:r>
      <w:r>
        <w:t>}</w:t>
      </w:r>
    </w:p>
    <w:p w14:paraId="7172E4B3" w14:textId="77777777" w:rsidR="00417603" w:rsidRDefault="00417603" w:rsidP="003D1FF9">
      <w:pPr>
        <w:spacing w:before="320"/>
        <w:rPr>
          <w:b/>
        </w:rPr>
      </w:pPr>
      <w:r>
        <w:rPr>
          <w:b/>
        </w:rPr>
        <w:t xml:space="preserve">Schlagwörter: </w:t>
      </w:r>
      <w:r w:rsidRPr="00313371">
        <w:t>{</w:t>
      </w:r>
      <w:r w:rsidRPr="0082258C">
        <w:t>Schlagwort 1,</w:t>
      </w:r>
      <w:r>
        <w:rPr>
          <w:b/>
        </w:rPr>
        <w:t xml:space="preserve"> </w:t>
      </w:r>
      <w:r w:rsidRPr="0082258C">
        <w:t xml:space="preserve">Schlagwort </w:t>
      </w:r>
      <w:r>
        <w:t>2</w:t>
      </w:r>
      <w:r w:rsidRPr="0082258C">
        <w:t>,</w:t>
      </w:r>
      <w:r>
        <w:t xml:space="preserve"> …}</w:t>
      </w:r>
    </w:p>
    <w:p w14:paraId="5FBCAD26" w14:textId="77777777" w:rsidR="00417603" w:rsidRPr="001E671E" w:rsidRDefault="00417603" w:rsidP="003D1737">
      <w:pPr>
        <w:spacing w:before="520" w:line="540" w:lineRule="atLeast"/>
        <w:rPr>
          <w:rFonts w:ascii="Source Sans Pro" w:hAnsi="Source Sans Pro"/>
          <w:b/>
          <w:sz w:val="34"/>
          <w:szCs w:val="34"/>
        </w:rPr>
      </w:pPr>
      <w:r w:rsidRPr="001E671E">
        <w:rPr>
          <w:rFonts w:ascii="Source Sans Pro" w:hAnsi="Source Sans Pro"/>
          <w:b/>
          <w:sz w:val="34"/>
          <w:szCs w:val="34"/>
        </w:rPr>
        <w:t>{Titel der Arbeit in englischer Sprache}</w:t>
      </w:r>
    </w:p>
    <w:p w14:paraId="644B6A09" w14:textId="77777777" w:rsidR="00417603" w:rsidRPr="001E671E" w:rsidRDefault="00417603" w:rsidP="00CC6F7C">
      <w:pPr>
        <w:spacing w:before="180"/>
        <w:rPr>
          <w:rFonts w:ascii="Source Sans Pro" w:hAnsi="Source Sans Pro"/>
          <w:b/>
          <w:sz w:val="30"/>
          <w:szCs w:val="30"/>
        </w:rPr>
      </w:pPr>
      <w:r w:rsidRPr="001E671E">
        <w:rPr>
          <w:rFonts w:ascii="Source Sans Pro" w:hAnsi="Source Sans Pro"/>
          <w:b/>
          <w:sz w:val="30"/>
          <w:szCs w:val="30"/>
        </w:rPr>
        <w:t>[{Untertitel der Arbeit in englischer Sprache}]</w:t>
      </w:r>
    </w:p>
    <w:p w14:paraId="3C2FD64D" w14:textId="77777777" w:rsidR="00417603" w:rsidRPr="001E671E" w:rsidRDefault="00417603" w:rsidP="003D1FF9">
      <w:pPr>
        <w:spacing w:before="320" w:line="240" w:lineRule="auto"/>
        <w:rPr>
          <w:rFonts w:ascii="Source Sans Pro" w:hAnsi="Source Sans Pro"/>
          <w:b/>
        </w:rPr>
      </w:pPr>
      <w:r w:rsidRPr="001E671E">
        <w:rPr>
          <w:rFonts w:ascii="Source Sans Pro" w:hAnsi="Source Sans Pro"/>
          <w:b/>
        </w:rPr>
        <w:t>Abstract</w:t>
      </w:r>
    </w:p>
    <w:p w14:paraId="123D2B8E" w14:textId="77777777" w:rsidR="00417603" w:rsidRDefault="00417603" w:rsidP="00CC6F7C">
      <w:pPr>
        <w:spacing w:before="180"/>
      </w:pPr>
      <w:r>
        <w:t>{</w:t>
      </w:r>
      <w:r w:rsidRPr="0082258C">
        <w:t>Text des Kurzreferats</w:t>
      </w:r>
      <w:r>
        <w:t xml:space="preserve"> in englischer Sprache</w:t>
      </w:r>
      <w:r w:rsidRPr="00313371">
        <w:t xml:space="preserve"> </w:t>
      </w:r>
      <w:r>
        <w:t>in einem oder mehreren Absätzen</w:t>
      </w:r>
      <w:r w:rsidRPr="0082258C">
        <w:t>.</w:t>
      </w:r>
      <w:r>
        <w:t>}</w:t>
      </w:r>
    </w:p>
    <w:p w14:paraId="4FBCA96C" w14:textId="77777777" w:rsidR="00417603" w:rsidRDefault="00417603" w:rsidP="003D1FF9">
      <w:pPr>
        <w:spacing w:before="320"/>
        <w:rPr>
          <w:b/>
        </w:rPr>
      </w:pPr>
      <w:r>
        <w:rPr>
          <w:b/>
        </w:rPr>
        <w:t xml:space="preserve">Keywords: </w:t>
      </w:r>
      <w:r w:rsidRPr="00AB26C8">
        <w:t>{</w:t>
      </w:r>
      <w:r>
        <w:t>Keyword</w:t>
      </w:r>
      <w:r w:rsidRPr="0082258C">
        <w:t xml:space="preserve"> 1,</w:t>
      </w:r>
      <w:r>
        <w:rPr>
          <w:b/>
        </w:rPr>
        <w:t xml:space="preserve"> </w:t>
      </w:r>
      <w:r>
        <w:t>Keyword</w:t>
      </w:r>
      <w:r w:rsidRPr="0082258C">
        <w:t xml:space="preserve"> </w:t>
      </w:r>
      <w:r>
        <w:t>2</w:t>
      </w:r>
      <w:r w:rsidRPr="0082258C">
        <w:t>,</w:t>
      </w:r>
      <w:r>
        <w:t xml:space="preserve"> …}</w:t>
      </w:r>
    </w:p>
    <w:p w14:paraId="66D3AA47" w14:textId="1CAE6009" w:rsidR="00E76DC9" w:rsidRPr="00123100" w:rsidRDefault="00123100" w:rsidP="00B22707">
      <w:pPr>
        <w:spacing w:before="480"/>
      </w:pPr>
      <w:r w:rsidRPr="00BB78AE">
        <w:t>Der</w:t>
      </w:r>
      <w:r w:rsidR="00E76DC9" w:rsidRPr="00BB78AE">
        <w:t xml:space="preserve"> Titel und de</w:t>
      </w:r>
      <w:r w:rsidRPr="00BB78AE">
        <w:t>r</w:t>
      </w:r>
      <w:r w:rsidR="00E76DC9" w:rsidRPr="00BB78AE">
        <w:t xml:space="preserve"> Untertitel der Arbeit </w:t>
      </w:r>
      <w:r w:rsidR="001E671E" w:rsidRPr="00BB78AE">
        <w:t xml:space="preserve">sowie das Wort „Kurzreferat“ („Abstract“) </w:t>
      </w:r>
      <w:r w:rsidRPr="00BB78AE">
        <w:t>wer</w:t>
      </w:r>
      <w:r w:rsidR="005F35E4" w:rsidRPr="00BB78AE">
        <w:softHyphen/>
      </w:r>
      <w:r w:rsidRPr="00BB78AE">
        <w:t>den</w:t>
      </w:r>
      <w:r w:rsidR="001E671E" w:rsidRPr="00BB78AE">
        <w:t xml:space="preserve"> </w:t>
      </w:r>
      <w:r w:rsidR="00221AB0" w:rsidRPr="00BB78AE">
        <w:t xml:space="preserve">linksbündig </w:t>
      </w:r>
      <w:r w:rsidR="001E671E" w:rsidRPr="00BB78AE">
        <w:t>in der gewählten</w:t>
      </w:r>
      <w:r w:rsidR="00221AB0" w:rsidRPr="00BB78AE">
        <w:t xml:space="preserve"> serifenlosen Schrift gesetzt</w:t>
      </w:r>
      <w:r w:rsidR="00577D43" w:rsidRPr="00BB78AE">
        <w:t xml:space="preserve"> und fett gedruckt</w:t>
      </w:r>
      <w:r w:rsidR="00221AB0" w:rsidRPr="00BB78AE">
        <w:t>. Dabei w</w:t>
      </w:r>
      <w:r w:rsidR="00577D43" w:rsidRPr="00BB78AE">
        <w:t>erden</w:t>
      </w:r>
      <w:r w:rsidR="00221AB0" w:rsidRPr="00BB78AE">
        <w:t xml:space="preserve"> der Titel in der</w:t>
      </w:r>
      <w:r w:rsidR="00577D43" w:rsidRPr="00BB78AE">
        <w:t xml:space="preserve"> </w:t>
      </w:r>
      <w:r w:rsidR="00E76DC9" w:rsidRPr="00BB78AE">
        <w:t>Schriftgröße 1</w:t>
      </w:r>
      <w:r w:rsidR="002252B1" w:rsidRPr="00BB78AE">
        <w:t>7</w:t>
      </w:r>
      <w:r w:rsidR="00E76DC9" w:rsidRPr="00BB78AE">
        <w:rPr>
          <w:sz w:val="20"/>
          <w:szCs w:val="20"/>
        </w:rPr>
        <w:t> </w:t>
      </w:r>
      <w:proofErr w:type="spellStart"/>
      <w:r w:rsidR="00E76DC9" w:rsidRPr="00BB78AE">
        <w:t>pt</w:t>
      </w:r>
      <w:proofErr w:type="spellEnd"/>
      <w:r w:rsidR="00221AB0" w:rsidRPr="00BB78AE">
        <w:t xml:space="preserve"> mit dem Zeilenabstand 27</w:t>
      </w:r>
      <w:r w:rsidR="00221AB0" w:rsidRPr="00BB78AE">
        <w:rPr>
          <w:sz w:val="20"/>
          <w:szCs w:val="20"/>
        </w:rPr>
        <w:t> </w:t>
      </w:r>
      <w:proofErr w:type="spellStart"/>
      <w:r w:rsidR="00221AB0" w:rsidRPr="00BB78AE">
        <w:t>pt</w:t>
      </w:r>
      <w:proofErr w:type="spellEnd"/>
      <w:r w:rsidR="00221AB0" w:rsidRPr="00BB78AE">
        <w:t>, der Untertitel</w:t>
      </w:r>
      <w:r w:rsidR="00577D43" w:rsidRPr="00BB78AE">
        <w:t xml:space="preserve"> – falls vorhanden</w:t>
      </w:r>
      <w:r w:rsidR="00221AB0" w:rsidRPr="00BB78AE">
        <w:t xml:space="preserve"> </w:t>
      </w:r>
      <w:r w:rsidR="00577D43" w:rsidRPr="00BB78AE">
        <w:t xml:space="preserve">– </w:t>
      </w:r>
      <w:r w:rsidR="00221AB0" w:rsidRPr="00BB78AE">
        <w:t>in der Schriftgröße</w:t>
      </w:r>
      <w:r w:rsidRPr="00BB78AE">
        <w:t xml:space="preserve"> </w:t>
      </w:r>
      <w:r w:rsidR="00E76DC9" w:rsidRPr="00BB78AE">
        <w:t>1</w:t>
      </w:r>
      <w:r w:rsidR="002252B1" w:rsidRPr="00BB78AE">
        <w:t>5</w:t>
      </w:r>
      <w:r w:rsidR="00221AB0" w:rsidRPr="00BB78AE">
        <w:rPr>
          <w:sz w:val="20"/>
          <w:szCs w:val="20"/>
        </w:rPr>
        <w:t> </w:t>
      </w:r>
      <w:proofErr w:type="spellStart"/>
      <w:r w:rsidR="00E76DC9" w:rsidRPr="00BB78AE">
        <w:t>pt</w:t>
      </w:r>
      <w:proofErr w:type="spellEnd"/>
      <w:r w:rsidR="00221AB0" w:rsidRPr="00BB78AE">
        <w:t xml:space="preserve"> </w:t>
      </w:r>
      <w:r w:rsidR="00577D43" w:rsidRPr="00BB78AE">
        <w:t>mit dem Zeilenabstand 18</w:t>
      </w:r>
      <w:r w:rsidR="00577D43" w:rsidRPr="00BB78AE">
        <w:rPr>
          <w:sz w:val="20"/>
          <w:szCs w:val="20"/>
        </w:rPr>
        <w:t> </w:t>
      </w:r>
      <w:proofErr w:type="spellStart"/>
      <w:r w:rsidR="00577D43" w:rsidRPr="00BB78AE">
        <w:t>pt</w:t>
      </w:r>
      <w:proofErr w:type="spellEnd"/>
      <w:r w:rsidR="00577D43" w:rsidRPr="00BB78AE">
        <w:t xml:space="preserve"> und einem zusätzlichen vertikalen Abstand von 9</w:t>
      </w:r>
      <w:r w:rsidR="00577D43" w:rsidRPr="00BB78AE">
        <w:rPr>
          <w:sz w:val="20"/>
          <w:szCs w:val="20"/>
        </w:rPr>
        <w:t> </w:t>
      </w:r>
      <w:proofErr w:type="spellStart"/>
      <w:r w:rsidR="00577D43" w:rsidRPr="00BB78AE">
        <w:t>pt</w:t>
      </w:r>
      <w:proofErr w:type="spellEnd"/>
      <w:r w:rsidR="00577D43" w:rsidRPr="00BB78AE">
        <w:t xml:space="preserve"> vom Titel und das Wort „Kurzreferat“ (</w:t>
      </w:r>
      <w:r w:rsidR="006E59B1" w:rsidRPr="00BB78AE">
        <w:t xml:space="preserve">bzw. </w:t>
      </w:r>
      <w:r w:rsidR="00577D43" w:rsidRPr="00BB78AE">
        <w:t>„Abstract“) in der Schriftgröße 12</w:t>
      </w:r>
      <w:r w:rsidR="00577D43" w:rsidRPr="00BB78AE">
        <w:rPr>
          <w:sz w:val="20"/>
          <w:szCs w:val="20"/>
        </w:rPr>
        <w:t> </w:t>
      </w:r>
      <w:proofErr w:type="spellStart"/>
      <w:r w:rsidR="00577D43" w:rsidRPr="00BB78AE">
        <w:t>pt</w:t>
      </w:r>
      <w:proofErr w:type="spellEnd"/>
      <w:r w:rsidR="00577D43" w:rsidRPr="00BB78AE">
        <w:t xml:space="preserve"> mit </w:t>
      </w:r>
      <w:r w:rsidR="00D91ED3" w:rsidRPr="00BB78AE">
        <w:t>ein</w:t>
      </w:r>
      <w:r w:rsidR="00577D43" w:rsidRPr="00BB78AE">
        <w:t>em vertikalen Abstand von 1</w:t>
      </w:r>
      <w:r w:rsidR="003D1FF9" w:rsidRPr="00BB78AE">
        <w:t>6</w:t>
      </w:r>
      <w:r w:rsidR="00577D43" w:rsidRPr="00BB78AE">
        <w:rPr>
          <w:sz w:val="20"/>
          <w:szCs w:val="20"/>
        </w:rPr>
        <w:t> </w:t>
      </w:r>
      <w:proofErr w:type="spellStart"/>
      <w:r w:rsidR="00577D43" w:rsidRPr="00BB78AE">
        <w:t>pt</w:t>
      </w:r>
      <w:proofErr w:type="spellEnd"/>
      <w:r w:rsidR="00577D43" w:rsidRPr="00BB78AE">
        <w:t xml:space="preserve"> von der darüberstehenden Zeile gesetzt. Es folgt der </w:t>
      </w:r>
      <w:r w:rsidR="00663B10" w:rsidRPr="00BB78AE">
        <w:t>gleich wie der Textkörper der Arbeit for</w:t>
      </w:r>
      <w:r w:rsidR="00A64EF9" w:rsidRPr="00BB78AE">
        <w:softHyphen/>
      </w:r>
      <w:r w:rsidR="00663B10" w:rsidRPr="00BB78AE">
        <w:t xml:space="preserve">matierte </w:t>
      </w:r>
      <w:r w:rsidR="00577D43" w:rsidRPr="00BB78AE">
        <w:t>Text des</w:t>
      </w:r>
      <w:r w:rsidR="00663B10" w:rsidRPr="00BB78AE">
        <w:t xml:space="preserve"> eventuell aus mehreren Absätzen bestehenden</w:t>
      </w:r>
      <w:r w:rsidR="00577D43" w:rsidRPr="00BB78AE">
        <w:t xml:space="preserve"> Kurzreferats</w:t>
      </w:r>
      <w:r w:rsidR="00663B10" w:rsidRPr="00BB78AE">
        <w:t>. Dan</w:t>
      </w:r>
      <w:r w:rsidR="00AE6871" w:rsidRPr="00BB78AE">
        <w:t>a</w:t>
      </w:r>
      <w:r w:rsidR="00663B10" w:rsidRPr="00BB78AE">
        <w:t>ch wird in einer neuen Zeile im vertikalen Abstand von 1</w:t>
      </w:r>
      <w:r w:rsidR="003D1FF9" w:rsidRPr="00BB78AE">
        <w:t>6</w:t>
      </w:r>
      <w:r w:rsidR="00663B10" w:rsidRPr="00BB78AE">
        <w:rPr>
          <w:sz w:val="20"/>
          <w:szCs w:val="20"/>
        </w:rPr>
        <w:t> </w:t>
      </w:r>
      <w:proofErr w:type="spellStart"/>
      <w:r w:rsidR="00663B10" w:rsidRPr="00BB78AE">
        <w:t>pt</w:t>
      </w:r>
      <w:proofErr w:type="spellEnd"/>
      <w:r w:rsidR="00663B10" w:rsidRPr="00BB78AE">
        <w:t xml:space="preserve"> das fettgedruckte Wort</w:t>
      </w:r>
      <w:r w:rsidRPr="00BB78AE">
        <w:t xml:space="preserve"> „Schlagwörter“ (</w:t>
      </w:r>
      <w:r w:rsidR="00663B10" w:rsidRPr="00BB78AE">
        <w:t xml:space="preserve">bzw. </w:t>
      </w:r>
      <w:r w:rsidRPr="00BB78AE">
        <w:t xml:space="preserve">„Keywords“) </w:t>
      </w:r>
      <w:r w:rsidR="00663B10" w:rsidRPr="00BB78AE">
        <w:t xml:space="preserve">gefolgt vom Doppelpunkt und einer </w:t>
      </w:r>
      <w:r w:rsidR="003B319F" w:rsidRPr="00BB78AE">
        <w:t>Reihe</w:t>
      </w:r>
      <w:r w:rsidR="00663B10" w:rsidRPr="00BB78AE">
        <w:t xml:space="preserve"> von </w:t>
      </w:r>
      <w:r w:rsidR="005F35E4" w:rsidRPr="00BB78AE">
        <w:t xml:space="preserve">in Normalschrift gedruckten </w:t>
      </w:r>
      <w:r w:rsidR="00663B10" w:rsidRPr="00BB78AE">
        <w:t>Schlagwörtern gesetzt</w:t>
      </w:r>
      <w:r w:rsidRPr="00BB78AE">
        <w:t>.</w:t>
      </w:r>
    </w:p>
    <w:sectPr w:rsidR="00E76DC9" w:rsidRPr="00123100" w:rsidSect="00AD2674">
      <w:headerReference w:type="first" r:id="rId25"/>
      <w:footerReference w:type="first" r:id="rId26"/>
      <w:pgSz w:w="11906" w:h="16838" w:code="9"/>
      <w:pgMar w:top="2041" w:right="1644" w:bottom="1928" w:left="1758" w:header="1247" w:footer="1134" w:gutter="0"/>
      <w:pgNumType w:start="8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5D43F" w14:textId="77777777" w:rsidR="00432780" w:rsidRDefault="00432780">
      <w:r>
        <w:separator/>
      </w:r>
    </w:p>
    <w:p w14:paraId="49B10D04" w14:textId="77777777" w:rsidR="00CA0E29" w:rsidRDefault="00CA0E29"/>
  </w:endnote>
  <w:endnote w:type="continuationSeparator" w:id="0">
    <w:p w14:paraId="4CCB17DA" w14:textId="77777777" w:rsidR="00432780" w:rsidRDefault="00432780">
      <w:r>
        <w:continuationSeparator/>
      </w:r>
    </w:p>
    <w:p w14:paraId="05D3ACDC" w14:textId="77777777" w:rsidR="00CA0E29" w:rsidRDefault="00CA0E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News Gothic M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4655" w14:textId="56C500B9" w:rsidR="00432780" w:rsidRPr="00CC6DA8" w:rsidRDefault="00432780" w:rsidP="00443249">
    <w:pPr>
      <w:pStyle w:val="Fuzeile"/>
      <w:tabs>
        <w:tab w:val="clear" w:pos="4536"/>
        <w:tab w:val="clear" w:pos="9072"/>
        <w:tab w:val="right" w:pos="8504"/>
      </w:tabs>
      <w:spacing w:before="0" w:line="240" w:lineRule="auto"/>
    </w:pPr>
    <w:r w:rsidRPr="00CC6DA8">
      <w:t>Ver. 0.</w:t>
    </w:r>
    <w:r w:rsidR="00BC6798">
      <w:t>7</w:t>
    </w:r>
    <w:r w:rsidR="00A917BA">
      <w:t xml:space="preserve"> W</w:t>
    </w:r>
    <w:r w:rsidRPr="00CC6DA8">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1FB1" w14:textId="48F9DC29" w:rsidR="00432780" w:rsidRPr="00CC6DA8" w:rsidRDefault="00432780" w:rsidP="00443249">
    <w:pPr>
      <w:pStyle w:val="Fuzeile"/>
      <w:tabs>
        <w:tab w:val="clear" w:pos="4536"/>
        <w:tab w:val="clear" w:pos="9072"/>
        <w:tab w:val="right" w:pos="8504"/>
      </w:tabs>
      <w:spacing w:before="0" w:line="240" w:lineRule="auto"/>
    </w:pPr>
    <w:r w:rsidRPr="00CC6DA8">
      <w:t>Ver. 0.</w:t>
    </w:r>
    <w:r w:rsidR="00BC6798">
      <w:t>7</w:t>
    </w:r>
    <w:r w:rsidR="00A917BA">
      <w:t xml:space="preserve"> W</w:t>
    </w:r>
    <w:r w:rsidRPr="00CC6DA8">
      <w:tab/>
    </w:r>
    <w:r w:rsidRPr="00CC6DA8">
      <w:fldChar w:fldCharType="begin"/>
    </w:r>
    <w:r w:rsidRPr="00CC6DA8">
      <w:instrText xml:space="preserve"> PAGE   \* MERGEFORMAT </w:instrText>
    </w:r>
    <w:r w:rsidRPr="00CC6DA8">
      <w:fldChar w:fldCharType="separate"/>
    </w:r>
    <w:r w:rsidR="00043CD9">
      <w:rPr>
        <w:noProof/>
      </w:rPr>
      <w:t>6</w:t>
    </w:r>
    <w:r w:rsidRPr="00CC6DA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29C6" w14:textId="7FDFAD53" w:rsidR="00C3583E" w:rsidRDefault="0024242F" w:rsidP="0024242F">
    <w:pPr>
      <w:pStyle w:val="Fuzeile"/>
      <w:tabs>
        <w:tab w:val="clear" w:pos="4536"/>
        <w:tab w:val="clear" w:pos="9072"/>
        <w:tab w:val="right" w:pos="8504"/>
      </w:tabs>
      <w:spacing w:before="0" w:line="240" w:lineRule="auto"/>
    </w:pPr>
    <w:r>
      <w:t xml:space="preserve">Ver. </w:t>
    </w:r>
    <w:r w:rsidRPr="00CC6DA8">
      <w:t>0.</w:t>
    </w:r>
    <w:r w:rsidR="00BC6798">
      <w:t>7</w:t>
    </w:r>
    <w:r>
      <w:t xml:space="preserve"> W</w:t>
    </w:r>
    <w:r w:rsidRPr="00CC6DA8">
      <w:tab/>
    </w:r>
    <w:r w:rsidRPr="00CC6DA8">
      <w:fldChar w:fldCharType="begin"/>
    </w:r>
    <w:r w:rsidRPr="00CC6DA8">
      <w:instrText xml:space="preserve"> PAGE   \* MERGEFORMAT </w:instrText>
    </w:r>
    <w:r w:rsidRPr="00CC6DA8">
      <w:fldChar w:fldCharType="separate"/>
    </w:r>
    <w:r>
      <w:t>78</w:t>
    </w:r>
    <w:r w:rsidRPr="00CC6D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86480" w14:textId="77777777" w:rsidR="00432780" w:rsidRDefault="00432780" w:rsidP="006A1734">
      <w:pPr>
        <w:spacing w:before="0" w:line="240" w:lineRule="auto"/>
      </w:pPr>
      <w:r>
        <w:separator/>
      </w:r>
    </w:p>
  </w:footnote>
  <w:footnote w:type="continuationSeparator" w:id="0">
    <w:p w14:paraId="591DC9DD" w14:textId="77777777" w:rsidR="00432780" w:rsidRDefault="00432780">
      <w:r>
        <w:continuationSeparator/>
      </w:r>
    </w:p>
    <w:p w14:paraId="04599188" w14:textId="77777777" w:rsidR="00CA0E29" w:rsidRDefault="00CA0E29"/>
  </w:footnote>
  <w:footnote w:id="1">
    <w:p w14:paraId="14F882DC" w14:textId="08E5CD67" w:rsidR="00432780" w:rsidRPr="00882356" w:rsidRDefault="00432780" w:rsidP="00C80A9A">
      <w:pPr>
        <w:pStyle w:val="Funotentext"/>
      </w:pPr>
      <w:r w:rsidRPr="000D3EC0">
        <w:rPr>
          <w:rStyle w:val="Funotenzeichen"/>
          <w:sz w:val="20"/>
          <w:vertAlign w:val="baseline"/>
        </w:rPr>
        <w:footnoteRef/>
      </w:r>
      <w:r w:rsidR="00805700" w:rsidRPr="000D3EC0">
        <w:tab/>
      </w:r>
      <w:r w:rsidRPr="001C79D6">
        <w:t xml:space="preserve">Zur Förderung der Lesbarkeit wird im weiteren Text bei personenbezogenen Substantiven, </w:t>
      </w:r>
      <w:r w:rsidR="00947B0B" w:rsidRPr="001C79D6">
        <w:t xml:space="preserve">zugehörigen Artikeln und Adjektiven, </w:t>
      </w:r>
      <w:r w:rsidRPr="001C79D6">
        <w:t>Pronomen</w:t>
      </w:r>
      <w:r w:rsidR="00947B0B" w:rsidRPr="001C79D6">
        <w:t xml:space="preserve"> und</w:t>
      </w:r>
      <w:r w:rsidRPr="001C79D6">
        <w:t xml:space="preserve"> Numeralia in der Regel auf die Verwendung einer genderge</w:t>
      </w:r>
      <w:r w:rsidR="00947B0B" w:rsidRPr="001C79D6">
        <w:softHyphen/>
      </w:r>
      <w:r w:rsidRPr="001C79D6">
        <w:t>rechten doppelten grammatikalischen Geschlechtsform verzichtet, und es werden verallgemeinernd nur deren maskuline Formen verwendet, die überall genauso durch die femininen Formen ausgetauscht oder ergänzt werden können.</w:t>
      </w:r>
    </w:p>
  </w:footnote>
  <w:footnote w:id="2">
    <w:p w14:paraId="243DF186" w14:textId="459A0657" w:rsidR="00432780" w:rsidRDefault="00432780" w:rsidP="000D3EC0">
      <w:pPr>
        <w:pStyle w:val="Funotentext"/>
      </w:pPr>
      <w:r w:rsidRPr="001C79D6">
        <w:rPr>
          <w:rStyle w:val="Funotenzeichen"/>
          <w:sz w:val="20"/>
          <w:vertAlign w:val="baseline"/>
        </w:rPr>
        <w:footnoteRef/>
      </w:r>
      <w:r w:rsidRPr="001C79D6">
        <w:tab/>
        <w:t>D</w:t>
      </w:r>
      <w:r w:rsidR="00245652" w:rsidRPr="001C79D6">
        <w:t>ie</w:t>
      </w:r>
      <w:r w:rsidRPr="001C79D6">
        <w:t xml:space="preserve"> vorliegende </w:t>
      </w:r>
      <w:r w:rsidR="00245652" w:rsidRPr="001C79D6">
        <w:t xml:space="preserve">Version des </w:t>
      </w:r>
      <w:r w:rsidRPr="001C79D6">
        <w:t>Entwurf</w:t>
      </w:r>
      <w:r w:rsidR="00245652" w:rsidRPr="001C79D6">
        <w:t>s</w:t>
      </w:r>
      <w:r w:rsidRPr="001C79D6">
        <w:t xml:space="preserve"> ist </w:t>
      </w:r>
      <w:r w:rsidR="00720187" w:rsidRPr="001C79D6">
        <w:t xml:space="preserve">dennoch </w:t>
      </w:r>
      <w:r w:rsidRPr="001C79D6">
        <w:t>mit dem meistverwendeten Textverarbeitungspro</w:t>
      </w:r>
      <w:r w:rsidR="00245652" w:rsidRPr="001C79D6">
        <w:softHyphen/>
      </w:r>
      <w:r w:rsidRPr="001C79D6">
        <w:t xml:space="preserve">gramm </w:t>
      </w:r>
      <w:r w:rsidRPr="00334A7B">
        <w:t>MS Word</w:t>
      </w:r>
      <w:r w:rsidRPr="001C79D6">
        <w:t xml:space="preserve"> erstellt worden</w:t>
      </w:r>
      <w:r w:rsidR="00E23A14" w:rsidRPr="001C79D6">
        <w:t xml:space="preserve">. Es gibt allerdings auch eine entsprechende </w:t>
      </w:r>
      <w:r w:rsidR="00E23A14" w:rsidRPr="001C79D6">
        <w:rPr>
          <w:smallCaps/>
        </w:rPr>
        <w:t>LaTeX</w:t>
      </w:r>
      <w:r w:rsidR="00E23A14" w:rsidRPr="001C79D6">
        <w:t>-Version dieses Entwurfs</w:t>
      </w:r>
      <w:r w:rsidRPr="001C79D6">
        <w:t>.</w:t>
      </w:r>
    </w:p>
  </w:footnote>
  <w:footnote w:id="3">
    <w:p w14:paraId="667B48CF" w14:textId="400CC1F7" w:rsidR="00432780" w:rsidRDefault="00432780" w:rsidP="00761496">
      <w:pPr>
        <w:pStyle w:val="Funotentext"/>
      </w:pPr>
      <w:r w:rsidRPr="00761496">
        <w:rPr>
          <w:rStyle w:val="Funotenzeichen"/>
          <w:sz w:val="20"/>
          <w:vertAlign w:val="baseline"/>
        </w:rPr>
        <w:footnoteRef/>
      </w:r>
      <w:r w:rsidRPr="00761496">
        <w:tab/>
      </w:r>
      <w:r w:rsidRPr="00EF5511">
        <w:t xml:space="preserve">Im </w:t>
      </w:r>
      <w:r w:rsidRPr="00916CAD">
        <w:t>Kapitel</w:t>
      </w:r>
      <w:r w:rsidRPr="00916CAD">
        <w:rPr>
          <w:b/>
        </w:rPr>
        <w:t xml:space="preserve"> </w:t>
      </w:r>
      <w:r w:rsidRPr="00916CAD">
        <w:t>4 dieser</w:t>
      </w:r>
      <w:r w:rsidRPr="00EF5511">
        <w:t xml:space="preserve"> </w:t>
      </w:r>
      <w:r w:rsidRPr="00EF5511">
        <w:rPr>
          <w:i/>
        </w:rPr>
        <w:t>Richtlinien</w:t>
      </w:r>
      <w:r w:rsidRPr="00EF5511">
        <w:t xml:space="preserve"> wird aus inhaltlichen Gründen davon abgewichen.</w:t>
      </w:r>
    </w:p>
  </w:footnote>
  <w:footnote w:id="4">
    <w:p w14:paraId="1CC0EEFE" w14:textId="6A002BB8" w:rsidR="00432780" w:rsidRPr="009A0C40" w:rsidRDefault="00432780" w:rsidP="002A605C">
      <w:pPr>
        <w:pStyle w:val="Funotentext"/>
      </w:pPr>
      <w:r w:rsidRPr="002A605C">
        <w:rPr>
          <w:rStyle w:val="Funotenzeichen"/>
          <w:sz w:val="20"/>
          <w:vertAlign w:val="baseline"/>
        </w:rPr>
        <w:footnoteRef/>
      </w:r>
      <w:r w:rsidRPr="002A605C">
        <w:rPr>
          <w:vertAlign w:val="superscript"/>
        </w:rPr>
        <w:tab/>
      </w:r>
      <w:r>
        <w:t>In geistes-, gesellschafts-, rechts- und wirtschaftswissenschaftlichen Arbeiten werden Fußnoten hinge</w:t>
      </w:r>
      <w:r w:rsidR="003D18EF">
        <w:softHyphen/>
      </w:r>
      <w:r>
        <w:t>gen (noch immer) gerne verwendet, und zwar unter anderem gerade auch für Quellenangaben und als Quellenverweise.</w:t>
      </w:r>
    </w:p>
  </w:footnote>
  <w:footnote w:id="5">
    <w:p w14:paraId="178D12B0" w14:textId="788EECF5" w:rsidR="00452542" w:rsidRPr="00452542" w:rsidRDefault="00452542">
      <w:pPr>
        <w:pStyle w:val="Funotentext"/>
        <w:rPr>
          <w:lang w:val="de-DE"/>
        </w:rPr>
      </w:pPr>
      <w:r w:rsidRPr="00452542">
        <w:rPr>
          <w:rStyle w:val="Funotenzeichen"/>
          <w:sz w:val="20"/>
          <w:vertAlign w:val="baseline"/>
        </w:rPr>
        <w:footnoteRef/>
      </w:r>
      <w:r>
        <w:tab/>
      </w:r>
      <w:r w:rsidR="000E3EC3">
        <w:t>D</w:t>
      </w:r>
      <w:r w:rsidR="00316C53">
        <w:t xml:space="preserve">iese, mit </w:t>
      </w:r>
      <w:r w:rsidR="00316C53" w:rsidRPr="00334A7B">
        <w:t>MS Word</w:t>
      </w:r>
      <w:r w:rsidR="00316C53" w:rsidRPr="001C79D6">
        <w:t xml:space="preserve"> erstellt</w:t>
      </w:r>
      <w:r w:rsidR="00316C53">
        <w:t>en</w:t>
      </w:r>
      <w:r w:rsidRPr="001C79D6">
        <w:t xml:space="preserve"> </w:t>
      </w:r>
      <w:r w:rsidR="00316C53" w:rsidRPr="00316C53">
        <w:rPr>
          <w:i/>
          <w:iCs/>
        </w:rPr>
        <w:t>Rich</w:t>
      </w:r>
      <w:r w:rsidR="00B9308F">
        <w:rPr>
          <w:i/>
          <w:iCs/>
        </w:rPr>
        <w:t>tl</w:t>
      </w:r>
      <w:r w:rsidR="00316C53" w:rsidRPr="00316C53">
        <w:rPr>
          <w:i/>
          <w:iCs/>
        </w:rPr>
        <w:t>i</w:t>
      </w:r>
      <w:r w:rsidR="00B9308F">
        <w:rPr>
          <w:i/>
          <w:iCs/>
        </w:rPr>
        <w:t>n</w:t>
      </w:r>
      <w:r w:rsidR="00316C53" w:rsidRPr="00316C53">
        <w:rPr>
          <w:i/>
          <w:iCs/>
        </w:rPr>
        <w:t>ien</w:t>
      </w:r>
      <w:r w:rsidRPr="001C79D6">
        <w:t xml:space="preserve"> </w:t>
      </w:r>
      <w:r w:rsidR="00316C53">
        <w:t xml:space="preserve">werden </w:t>
      </w:r>
      <w:r w:rsidR="000E3EC3">
        <w:t>mit den</w:t>
      </w:r>
      <w:r w:rsidR="00316C53">
        <w:t xml:space="preserve"> Schriftarten</w:t>
      </w:r>
      <w:r w:rsidRPr="001C79D6">
        <w:t xml:space="preserve"> </w:t>
      </w:r>
      <w:r w:rsidR="000E3EC3" w:rsidRPr="001C79D6">
        <w:t xml:space="preserve">„Times New Roman“ </w:t>
      </w:r>
      <w:r w:rsidR="000E3EC3">
        <w:t>und „Source Sans Pro“ gesetzt</w:t>
      </w:r>
      <w:r w:rsidR="00316C53">
        <w:t>.</w:t>
      </w:r>
      <w:r w:rsidR="00E570DE">
        <w:t xml:space="preserve"> In der </w:t>
      </w:r>
      <w:r w:rsidRPr="001C79D6">
        <w:rPr>
          <w:smallCaps/>
        </w:rPr>
        <w:t>LaTeX</w:t>
      </w:r>
      <w:r w:rsidRPr="001C79D6">
        <w:t>-Version</w:t>
      </w:r>
      <w:r w:rsidR="007D5DC3">
        <w:t xml:space="preserve"> der</w:t>
      </w:r>
      <w:r w:rsidRPr="001C79D6">
        <w:t xml:space="preserve"> </w:t>
      </w:r>
      <w:r w:rsidR="00B9308F" w:rsidRPr="00316C53">
        <w:rPr>
          <w:i/>
          <w:iCs/>
        </w:rPr>
        <w:t>Rich</w:t>
      </w:r>
      <w:r w:rsidR="00B9308F">
        <w:rPr>
          <w:i/>
          <w:iCs/>
        </w:rPr>
        <w:t>tl</w:t>
      </w:r>
      <w:r w:rsidR="00B9308F" w:rsidRPr="00316C53">
        <w:rPr>
          <w:i/>
          <w:iCs/>
        </w:rPr>
        <w:t>i</w:t>
      </w:r>
      <w:r w:rsidR="00B9308F">
        <w:rPr>
          <w:i/>
          <w:iCs/>
        </w:rPr>
        <w:t>n</w:t>
      </w:r>
      <w:r w:rsidR="00B9308F" w:rsidRPr="00316C53">
        <w:rPr>
          <w:i/>
          <w:iCs/>
        </w:rPr>
        <w:t>ien</w:t>
      </w:r>
      <w:r w:rsidR="00B9308F" w:rsidRPr="001C79D6">
        <w:t xml:space="preserve"> </w:t>
      </w:r>
      <w:r w:rsidR="00E570DE">
        <w:t xml:space="preserve">werden </w:t>
      </w:r>
      <w:r w:rsidR="007D5DC3">
        <w:t>die Schrift</w:t>
      </w:r>
      <w:r w:rsidR="00E570DE">
        <w:t>art</w:t>
      </w:r>
      <w:r w:rsidR="007D5DC3">
        <w:t>en der Schrift</w:t>
      </w:r>
      <w:r w:rsidR="00C74D13">
        <w:softHyphen/>
      </w:r>
      <w:r w:rsidR="007D5DC3">
        <w:t>sippe „Com</w:t>
      </w:r>
      <w:r w:rsidR="00B9308F">
        <w:t>p</w:t>
      </w:r>
      <w:r w:rsidR="007D5DC3">
        <w:t>uter Modern“</w:t>
      </w:r>
      <w:r w:rsidR="00E570DE" w:rsidRPr="00E570DE">
        <w:t xml:space="preserve"> </w:t>
      </w:r>
      <w:r w:rsidR="00E570DE">
        <w:t>ver</w:t>
      </w:r>
      <w:r w:rsidR="00E570DE">
        <w:softHyphen/>
        <w:t>wendet.</w:t>
      </w:r>
    </w:p>
  </w:footnote>
  <w:footnote w:id="6">
    <w:p w14:paraId="309D3B2D" w14:textId="7EB40E30" w:rsidR="00432780" w:rsidRPr="00CC3B28" w:rsidRDefault="00432780" w:rsidP="00113E95">
      <w:pPr>
        <w:pStyle w:val="Funotentext"/>
      </w:pPr>
      <w:r w:rsidRPr="00113E95">
        <w:rPr>
          <w:rStyle w:val="Funotenzeichen"/>
          <w:sz w:val="20"/>
          <w:vertAlign w:val="baseline"/>
        </w:rPr>
        <w:footnoteRef/>
      </w:r>
      <w:r w:rsidRPr="00113E95">
        <w:tab/>
      </w:r>
      <w:r>
        <w:t xml:space="preserve">Das weicht allerdings von der Bestimmung der Norm </w:t>
      </w:r>
      <w:r>
        <w:rPr>
          <w:b/>
        </w:rPr>
        <w:t xml:space="preserve">DIN 1421 </w:t>
      </w:r>
      <w:r w:rsidRPr="00513B26">
        <w:rPr>
          <w:b/>
        </w:rPr>
        <w:t>1983</w:t>
      </w:r>
      <w:r>
        <w:t xml:space="preserve"> ab.</w:t>
      </w:r>
    </w:p>
  </w:footnote>
  <w:footnote w:id="7">
    <w:p w14:paraId="789E5753" w14:textId="77777777" w:rsidR="00432780" w:rsidRDefault="00432780" w:rsidP="00113E95">
      <w:pPr>
        <w:pStyle w:val="Funotentext"/>
      </w:pPr>
      <w:r w:rsidRPr="00113E95">
        <w:rPr>
          <w:rStyle w:val="Funotenzeichen"/>
          <w:sz w:val="20"/>
          <w:vertAlign w:val="baseline"/>
        </w:rPr>
        <w:footnoteRef/>
      </w:r>
      <w:r w:rsidRPr="00113E95">
        <w:tab/>
      </w:r>
      <w:r>
        <w:t>Das ist durch die Gewöhnung an die rechtsläufige Schreibrichtung bedingt, und gilt somit nicht für Menschen, die sich vorwiegend einer linksläufigen, z.</w:t>
      </w:r>
      <w:r w:rsidRPr="00E82E0F">
        <w:rPr>
          <w:sz w:val="16"/>
          <w:szCs w:val="16"/>
        </w:rPr>
        <w:t> </w:t>
      </w:r>
      <w:r>
        <w:t>B. der arabischen oder der hebräischen, Schrift bedienen.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CC76" w14:textId="083F5B01" w:rsidR="00432780" w:rsidRPr="004E55C8" w:rsidRDefault="00432780" w:rsidP="00725EE0">
    <w:pPr>
      <w:pStyle w:val="Kopfzeile"/>
      <w:pBdr>
        <w:bottom w:val="single" w:sz="4" w:space="1" w:color="auto"/>
      </w:pBdr>
      <w:tabs>
        <w:tab w:val="clear" w:pos="4536"/>
        <w:tab w:val="clear" w:pos="9072"/>
        <w:tab w:val="right" w:pos="8504"/>
      </w:tabs>
      <w:spacing w:before="0" w:line="240" w:lineRule="auto"/>
      <w:rPr>
        <w:position w:val="8"/>
      </w:rPr>
    </w:pPr>
    <w:r w:rsidRPr="00A341CC">
      <w:rPr>
        <w:position w:val="8"/>
      </w:rPr>
      <w:t>D. Rubeša</w:t>
    </w:r>
    <w:r w:rsidRPr="00A341CC">
      <w:rPr>
        <w:position w:val="8"/>
      </w:rPr>
      <w:tab/>
    </w:r>
    <w:r>
      <w:rPr>
        <w:position w:val="8"/>
      </w:rPr>
      <w:t xml:space="preserve">Verfassung und </w:t>
    </w:r>
    <w:r w:rsidRPr="004E55C8">
      <w:rPr>
        <w:position w:val="8"/>
      </w:rPr>
      <w:t>Gestaltung</w:t>
    </w:r>
    <w:r>
      <w:rPr>
        <w:position w:val="8"/>
      </w:rPr>
      <w:t xml:space="preserve"> </w:t>
    </w:r>
    <w:r w:rsidRPr="004E55C8">
      <w:rPr>
        <w:position w:val="8"/>
      </w:rPr>
      <w:t>studentische</w:t>
    </w:r>
    <w:r>
      <w:rPr>
        <w:position w:val="8"/>
      </w:rPr>
      <w:t>r</w:t>
    </w:r>
    <w:r w:rsidRPr="004E55C8">
      <w:rPr>
        <w:position w:val="8"/>
      </w:rPr>
      <w:t xml:space="preserve"> Arbeiten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60E7" w14:textId="77777777" w:rsidR="00C3583E" w:rsidRDefault="00C3583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BB1F" w14:textId="366539BB" w:rsidR="00C3583E" w:rsidRPr="00C3583E" w:rsidRDefault="00C3583E" w:rsidP="00C3583E">
    <w:pPr>
      <w:pStyle w:val="Kopfzeile"/>
      <w:pBdr>
        <w:bottom w:val="single" w:sz="4" w:space="1" w:color="auto"/>
      </w:pBdr>
      <w:tabs>
        <w:tab w:val="clear" w:pos="4536"/>
        <w:tab w:val="clear" w:pos="9072"/>
        <w:tab w:val="right" w:pos="8504"/>
      </w:tabs>
      <w:spacing w:before="0" w:line="240" w:lineRule="auto"/>
      <w:rPr>
        <w:spacing w:val="2"/>
        <w:position w:val="8"/>
      </w:rPr>
    </w:pPr>
    <w:r w:rsidRPr="00C3583E">
      <w:rPr>
        <w:spacing w:val="2"/>
        <w:position w:val="8"/>
      </w:rPr>
      <w:t>D. Rubeša</w:t>
    </w:r>
    <w:r w:rsidRPr="00C3583E">
      <w:rPr>
        <w:spacing w:val="2"/>
        <w:position w:val="8"/>
      </w:rPr>
      <w:tab/>
      <w:t>Verfassung und Gestaltung studentischer Arbeiten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E28"/>
    <w:multiLevelType w:val="hybridMultilevel"/>
    <w:tmpl w:val="AE34770E"/>
    <w:lvl w:ilvl="0" w:tplc="C5420AC6">
      <w:start w:val="1"/>
      <w:numFmt w:val="bullet"/>
      <w:lvlText w:val="•"/>
      <w:lvlJc w:val="left"/>
      <w:pPr>
        <w:tabs>
          <w:tab w:val="num" w:pos="720"/>
        </w:tabs>
        <w:ind w:left="720" w:hanging="360"/>
      </w:pPr>
      <w:rPr>
        <w:rFonts w:ascii="Times New Roman" w:hAnsi="Times New Roman" w:hint="default"/>
      </w:rPr>
    </w:lvl>
    <w:lvl w:ilvl="1" w:tplc="A748F64C" w:tentative="1">
      <w:start w:val="1"/>
      <w:numFmt w:val="bullet"/>
      <w:lvlText w:val="•"/>
      <w:lvlJc w:val="left"/>
      <w:pPr>
        <w:tabs>
          <w:tab w:val="num" w:pos="1440"/>
        </w:tabs>
        <w:ind w:left="1440" w:hanging="360"/>
      </w:pPr>
      <w:rPr>
        <w:rFonts w:ascii="Times New Roman" w:hAnsi="Times New Roman" w:hint="default"/>
      </w:rPr>
    </w:lvl>
    <w:lvl w:ilvl="2" w:tplc="565ED116" w:tentative="1">
      <w:start w:val="1"/>
      <w:numFmt w:val="bullet"/>
      <w:lvlText w:val="•"/>
      <w:lvlJc w:val="left"/>
      <w:pPr>
        <w:tabs>
          <w:tab w:val="num" w:pos="2160"/>
        </w:tabs>
        <w:ind w:left="2160" w:hanging="360"/>
      </w:pPr>
      <w:rPr>
        <w:rFonts w:ascii="Times New Roman" w:hAnsi="Times New Roman" w:hint="default"/>
      </w:rPr>
    </w:lvl>
    <w:lvl w:ilvl="3" w:tplc="EAA0A418" w:tentative="1">
      <w:start w:val="1"/>
      <w:numFmt w:val="bullet"/>
      <w:lvlText w:val="•"/>
      <w:lvlJc w:val="left"/>
      <w:pPr>
        <w:tabs>
          <w:tab w:val="num" w:pos="2880"/>
        </w:tabs>
        <w:ind w:left="2880" w:hanging="360"/>
      </w:pPr>
      <w:rPr>
        <w:rFonts w:ascii="Times New Roman" w:hAnsi="Times New Roman" w:hint="default"/>
      </w:rPr>
    </w:lvl>
    <w:lvl w:ilvl="4" w:tplc="D4FEC9F2" w:tentative="1">
      <w:start w:val="1"/>
      <w:numFmt w:val="bullet"/>
      <w:lvlText w:val="•"/>
      <w:lvlJc w:val="left"/>
      <w:pPr>
        <w:tabs>
          <w:tab w:val="num" w:pos="3600"/>
        </w:tabs>
        <w:ind w:left="3600" w:hanging="360"/>
      </w:pPr>
      <w:rPr>
        <w:rFonts w:ascii="Times New Roman" w:hAnsi="Times New Roman" w:hint="default"/>
      </w:rPr>
    </w:lvl>
    <w:lvl w:ilvl="5" w:tplc="F5BA799E" w:tentative="1">
      <w:start w:val="1"/>
      <w:numFmt w:val="bullet"/>
      <w:lvlText w:val="•"/>
      <w:lvlJc w:val="left"/>
      <w:pPr>
        <w:tabs>
          <w:tab w:val="num" w:pos="4320"/>
        </w:tabs>
        <w:ind w:left="4320" w:hanging="360"/>
      </w:pPr>
      <w:rPr>
        <w:rFonts w:ascii="Times New Roman" w:hAnsi="Times New Roman" w:hint="default"/>
      </w:rPr>
    </w:lvl>
    <w:lvl w:ilvl="6" w:tplc="2FD0B17E" w:tentative="1">
      <w:start w:val="1"/>
      <w:numFmt w:val="bullet"/>
      <w:lvlText w:val="•"/>
      <w:lvlJc w:val="left"/>
      <w:pPr>
        <w:tabs>
          <w:tab w:val="num" w:pos="5040"/>
        </w:tabs>
        <w:ind w:left="5040" w:hanging="360"/>
      </w:pPr>
      <w:rPr>
        <w:rFonts w:ascii="Times New Roman" w:hAnsi="Times New Roman" w:hint="default"/>
      </w:rPr>
    </w:lvl>
    <w:lvl w:ilvl="7" w:tplc="D98A0704" w:tentative="1">
      <w:start w:val="1"/>
      <w:numFmt w:val="bullet"/>
      <w:lvlText w:val="•"/>
      <w:lvlJc w:val="left"/>
      <w:pPr>
        <w:tabs>
          <w:tab w:val="num" w:pos="5760"/>
        </w:tabs>
        <w:ind w:left="5760" w:hanging="360"/>
      </w:pPr>
      <w:rPr>
        <w:rFonts w:ascii="Times New Roman" w:hAnsi="Times New Roman" w:hint="default"/>
      </w:rPr>
    </w:lvl>
    <w:lvl w:ilvl="8" w:tplc="737CFEE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0A716A"/>
    <w:multiLevelType w:val="hybridMultilevel"/>
    <w:tmpl w:val="649C142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65448"/>
    <w:multiLevelType w:val="hybridMultilevel"/>
    <w:tmpl w:val="3342BE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020077"/>
    <w:multiLevelType w:val="hybridMultilevel"/>
    <w:tmpl w:val="57527D42"/>
    <w:lvl w:ilvl="0" w:tplc="0C070001">
      <w:start w:val="1"/>
      <w:numFmt w:val="bullet"/>
      <w:lvlText w:val=""/>
      <w:lvlJc w:val="left"/>
      <w:pPr>
        <w:ind w:left="1060" w:hanging="360"/>
      </w:pPr>
      <w:rPr>
        <w:rFonts w:ascii="Symbol" w:hAnsi="Symbol" w:hint="default"/>
      </w:rPr>
    </w:lvl>
    <w:lvl w:ilvl="1" w:tplc="0C070003" w:tentative="1">
      <w:start w:val="1"/>
      <w:numFmt w:val="bullet"/>
      <w:lvlText w:val="o"/>
      <w:lvlJc w:val="left"/>
      <w:pPr>
        <w:ind w:left="1780" w:hanging="360"/>
      </w:pPr>
      <w:rPr>
        <w:rFonts w:ascii="Courier New" w:hAnsi="Courier New" w:cs="Courier New" w:hint="default"/>
      </w:rPr>
    </w:lvl>
    <w:lvl w:ilvl="2" w:tplc="0C070005" w:tentative="1">
      <w:start w:val="1"/>
      <w:numFmt w:val="bullet"/>
      <w:lvlText w:val=""/>
      <w:lvlJc w:val="left"/>
      <w:pPr>
        <w:ind w:left="2500" w:hanging="360"/>
      </w:pPr>
      <w:rPr>
        <w:rFonts w:ascii="Wingdings" w:hAnsi="Wingdings" w:hint="default"/>
      </w:rPr>
    </w:lvl>
    <w:lvl w:ilvl="3" w:tplc="0C070001" w:tentative="1">
      <w:start w:val="1"/>
      <w:numFmt w:val="bullet"/>
      <w:lvlText w:val=""/>
      <w:lvlJc w:val="left"/>
      <w:pPr>
        <w:ind w:left="3220" w:hanging="360"/>
      </w:pPr>
      <w:rPr>
        <w:rFonts w:ascii="Symbol" w:hAnsi="Symbol" w:hint="default"/>
      </w:rPr>
    </w:lvl>
    <w:lvl w:ilvl="4" w:tplc="0C070003" w:tentative="1">
      <w:start w:val="1"/>
      <w:numFmt w:val="bullet"/>
      <w:lvlText w:val="o"/>
      <w:lvlJc w:val="left"/>
      <w:pPr>
        <w:ind w:left="3940" w:hanging="360"/>
      </w:pPr>
      <w:rPr>
        <w:rFonts w:ascii="Courier New" w:hAnsi="Courier New" w:cs="Courier New" w:hint="default"/>
      </w:rPr>
    </w:lvl>
    <w:lvl w:ilvl="5" w:tplc="0C070005" w:tentative="1">
      <w:start w:val="1"/>
      <w:numFmt w:val="bullet"/>
      <w:lvlText w:val=""/>
      <w:lvlJc w:val="left"/>
      <w:pPr>
        <w:ind w:left="4660" w:hanging="360"/>
      </w:pPr>
      <w:rPr>
        <w:rFonts w:ascii="Wingdings" w:hAnsi="Wingdings" w:hint="default"/>
      </w:rPr>
    </w:lvl>
    <w:lvl w:ilvl="6" w:tplc="0C070001" w:tentative="1">
      <w:start w:val="1"/>
      <w:numFmt w:val="bullet"/>
      <w:lvlText w:val=""/>
      <w:lvlJc w:val="left"/>
      <w:pPr>
        <w:ind w:left="5380" w:hanging="360"/>
      </w:pPr>
      <w:rPr>
        <w:rFonts w:ascii="Symbol" w:hAnsi="Symbol" w:hint="default"/>
      </w:rPr>
    </w:lvl>
    <w:lvl w:ilvl="7" w:tplc="0C070003" w:tentative="1">
      <w:start w:val="1"/>
      <w:numFmt w:val="bullet"/>
      <w:lvlText w:val="o"/>
      <w:lvlJc w:val="left"/>
      <w:pPr>
        <w:ind w:left="6100" w:hanging="360"/>
      </w:pPr>
      <w:rPr>
        <w:rFonts w:ascii="Courier New" w:hAnsi="Courier New" w:cs="Courier New" w:hint="default"/>
      </w:rPr>
    </w:lvl>
    <w:lvl w:ilvl="8" w:tplc="0C070005" w:tentative="1">
      <w:start w:val="1"/>
      <w:numFmt w:val="bullet"/>
      <w:lvlText w:val=""/>
      <w:lvlJc w:val="left"/>
      <w:pPr>
        <w:ind w:left="6820" w:hanging="360"/>
      </w:pPr>
      <w:rPr>
        <w:rFonts w:ascii="Wingdings" w:hAnsi="Wingdings" w:hint="default"/>
      </w:rPr>
    </w:lvl>
  </w:abstractNum>
  <w:abstractNum w:abstractNumId="4" w15:restartNumberingAfterBreak="0">
    <w:nsid w:val="14356E4E"/>
    <w:multiLevelType w:val="hybridMultilevel"/>
    <w:tmpl w:val="FCDC34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546A2F"/>
    <w:multiLevelType w:val="hybridMultilevel"/>
    <w:tmpl w:val="B87C04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1B274AE"/>
    <w:multiLevelType w:val="hybridMultilevel"/>
    <w:tmpl w:val="1EE24F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31D351D"/>
    <w:multiLevelType w:val="hybridMultilevel"/>
    <w:tmpl w:val="A1E8C6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8C0142C"/>
    <w:multiLevelType w:val="hybridMultilevel"/>
    <w:tmpl w:val="2E62C70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647A44"/>
    <w:multiLevelType w:val="hybridMultilevel"/>
    <w:tmpl w:val="854C2A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8A294D"/>
    <w:multiLevelType w:val="hybridMultilevel"/>
    <w:tmpl w:val="37006C2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A06351"/>
    <w:multiLevelType w:val="hybridMultilevel"/>
    <w:tmpl w:val="E506BD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36590B"/>
    <w:multiLevelType w:val="hybridMultilevel"/>
    <w:tmpl w:val="93BAEE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BA32D23"/>
    <w:multiLevelType w:val="hybridMultilevel"/>
    <w:tmpl w:val="934094DA"/>
    <w:lvl w:ilvl="0" w:tplc="041A0001">
      <w:start w:val="1"/>
      <w:numFmt w:val="bullet"/>
      <w:lvlText w:val=""/>
      <w:lvlJc w:val="left"/>
      <w:pPr>
        <w:ind w:left="7023"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47E855D2"/>
    <w:multiLevelType w:val="hybridMultilevel"/>
    <w:tmpl w:val="446EBFAA"/>
    <w:lvl w:ilvl="0" w:tplc="6B725B9C">
      <w:start w:val="1"/>
      <w:numFmt w:val="decimal"/>
      <w:lvlText w:val="%1)"/>
      <w:lvlJc w:val="right"/>
      <w:pPr>
        <w:tabs>
          <w:tab w:val="num" w:pos="738"/>
        </w:tabs>
        <w:ind w:left="454" w:firstLine="114"/>
      </w:pPr>
      <w:rPr>
        <w:rFonts w:hint="default"/>
      </w:rPr>
    </w:lvl>
    <w:lvl w:ilvl="1" w:tplc="0C070019" w:tentative="1">
      <w:start w:val="1"/>
      <w:numFmt w:val="lowerLetter"/>
      <w:lvlText w:val="%2."/>
      <w:lvlJc w:val="left"/>
      <w:pPr>
        <w:tabs>
          <w:tab w:val="num" w:pos="1724"/>
        </w:tabs>
        <w:ind w:left="1724" w:hanging="360"/>
      </w:pPr>
    </w:lvl>
    <w:lvl w:ilvl="2" w:tplc="0C07001B" w:tentative="1">
      <w:start w:val="1"/>
      <w:numFmt w:val="lowerRoman"/>
      <w:lvlText w:val="%3."/>
      <w:lvlJc w:val="right"/>
      <w:pPr>
        <w:tabs>
          <w:tab w:val="num" w:pos="2444"/>
        </w:tabs>
        <w:ind w:left="2444" w:hanging="180"/>
      </w:pPr>
    </w:lvl>
    <w:lvl w:ilvl="3" w:tplc="0C07000F" w:tentative="1">
      <w:start w:val="1"/>
      <w:numFmt w:val="decimal"/>
      <w:lvlText w:val="%4."/>
      <w:lvlJc w:val="left"/>
      <w:pPr>
        <w:tabs>
          <w:tab w:val="num" w:pos="3164"/>
        </w:tabs>
        <w:ind w:left="3164" w:hanging="360"/>
      </w:pPr>
    </w:lvl>
    <w:lvl w:ilvl="4" w:tplc="0C070019" w:tentative="1">
      <w:start w:val="1"/>
      <w:numFmt w:val="lowerLetter"/>
      <w:lvlText w:val="%5."/>
      <w:lvlJc w:val="left"/>
      <w:pPr>
        <w:tabs>
          <w:tab w:val="num" w:pos="3884"/>
        </w:tabs>
        <w:ind w:left="3884" w:hanging="360"/>
      </w:pPr>
    </w:lvl>
    <w:lvl w:ilvl="5" w:tplc="0C07001B" w:tentative="1">
      <w:start w:val="1"/>
      <w:numFmt w:val="lowerRoman"/>
      <w:lvlText w:val="%6."/>
      <w:lvlJc w:val="right"/>
      <w:pPr>
        <w:tabs>
          <w:tab w:val="num" w:pos="4604"/>
        </w:tabs>
        <w:ind w:left="4604" w:hanging="180"/>
      </w:pPr>
    </w:lvl>
    <w:lvl w:ilvl="6" w:tplc="0C07000F" w:tentative="1">
      <w:start w:val="1"/>
      <w:numFmt w:val="decimal"/>
      <w:lvlText w:val="%7."/>
      <w:lvlJc w:val="left"/>
      <w:pPr>
        <w:tabs>
          <w:tab w:val="num" w:pos="5324"/>
        </w:tabs>
        <w:ind w:left="5324" w:hanging="360"/>
      </w:pPr>
    </w:lvl>
    <w:lvl w:ilvl="7" w:tplc="0C070019" w:tentative="1">
      <w:start w:val="1"/>
      <w:numFmt w:val="lowerLetter"/>
      <w:lvlText w:val="%8."/>
      <w:lvlJc w:val="left"/>
      <w:pPr>
        <w:tabs>
          <w:tab w:val="num" w:pos="6044"/>
        </w:tabs>
        <w:ind w:left="6044" w:hanging="360"/>
      </w:pPr>
    </w:lvl>
    <w:lvl w:ilvl="8" w:tplc="0C07001B" w:tentative="1">
      <w:start w:val="1"/>
      <w:numFmt w:val="lowerRoman"/>
      <w:lvlText w:val="%9."/>
      <w:lvlJc w:val="right"/>
      <w:pPr>
        <w:tabs>
          <w:tab w:val="num" w:pos="6764"/>
        </w:tabs>
        <w:ind w:left="6764" w:hanging="180"/>
      </w:pPr>
    </w:lvl>
  </w:abstractNum>
  <w:abstractNum w:abstractNumId="15" w15:restartNumberingAfterBreak="0">
    <w:nsid w:val="51C239F6"/>
    <w:multiLevelType w:val="hybridMultilevel"/>
    <w:tmpl w:val="7890C72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3304AB"/>
    <w:multiLevelType w:val="hybridMultilevel"/>
    <w:tmpl w:val="96CC92F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1A2254"/>
    <w:multiLevelType w:val="hybridMultilevel"/>
    <w:tmpl w:val="DD30389C"/>
    <w:lvl w:ilvl="0" w:tplc="0C07000F">
      <w:start w:val="1"/>
      <w:numFmt w:val="decimal"/>
      <w:lvlText w:val="%1."/>
      <w:lvlJc w:val="left"/>
      <w:pPr>
        <w:tabs>
          <w:tab w:val="num" w:pos="738"/>
        </w:tabs>
        <w:ind w:left="454" w:firstLine="114"/>
      </w:pPr>
      <w:rPr>
        <w:rFonts w:hint="default"/>
      </w:r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18" w15:restartNumberingAfterBreak="0">
    <w:nsid w:val="57FD4417"/>
    <w:multiLevelType w:val="hybridMultilevel"/>
    <w:tmpl w:val="C4E623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806BF5"/>
    <w:multiLevelType w:val="hybridMultilevel"/>
    <w:tmpl w:val="E8326A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76B46DE"/>
    <w:multiLevelType w:val="hybridMultilevel"/>
    <w:tmpl w:val="A5C27CE0"/>
    <w:lvl w:ilvl="0" w:tplc="EF10D652">
      <w:start w:val="12"/>
      <w:numFmt w:val="bullet"/>
      <w:lvlText w:val="–"/>
      <w:lvlJc w:val="left"/>
      <w:pPr>
        <w:ind w:left="417" w:hanging="360"/>
      </w:pPr>
      <w:rPr>
        <w:rFonts w:ascii="Times New Roman" w:eastAsia="Times New Roman" w:hAnsi="Times New Roman" w:hint="default"/>
        <w:sz w:val="20"/>
      </w:rPr>
    </w:lvl>
    <w:lvl w:ilvl="1" w:tplc="0C070003" w:tentative="1">
      <w:start w:val="1"/>
      <w:numFmt w:val="bullet"/>
      <w:lvlText w:val="o"/>
      <w:lvlJc w:val="left"/>
      <w:pPr>
        <w:ind w:left="1137" w:hanging="360"/>
      </w:pPr>
      <w:rPr>
        <w:rFonts w:ascii="Courier New" w:hAnsi="Courier New" w:hint="default"/>
      </w:rPr>
    </w:lvl>
    <w:lvl w:ilvl="2" w:tplc="0C070005" w:tentative="1">
      <w:start w:val="1"/>
      <w:numFmt w:val="bullet"/>
      <w:lvlText w:val=""/>
      <w:lvlJc w:val="left"/>
      <w:pPr>
        <w:ind w:left="1857" w:hanging="360"/>
      </w:pPr>
      <w:rPr>
        <w:rFonts w:ascii="Wingdings" w:hAnsi="Wingdings" w:hint="default"/>
      </w:rPr>
    </w:lvl>
    <w:lvl w:ilvl="3" w:tplc="0C070001" w:tentative="1">
      <w:start w:val="1"/>
      <w:numFmt w:val="bullet"/>
      <w:lvlText w:val=""/>
      <w:lvlJc w:val="left"/>
      <w:pPr>
        <w:ind w:left="2577" w:hanging="360"/>
      </w:pPr>
      <w:rPr>
        <w:rFonts w:ascii="Symbol" w:hAnsi="Symbol" w:hint="default"/>
      </w:rPr>
    </w:lvl>
    <w:lvl w:ilvl="4" w:tplc="0C070003" w:tentative="1">
      <w:start w:val="1"/>
      <w:numFmt w:val="bullet"/>
      <w:lvlText w:val="o"/>
      <w:lvlJc w:val="left"/>
      <w:pPr>
        <w:ind w:left="3297" w:hanging="360"/>
      </w:pPr>
      <w:rPr>
        <w:rFonts w:ascii="Courier New" w:hAnsi="Courier New" w:hint="default"/>
      </w:rPr>
    </w:lvl>
    <w:lvl w:ilvl="5" w:tplc="0C070005" w:tentative="1">
      <w:start w:val="1"/>
      <w:numFmt w:val="bullet"/>
      <w:lvlText w:val=""/>
      <w:lvlJc w:val="left"/>
      <w:pPr>
        <w:ind w:left="4017" w:hanging="360"/>
      </w:pPr>
      <w:rPr>
        <w:rFonts w:ascii="Wingdings" w:hAnsi="Wingdings" w:hint="default"/>
      </w:rPr>
    </w:lvl>
    <w:lvl w:ilvl="6" w:tplc="0C070001" w:tentative="1">
      <w:start w:val="1"/>
      <w:numFmt w:val="bullet"/>
      <w:lvlText w:val=""/>
      <w:lvlJc w:val="left"/>
      <w:pPr>
        <w:ind w:left="4737" w:hanging="360"/>
      </w:pPr>
      <w:rPr>
        <w:rFonts w:ascii="Symbol" w:hAnsi="Symbol" w:hint="default"/>
      </w:rPr>
    </w:lvl>
    <w:lvl w:ilvl="7" w:tplc="0C070003" w:tentative="1">
      <w:start w:val="1"/>
      <w:numFmt w:val="bullet"/>
      <w:lvlText w:val="o"/>
      <w:lvlJc w:val="left"/>
      <w:pPr>
        <w:ind w:left="5457" w:hanging="360"/>
      </w:pPr>
      <w:rPr>
        <w:rFonts w:ascii="Courier New" w:hAnsi="Courier New" w:hint="default"/>
      </w:rPr>
    </w:lvl>
    <w:lvl w:ilvl="8" w:tplc="0C070005" w:tentative="1">
      <w:start w:val="1"/>
      <w:numFmt w:val="bullet"/>
      <w:lvlText w:val=""/>
      <w:lvlJc w:val="left"/>
      <w:pPr>
        <w:ind w:left="6177" w:hanging="360"/>
      </w:pPr>
      <w:rPr>
        <w:rFonts w:ascii="Wingdings" w:hAnsi="Wingdings" w:hint="default"/>
      </w:rPr>
    </w:lvl>
  </w:abstractNum>
  <w:abstractNum w:abstractNumId="21" w15:restartNumberingAfterBreak="0">
    <w:nsid w:val="68914E1E"/>
    <w:multiLevelType w:val="hybridMultilevel"/>
    <w:tmpl w:val="3B7EAD30"/>
    <w:lvl w:ilvl="0" w:tplc="C0308462">
      <w:start w:val="1"/>
      <w:numFmt w:val="bullet"/>
      <w:pStyle w:val="ListParagraph1"/>
      <w:lvlText w:val=""/>
      <w:lvlJc w:val="left"/>
      <w:pPr>
        <w:ind w:left="567" w:hanging="283"/>
      </w:pPr>
      <w:rPr>
        <w:rFonts w:ascii="Symbol" w:hAnsi="Symbol" w:hint="default"/>
      </w:rPr>
    </w:lvl>
    <w:lvl w:ilvl="1" w:tplc="0C070003" w:tentative="1">
      <w:start w:val="1"/>
      <w:numFmt w:val="bullet"/>
      <w:lvlText w:val="o"/>
      <w:lvlJc w:val="left"/>
      <w:pPr>
        <w:ind w:left="1865" w:hanging="360"/>
      </w:pPr>
      <w:rPr>
        <w:rFonts w:ascii="Courier New" w:hAnsi="Courier New" w:hint="default"/>
      </w:rPr>
    </w:lvl>
    <w:lvl w:ilvl="2" w:tplc="0C070005" w:tentative="1">
      <w:start w:val="1"/>
      <w:numFmt w:val="bullet"/>
      <w:lvlText w:val=""/>
      <w:lvlJc w:val="left"/>
      <w:pPr>
        <w:ind w:left="2585" w:hanging="360"/>
      </w:pPr>
      <w:rPr>
        <w:rFonts w:ascii="Wingdings" w:hAnsi="Wingdings" w:hint="default"/>
      </w:rPr>
    </w:lvl>
    <w:lvl w:ilvl="3" w:tplc="0C070001" w:tentative="1">
      <w:start w:val="1"/>
      <w:numFmt w:val="bullet"/>
      <w:lvlText w:val=""/>
      <w:lvlJc w:val="left"/>
      <w:pPr>
        <w:ind w:left="3305" w:hanging="360"/>
      </w:pPr>
      <w:rPr>
        <w:rFonts w:ascii="Symbol" w:hAnsi="Symbol" w:hint="default"/>
      </w:rPr>
    </w:lvl>
    <w:lvl w:ilvl="4" w:tplc="0C070003" w:tentative="1">
      <w:start w:val="1"/>
      <w:numFmt w:val="bullet"/>
      <w:lvlText w:val="o"/>
      <w:lvlJc w:val="left"/>
      <w:pPr>
        <w:ind w:left="4025" w:hanging="360"/>
      </w:pPr>
      <w:rPr>
        <w:rFonts w:ascii="Courier New" w:hAnsi="Courier New" w:hint="default"/>
      </w:rPr>
    </w:lvl>
    <w:lvl w:ilvl="5" w:tplc="0C070005" w:tentative="1">
      <w:start w:val="1"/>
      <w:numFmt w:val="bullet"/>
      <w:lvlText w:val=""/>
      <w:lvlJc w:val="left"/>
      <w:pPr>
        <w:ind w:left="4745" w:hanging="360"/>
      </w:pPr>
      <w:rPr>
        <w:rFonts w:ascii="Wingdings" w:hAnsi="Wingdings" w:hint="default"/>
      </w:rPr>
    </w:lvl>
    <w:lvl w:ilvl="6" w:tplc="0C070001" w:tentative="1">
      <w:start w:val="1"/>
      <w:numFmt w:val="bullet"/>
      <w:lvlText w:val=""/>
      <w:lvlJc w:val="left"/>
      <w:pPr>
        <w:ind w:left="5465" w:hanging="360"/>
      </w:pPr>
      <w:rPr>
        <w:rFonts w:ascii="Symbol" w:hAnsi="Symbol" w:hint="default"/>
      </w:rPr>
    </w:lvl>
    <w:lvl w:ilvl="7" w:tplc="0C070003" w:tentative="1">
      <w:start w:val="1"/>
      <w:numFmt w:val="bullet"/>
      <w:lvlText w:val="o"/>
      <w:lvlJc w:val="left"/>
      <w:pPr>
        <w:ind w:left="6185" w:hanging="360"/>
      </w:pPr>
      <w:rPr>
        <w:rFonts w:ascii="Courier New" w:hAnsi="Courier New" w:hint="default"/>
      </w:rPr>
    </w:lvl>
    <w:lvl w:ilvl="8" w:tplc="0C070005" w:tentative="1">
      <w:start w:val="1"/>
      <w:numFmt w:val="bullet"/>
      <w:lvlText w:val=""/>
      <w:lvlJc w:val="left"/>
      <w:pPr>
        <w:ind w:left="6905" w:hanging="360"/>
      </w:pPr>
      <w:rPr>
        <w:rFonts w:ascii="Wingdings" w:hAnsi="Wingdings" w:hint="default"/>
      </w:rPr>
    </w:lvl>
  </w:abstractNum>
  <w:abstractNum w:abstractNumId="22" w15:restartNumberingAfterBreak="0">
    <w:nsid w:val="6CC80B2A"/>
    <w:multiLevelType w:val="hybridMultilevel"/>
    <w:tmpl w:val="0A7464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CE00BD1"/>
    <w:multiLevelType w:val="hybridMultilevel"/>
    <w:tmpl w:val="FC223C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70246E10"/>
    <w:multiLevelType w:val="hybridMultilevel"/>
    <w:tmpl w:val="75E2BD1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344016292">
    <w:abstractNumId w:val="24"/>
  </w:num>
  <w:num w:numId="2" w16cid:durableId="1741174366">
    <w:abstractNumId w:val="1"/>
  </w:num>
  <w:num w:numId="3" w16cid:durableId="1792750838">
    <w:abstractNumId w:val="0"/>
  </w:num>
  <w:num w:numId="4" w16cid:durableId="1986155605">
    <w:abstractNumId w:val="4"/>
  </w:num>
  <w:num w:numId="5" w16cid:durableId="1416778511">
    <w:abstractNumId w:val="11"/>
  </w:num>
  <w:num w:numId="6" w16cid:durableId="1861969396">
    <w:abstractNumId w:val="16"/>
  </w:num>
  <w:num w:numId="7" w16cid:durableId="2054688371">
    <w:abstractNumId w:val="10"/>
  </w:num>
  <w:num w:numId="8" w16cid:durableId="692271913">
    <w:abstractNumId w:val="8"/>
  </w:num>
  <w:num w:numId="9" w16cid:durableId="423764935">
    <w:abstractNumId w:val="9"/>
  </w:num>
  <w:num w:numId="10" w16cid:durableId="278724916">
    <w:abstractNumId w:val="18"/>
  </w:num>
  <w:num w:numId="11" w16cid:durableId="1451851045">
    <w:abstractNumId w:val="15"/>
  </w:num>
  <w:num w:numId="12" w16cid:durableId="400443923">
    <w:abstractNumId w:val="19"/>
  </w:num>
  <w:num w:numId="13" w16cid:durableId="2038388583">
    <w:abstractNumId w:val="23"/>
  </w:num>
  <w:num w:numId="14" w16cid:durableId="882403559">
    <w:abstractNumId w:val="6"/>
  </w:num>
  <w:num w:numId="15" w16cid:durableId="1278100269">
    <w:abstractNumId w:val="7"/>
  </w:num>
  <w:num w:numId="16" w16cid:durableId="278074712">
    <w:abstractNumId w:val="22"/>
  </w:num>
  <w:num w:numId="17" w16cid:durableId="1838885435">
    <w:abstractNumId w:val="21"/>
  </w:num>
  <w:num w:numId="18" w16cid:durableId="444618033">
    <w:abstractNumId w:val="21"/>
  </w:num>
  <w:num w:numId="19" w16cid:durableId="42801957">
    <w:abstractNumId w:val="21"/>
  </w:num>
  <w:num w:numId="20" w16cid:durableId="1946575517">
    <w:abstractNumId w:val="20"/>
  </w:num>
  <w:num w:numId="21" w16cid:durableId="1635254445">
    <w:abstractNumId w:val="21"/>
  </w:num>
  <w:num w:numId="22" w16cid:durableId="1468399768">
    <w:abstractNumId w:val="14"/>
  </w:num>
  <w:num w:numId="23" w16cid:durableId="2031175644">
    <w:abstractNumId w:val="5"/>
  </w:num>
  <w:num w:numId="24" w16cid:durableId="907958014">
    <w:abstractNumId w:val="13"/>
  </w:num>
  <w:num w:numId="25" w16cid:durableId="274606857">
    <w:abstractNumId w:val="13"/>
  </w:num>
  <w:num w:numId="26" w16cid:durableId="1450856091">
    <w:abstractNumId w:val="21"/>
  </w:num>
  <w:num w:numId="27" w16cid:durableId="550387588">
    <w:abstractNumId w:val="17"/>
  </w:num>
  <w:num w:numId="28" w16cid:durableId="1473594422">
    <w:abstractNumId w:val="2"/>
  </w:num>
  <w:num w:numId="29" w16cid:durableId="366417757">
    <w:abstractNumId w:val="3"/>
  </w:num>
  <w:num w:numId="30" w16cid:durableId="13319837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4E36"/>
    <w:rsid w:val="00000B4E"/>
    <w:rsid w:val="00001631"/>
    <w:rsid w:val="000024ED"/>
    <w:rsid w:val="00003A17"/>
    <w:rsid w:val="00005888"/>
    <w:rsid w:val="00006490"/>
    <w:rsid w:val="00006615"/>
    <w:rsid w:val="00007809"/>
    <w:rsid w:val="0001077F"/>
    <w:rsid w:val="00010C85"/>
    <w:rsid w:val="00010F5D"/>
    <w:rsid w:val="00011B19"/>
    <w:rsid w:val="0001216C"/>
    <w:rsid w:val="00012234"/>
    <w:rsid w:val="0001241F"/>
    <w:rsid w:val="0001244A"/>
    <w:rsid w:val="00013A22"/>
    <w:rsid w:val="00013AC9"/>
    <w:rsid w:val="00013BA7"/>
    <w:rsid w:val="00013CFA"/>
    <w:rsid w:val="00013E2C"/>
    <w:rsid w:val="00014766"/>
    <w:rsid w:val="00014C74"/>
    <w:rsid w:val="0001580D"/>
    <w:rsid w:val="0001660B"/>
    <w:rsid w:val="00016AD2"/>
    <w:rsid w:val="00016BAA"/>
    <w:rsid w:val="00016DD0"/>
    <w:rsid w:val="00017585"/>
    <w:rsid w:val="00017A20"/>
    <w:rsid w:val="00017D65"/>
    <w:rsid w:val="00021005"/>
    <w:rsid w:val="0002172D"/>
    <w:rsid w:val="00021C51"/>
    <w:rsid w:val="0002343C"/>
    <w:rsid w:val="000236AB"/>
    <w:rsid w:val="000238E5"/>
    <w:rsid w:val="00024F91"/>
    <w:rsid w:val="00025401"/>
    <w:rsid w:val="00026679"/>
    <w:rsid w:val="0002680E"/>
    <w:rsid w:val="00027168"/>
    <w:rsid w:val="00027A49"/>
    <w:rsid w:val="00027D81"/>
    <w:rsid w:val="0003005F"/>
    <w:rsid w:val="000306B2"/>
    <w:rsid w:val="000309BD"/>
    <w:rsid w:val="00032A92"/>
    <w:rsid w:val="00032EC4"/>
    <w:rsid w:val="00033622"/>
    <w:rsid w:val="0003364A"/>
    <w:rsid w:val="00033861"/>
    <w:rsid w:val="00033957"/>
    <w:rsid w:val="00033F9A"/>
    <w:rsid w:val="0003478C"/>
    <w:rsid w:val="000356C1"/>
    <w:rsid w:val="000374BE"/>
    <w:rsid w:val="0003769E"/>
    <w:rsid w:val="00037C81"/>
    <w:rsid w:val="00040517"/>
    <w:rsid w:val="00040EA2"/>
    <w:rsid w:val="00040FD1"/>
    <w:rsid w:val="00041B3F"/>
    <w:rsid w:val="00041CE4"/>
    <w:rsid w:val="00043263"/>
    <w:rsid w:val="00043CD9"/>
    <w:rsid w:val="00044122"/>
    <w:rsid w:val="00044ED3"/>
    <w:rsid w:val="000460BE"/>
    <w:rsid w:val="00046B9E"/>
    <w:rsid w:val="00047271"/>
    <w:rsid w:val="0004755D"/>
    <w:rsid w:val="00050191"/>
    <w:rsid w:val="00051CE0"/>
    <w:rsid w:val="000527E8"/>
    <w:rsid w:val="00052BC5"/>
    <w:rsid w:val="00052FD0"/>
    <w:rsid w:val="00054438"/>
    <w:rsid w:val="00054DFD"/>
    <w:rsid w:val="00055091"/>
    <w:rsid w:val="00055ECA"/>
    <w:rsid w:val="0005755F"/>
    <w:rsid w:val="00060AD9"/>
    <w:rsid w:val="000613CE"/>
    <w:rsid w:val="000616A6"/>
    <w:rsid w:val="0006210B"/>
    <w:rsid w:val="00062DC1"/>
    <w:rsid w:val="00062F9C"/>
    <w:rsid w:val="00064223"/>
    <w:rsid w:val="000657CA"/>
    <w:rsid w:val="00065B48"/>
    <w:rsid w:val="0006665E"/>
    <w:rsid w:val="00067421"/>
    <w:rsid w:val="0006748E"/>
    <w:rsid w:val="0006791C"/>
    <w:rsid w:val="00067AFD"/>
    <w:rsid w:val="0007096F"/>
    <w:rsid w:val="000710E9"/>
    <w:rsid w:val="00071763"/>
    <w:rsid w:val="00071806"/>
    <w:rsid w:val="00073743"/>
    <w:rsid w:val="000737A1"/>
    <w:rsid w:val="0007406E"/>
    <w:rsid w:val="000758E0"/>
    <w:rsid w:val="00075AF1"/>
    <w:rsid w:val="00075E58"/>
    <w:rsid w:val="00076288"/>
    <w:rsid w:val="00076A9C"/>
    <w:rsid w:val="00076EEF"/>
    <w:rsid w:val="0007736D"/>
    <w:rsid w:val="000817FD"/>
    <w:rsid w:val="00081B0D"/>
    <w:rsid w:val="000820F7"/>
    <w:rsid w:val="000821F2"/>
    <w:rsid w:val="0008379B"/>
    <w:rsid w:val="0008426D"/>
    <w:rsid w:val="000843B0"/>
    <w:rsid w:val="00085389"/>
    <w:rsid w:val="00085A2B"/>
    <w:rsid w:val="00085C29"/>
    <w:rsid w:val="00085ED6"/>
    <w:rsid w:val="000860DD"/>
    <w:rsid w:val="00086875"/>
    <w:rsid w:val="00086888"/>
    <w:rsid w:val="000868EC"/>
    <w:rsid w:val="000873BC"/>
    <w:rsid w:val="0009079F"/>
    <w:rsid w:val="00090973"/>
    <w:rsid w:val="000909EB"/>
    <w:rsid w:val="00092128"/>
    <w:rsid w:val="00092709"/>
    <w:rsid w:val="00092D6A"/>
    <w:rsid w:val="00093FEB"/>
    <w:rsid w:val="00094116"/>
    <w:rsid w:val="00094E42"/>
    <w:rsid w:val="000955CD"/>
    <w:rsid w:val="00095771"/>
    <w:rsid w:val="00096111"/>
    <w:rsid w:val="00096DF6"/>
    <w:rsid w:val="00096EFE"/>
    <w:rsid w:val="00096F05"/>
    <w:rsid w:val="00097037"/>
    <w:rsid w:val="00097716"/>
    <w:rsid w:val="000A00D8"/>
    <w:rsid w:val="000A05DD"/>
    <w:rsid w:val="000A29D1"/>
    <w:rsid w:val="000A32CC"/>
    <w:rsid w:val="000A3D0D"/>
    <w:rsid w:val="000A4217"/>
    <w:rsid w:val="000A62B7"/>
    <w:rsid w:val="000A7443"/>
    <w:rsid w:val="000A7BAA"/>
    <w:rsid w:val="000B059B"/>
    <w:rsid w:val="000B0B39"/>
    <w:rsid w:val="000B0C2C"/>
    <w:rsid w:val="000B2614"/>
    <w:rsid w:val="000B2A7B"/>
    <w:rsid w:val="000B2AF4"/>
    <w:rsid w:val="000B485A"/>
    <w:rsid w:val="000B6463"/>
    <w:rsid w:val="000C0C6E"/>
    <w:rsid w:val="000C2B4B"/>
    <w:rsid w:val="000C33D1"/>
    <w:rsid w:val="000C4447"/>
    <w:rsid w:val="000C5253"/>
    <w:rsid w:val="000C5734"/>
    <w:rsid w:val="000D0EF5"/>
    <w:rsid w:val="000D13F2"/>
    <w:rsid w:val="000D1868"/>
    <w:rsid w:val="000D2F00"/>
    <w:rsid w:val="000D3174"/>
    <w:rsid w:val="000D3EC0"/>
    <w:rsid w:val="000D6C15"/>
    <w:rsid w:val="000D7E06"/>
    <w:rsid w:val="000E0037"/>
    <w:rsid w:val="000E010E"/>
    <w:rsid w:val="000E2D6D"/>
    <w:rsid w:val="000E3EC3"/>
    <w:rsid w:val="000E4687"/>
    <w:rsid w:val="000E726D"/>
    <w:rsid w:val="000F0940"/>
    <w:rsid w:val="000F0D34"/>
    <w:rsid w:val="000F102B"/>
    <w:rsid w:val="000F109B"/>
    <w:rsid w:val="000F11AB"/>
    <w:rsid w:val="000F153B"/>
    <w:rsid w:val="000F1A03"/>
    <w:rsid w:val="000F1A3C"/>
    <w:rsid w:val="000F26CE"/>
    <w:rsid w:val="000F2C87"/>
    <w:rsid w:val="000F2E29"/>
    <w:rsid w:val="000F323C"/>
    <w:rsid w:val="000F33BD"/>
    <w:rsid w:val="000F3508"/>
    <w:rsid w:val="000F39AA"/>
    <w:rsid w:val="000F454D"/>
    <w:rsid w:val="000F5424"/>
    <w:rsid w:val="000F5492"/>
    <w:rsid w:val="000F572D"/>
    <w:rsid w:val="000F58BB"/>
    <w:rsid w:val="000F67C4"/>
    <w:rsid w:val="000F6CBE"/>
    <w:rsid w:val="000F78D7"/>
    <w:rsid w:val="000F7F86"/>
    <w:rsid w:val="0010075E"/>
    <w:rsid w:val="00100E9D"/>
    <w:rsid w:val="00101FB2"/>
    <w:rsid w:val="001023F7"/>
    <w:rsid w:val="001033E4"/>
    <w:rsid w:val="00104E73"/>
    <w:rsid w:val="00105163"/>
    <w:rsid w:val="00105E13"/>
    <w:rsid w:val="001071B4"/>
    <w:rsid w:val="00107842"/>
    <w:rsid w:val="001101C0"/>
    <w:rsid w:val="0011121D"/>
    <w:rsid w:val="00112A54"/>
    <w:rsid w:val="00112CAB"/>
    <w:rsid w:val="00112CB3"/>
    <w:rsid w:val="001136AA"/>
    <w:rsid w:val="00113E95"/>
    <w:rsid w:val="00114666"/>
    <w:rsid w:val="00114737"/>
    <w:rsid w:val="001147A2"/>
    <w:rsid w:val="00114E1A"/>
    <w:rsid w:val="00115259"/>
    <w:rsid w:val="00115277"/>
    <w:rsid w:val="00115A93"/>
    <w:rsid w:val="00115ACD"/>
    <w:rsid w:val="00115D1D"/>
    <w:rsid w:val="00115E9C"/>
    <w:rsid w:val="00116DA8"/>
    <w:rsid w:val="00117D69"/>
    <w:rsid w:val="0012039C"/>
    <w:rsid w:val="0012049B"/>
    <w:rsid w:val="00120721"/>
    <w:rsid w:val="00121131"/>
    <w:rsid w:val="0012249B"/>
    <w:rsid w:val="001225C9"/>
    <w:rsid w:val="00122A78"/>
    <w:rsid w:val="00123100"/>
    <w:rsid w:val="0012340A"/>
    <w:rsid w:val="00124296"/>
    <w:rsid w:val="001264AC"/>
    <w:rsid w:val="00126964"/>
    <w:rsid w:val="00126FBB"/>
    <w:rsid w:val="0013027B"/>
    <w:rsid w:val="00131639"/>
    <w:rsid w:val="00131DA4"/>
    <w:rsid w:val="0013228A"/>
    <w:rsid w:val="001326A3"/>
    <w:rsid w:val="00132B8D"/>
    <w:rsid w:val="001331FA"/>
    <w:rsid w:val="00133B12"/>
    <w:rsid w:val="00133EB1"/>
    <w:rsid w:val="001341BF"/>
    <w:rsid w:val="001355BE"/>
    <w:rsid w:val="001365C2"/>
    <w:rsid w:val="001371FD"/>
    <w:rsid w:val="00137750"/>
    <w:rsid w:val="0013787F"/>
    <w:rsid w:val="001418BB"/>
    <w:rsid w:val="00143043"/>
    <w:rsid w:val="00143CB5"/>
    <w:rsid w:val="00143D4D"/>
    <w:rsid w:val="00143EA7"/>
    <w:rsid w:val="001447CF"/>
    <w:rsid w:val="0014539F"/>
    <w:rsid w:val="00145CED"/>
    <w:rsid w:val="00145FC7"/>
    <w:rsid w:val="001464D5"/>
    <w:rsid w:val="001468CC"/>
    <w:rsid w:val="00146BFF"/>
    <w:rsid w:val="0014766F"/>
    <w:rsid w:val="001517A5"/>
    <w:rsid w:val="00151C67"/>
    <w:rsid w:val="00152237"/>
    <w:rsid w:val="001541FA"/>
    <w:rsid w:val="00156AC4"/>
    <w:rsid w:val="00156B9B"/>
    <w:rsid w:val="00156D11"/>
    <w:rsid w:val="001571BB"/>
    <w:rsid w:val="00157EE9"/>
    <w:rsid w:val="00160C18"/>
    <w:rsid w:val="00161219"/>
    <w:rsid w:val="00161840"/>
    <w:rsid w:val="00162110"/>
    <w:rsid w:val="001621AB"/>
    <w:rsid w:val="00162450"/>
    <w:rsid w:val="001628EF"/>
    <w:rsid w:val="00163D5D"/>
    <w:rsid w:val="001652A1"/>
    <w:rsid w:val="00165FDF"/>
    <w:rsid w:val="0016660D"/>
    <w:rsid w:val="00166E8C"/>
    <w:rsid w:val="001679A9"/>
    <w:rsid w:val="00170AE4"/>
    <w:rsid w:val="00170B55"/>
    <w:rsid w:val="00170D50"/>
    <w:rsid w:val="00170ECB"/>
    <w:rsid w:val="001719AE"/>
    <w:rsid w:val="00171C1B"/>
    <w:rsid w:val="001730AC"/>
    <w:rsid w:val="00173AE0"/>
    <w:rsid w:val="001746FC"/>
    <w:rsid w:val="001748E1"/>
    <w:rsid w:val="00175999"/>
    <w:rsid w:val="001763F2"/>
    <w:rsid w:val="00176C53"/>
    <w:rsid w:val="00176D63"/>
    <w:rsid w:val="00176EE7"/>
    <w:rsid w:val="001772D4"/>
    <w:rsid w:val="00177918"/>
    <w:rsid w:val="00177FCE"/>
    <w:rsid w:val="00177FF2"/>
    <w:rsid w:val="00180C3F"/>
    <w:rsid w:val="00180F92"/>
    <w:rsid w:val="00181920"/>
    <w:rsid w:val="00181B9A"/>
    <w:rsid w:val="00181CCF"/>
    <w:rsid w:val="001834D3"/>
    <w:rsid w:val="00183F74"/>
    <w:rsid w:val="00184267"/>
    <w:rsid w:val="001900CB"/>
    <w:rsid w:val="001901AF"/>
    <w:rsid w:val="00191155"/>
    <w:rsid w:val="001916A2"/>
    <w:rsid w:val="00191DFD"/>
    <w:rsid w:val="00191E3F"/>
    <w:rsid w:val="001937C0"/>
    <w:rsid w:val="00193B78"/>
    <w:rsid w:val="00194642"/>
    <w:rsid w:val="001948CA"/>
    <w:rsid w:val="001954CA"/>
    <w:rsid w:val="0019679A"/>
    <w:rsid w:val="0019711E"/>
    <w:rsid w:val="001A0307"/>
    <w:rsid w:val="001A05A8"/>
    <w:rsid w:val="001A19D8"/>
    <w:rsid w:val="001A34C4"/>
    <w:rsid w:val="001A3F14"/>
    <w:rsid w:val="001A44E0"/>
    <w:rsid w:val="001A4B23"/>
    <w:rsid w:val="001A4C4E"/>
    <w:rsid w:val="001A5836"/>
    <w:rsid w:val="001A5840"/>
    <w:rsid w:val="001A62C0"/>
    <w:rsid w:val="001A76E7"/>
    <w:rsid w:val="001B0415"/>
    <w:rsid w:val="001B0707"/>
    <w:rsid w:val="001B15FC"/>
    <w:rsid w:val="001B2A1D"/>
    <w:rsid w:val="001B2D2C"/>
    <w:rsid w:val="001B3B1C"/>
    <w:rsid w:val="001B443A"/>
    <w:rsid w:val="001B68EC"/>
    <w:rsid w:val="001B749E"/>
    <w:rsid w:val="001B7827"/>
    <w:rsid w:val="001B7BFE"/>
    <w:rsid w:val="001B7C8F"/>
    <w:rsid w:val="001C0429"/>
    <w:rsid w:val="001C10C1"/>
    <w:rsid w:val="001C1209"/>
    <w:rsid w:val="001C22A8"/>
    <w:rsid w:val="001C4FA1"/>
    <w:rsid w:val="001C5174"/>
    <w:rsid w:val="001C6C53"/>
    <w:rsid w:val="001C7440"/>
    <w:rsid w:val="001C7447"/>
    <w:rsid w:val="001C79D6"/>
    <w:rsid w:val="001D09F3"/>
    <w:rsid w:val="001D0C7C"/>
    <w:rsid w:val="001D136A"/>
    <w:rsid w:val="001D14C2"/>
    <w:rsid w:val="001D15BA"/>
    <w:rsid w:val="001D19DF"/>
    <w:rsid w:val="001D2B18"/>
    <w:rsid w:val="001D3777"/>
    <w:rsid w:val="001D4B11"/>
    <w:rsid w:val="001D532C"/>
    <w:rsid w:val="001D65B8"/>
    <w:rsid w:val="001E0789"/>
    <w:rsid w:val="001E08F1"/>
    <w:rsid w:val="001E0F37"/>
    <w:rsid w:val="001E1952"/>
    <w:rsid w:val="001E1C1B"/>
    <w:rsid w:val="001E1E60"/>
    <w:rsid w:val="001E2B1C"/>
    <w:rsid w:val="001E3082"/>
    <w:rsid w:val="001E3662"/>
    <w:rsid w:val="001E3B32"/>
    <w:rsid w:val="001E4647"/>
    <w:rsid w:val="001E4736"/>
    <w:rsid w:val="001E47F5"/>
    <w:rsid w:val="001E4B9B"/>
    <w:rsid w:val="001E5AF1"/>
    <w:rsid w:val="001E671E"/>
    <w:rsid w:val="001F01E6"/>
    <w:rsid w:val="001F07CD"/>
    <w:rsid w:val="001F0FB1"/>
    <w:rsid w:val="001F14AC"/>
    <w:rsid w:val="001F2E87"/>
    <w:rsid w:val="001F2F6C"/>
    <w:rsid w:val="001F3A5C"/>
    <w:rsid w:val="001F41A9"/>
    <w:rsid w:val="001F4AE6"/>
    <w:rsid w:val="001F56AB"/>
    <w:rsid w:val="001F6329"/>
    <w:rsid w:val="001F700E"/>
    <w:rsid w:val="001F73C9"/>
    <w:rsid w:val="001F7D47"/>
    <w:rsid w:val="001F7EF2"/>
    <w:rsid w:val="001F7FA3"/>
    <w:rsid w:val="00200497"/>
    <w:rsid w:val="002017A6"/>
    <w:rsid w:val="00202979"/>
    <w:rsid w:val="00203097"/>
    <w:rsid w:val="00203135"/>
    <w:rsid w:val="00203D9C"/>
    <w:rsid w:val="00204B71"/>
    <w:rsid w:val="00204D87"/>
    <w:rsid w:val="002051BD"/>
    <w:rsid w:val="0020541C"/>
    <w:rsid w:val="00205BB9"/>
    <w:rsid w:val="0020707F"/>
    <w:rsid w:val="0020732D"/>
    <w:rsid w:val="00210763"/>
    <w:rsid w:val="0021170E"/>
    <w:rsid w:val="00211F56"/>
    <w:rsid w:val="002125F6"/>
    <w:rsid w:val="00212608"/>
    <w:rsid w:val="00212E32"/>
    <w:rsid w:val="002137C1"/>
    <w:rsid w:val="0021438D"/>
    <w:rsid w:val="002149A2"/>
    <w:rsid w:val="00214A4E"/>
    <w:rsid w:val="00214BF1"/>
    <w:rsid w:val="00215A49"/>
    <w:rsid w:val="00216118"/>
    <w:rsid w:val="00216594"/>
    <w:rsid w:val="002165FA"/>
    <w:rsid w:val="00216B2A"/>
    <w:rsid w:val="00216D21"/>
    <w:rsid w:val="00217CF4"/>
    <w:rsid w:val="00217D48"/>
    <w:rsid w:val="0022054D"/>
    <w:rsid w:val="0022068A"/>
    <w:rsid w:val="002218B8"/>
    <w:rsid w:val="00221AB0"/>
    <w:rsid w:val="00221B8F"/>
    <w:rsid w:val="00222260"/>
    <w:rsid w:val="00222A50"/>
    <w:rsid w:val="0022359D"/>
    <w:rsid w:val="0022397B"/>
    <w:rsid w:val="002252B1"/>
    <w:rsid w:val="0022532D"/>
    <w:rsid w:val="00225EC9"/>
    <w:rsid w:val="00226909"/>
    <w:rsid w:val="00226E7B"/>
    <w:rsid w:val="002274B6"/>
    <w:rsid w:val="002275C7"/>
    <w:rsid w:val="0022779E"/>
    <w:rsid w:val="00227AC6"/>
    <w:rsid w:val="002305C0"/>
    <w:rsid w:val="00230701"/>
    <w:rsid w:val="00231187"/>
    <w:rsid w:val="0023123A"/>
    <w:rsid w:val="0023131F"/>
    <w:rsid w:val="00232C0B"/>
    <w:rsid w:val="002343D6"/>
    <w:rsid w:val="00236216"/>
    <w:rsid w:val="0023791B"/>
    <w:rsid w:val="002402BF"/>
    <w:rsid w:val="00240E32"/>
    <w:rsid w:val="0024242F"/>
    <w:rsid w:val="00242482"/>
    <w:rsid w:val="00242AD9"/>
    <w:rsid w:val="00244A82"/>
    <w:rsid w:val="00245652"/>
    <w:rsid w:val="00246322"/>
    <w:rsid w:val="0024662D"/>
    <w:rsid w:val="002473B9"/>
    <w:rsid w:val="00247AFE"/>
    <w:rsid w:val="002502F3"/>
    <w:rsid w:val="00250C98"/>
    <w:rsid w:val="00250F79"/>
    <w:rsid w:val="00251BC5"/>
    <w:rsid w:val="00251DDC"/>
    <w:rsid w:val="00252265"/>
    <w:rsid w:val="00252849"/>
    <w:rsid w:val="002542FE"/>
    <w:rsid w:val="0025463E"/>
    <w:rsid w:val="00254644"/>
    <w:rsid w:val="00254D20"/>
    <w:rsid w:val="002554CF"/>
    <w:rsid w:val="00257625"/>
    <w:rsid w:val="00262E33"/>
    <w:rsid w:val="0026371F"/>
    <w:rsid w:val="00263E75"/>
    <w:rsid w:val="00264558"/>
    <w:rsid w:val="002648B9"/>
    <w:rsid w:val="002656CB"/>
    <w:rsid w:val="00265D36"/>
    <w:rsid w:val="0026659D"/>
    <w:rsid w:val="00266922"/>
    <w:rsid w:val="00266C0C"/>
    <w:rsid w:val="0026709C"/>
    <w:rsid w:val="002702C8"/>
    <w:rsid w:val="00270B49"/>
    <w:rsid w:val="00271366"/>
    <w:rsid w:val="00271C44"/>
    <w:rsid w:val="00271EA0"/>
    <w:rsid w:val="00272783"/>
    <w:rsid w:val="00272942"/>
    <w:rsid w:val="002732F9"/>
    <w:rsid w:val="00274390"/>
    <w:rsid w:val="00276C3B"/>
    <w:rsid w:val="00276CDF"/>
    <w:rsid w:val="00277616"/>
    <w:rsid w:val="00277959"/>
    <w:rsid w:val="0028011B"/>
    <w:rsid w:val="002801FE"/>
    <w:rsid w:val="002806C2"/>
    <w:rsid w:val="0028097C"/>
    <w:rsid w:val="00280DE9"/>
    <w:rsid w:val="00281309"/>
    <w:rsid w:val="0028130E"/>
    <w:rsid w:val="002819FB"/>
    <w:rsid w:val="00281FE7"/>
    <w:rsid w:val="00282B18"/>
    <w:rsid w:val="002832A2"/>
    <w:rsid w:val="00286059"/>
    <w:rsid w:val="002860AC"/>
    <w:rsid w:val="00287D7F"/>
    <w:rsid w:val="00290087"/>
    <w:rsid w:val="00290454"/>
    <w:rsid w:val="0029148E"/>
    <w:rsid w:val="00291776"/>
    <w:rsid w:val="00291A96"/>
    <w:rsid w:val="00291B3A"/>
    <w:rsid w:val="00291BB3"/>
    <w:rsid w:val="00292746"/>
    <w:rsid w:val="0029328B"/>
    <w:rsid w:val="0029394C"/>
    <w:rsid w:val="0029461E"/>
    <w:rsid w:val="00294833"/>
    <w:rsid w:val="002957A5"/>
    <w:rsid w:val="0029599D"/>
    <w:rsid w:val="002A0331"/>
    <w:rsid w:val="002A05FA"/>
    <w:rsid w:val="002A065F"/>
    <w:rsid w:val="002A0AD3"/>
    <w:rsid w:val="002A23B9"/>
    <w:rsid w:val="002A3754"/>
    <w:rsid w:val="002A3B51"/>
    <w:rsid w:val="002A3C24"/>
    <w:rsid w:val="002A4406"/>
    <w:rsid w:val="002A44E9"/>
    <w:rsid w:val="002A4C2F"/>
    <w:rsid w:val="002A4CCA"/>
    <w:rsid w:val="002A4FED"/>
    <w:rsid w:val="002A605C"/>
    <w:rsid w:val="002A6524"/>
    <w:rsid w:val="002A6CA8"/>
    <w:rsid w:val="002A7854"/>
    <w:rsid w:val="002B0017"/>
    <w:rsid w:val="002B069B"/>
    <w:rsid w:val="002B0904"/>
    <w:rsid w:val="002B24CE"/>
    <w:rsid w:val="002B2D35"/>
    <w:rsid w:val="002B46FA"/>
    <w:rsid w:val="002B4BD1"/>
    <w:rsid w:val="002B7649"/>
    <w:rsid w:val="002B7A4C"/>
    <w:rsid w:val="002C1070"/>
    <w:rsid w:val="002C2543"/>
    <w:rsid w:val="002C34C3"/>
    <w:rsid w:val="002C38A0"/>
    <w:rsid w:val="002C4C88"/>
    <w:rsid w:val="002C53AB"/>
    <w:rsid w:val="002C5B9B"/>
    <w:rsid w:val="002C6AE0"/>
    <w:rsid w:val="002D0751"/>
    <w:rsid w:val="002D17FE"/>
    <w:rsid w:val="002D3439"/>
    <w:rsid w:val="002D4016"/>
    <w:rsid w:val="002D4B8C"/>
    <w:rsid w:val="002D52B7"/>
    <w:rsid w:val="002D5731"/>
    <w:rsid w:val="002D635D"/>
    <w:rsid w:val="002E0647"/>
    <w:rsid w:val="002E06F6"/>
    <w:rsid w:val="002E1827"/>
    <w:rsid w:val="002E1D63"/>
    <w:rsid w:val="002E3898"/>
    <w:rsid w:val="002E3D89"/>
    <w:rsid w:val="002E42E5"/>
    <w:rsid w:val="002E4E58"/>
    <w:rsid w:val="002E50EE"/>
    <w:rsid w:val="002E56BC"/>
    <w:rsid w:val="002E5E63"/>
    <w:rsid w:val="002E605F"/>
    <w:rsid w:val="002E7FFB"/>
    <w:rsid w:val="002F0388"/>
    <w:rsid w:val="002F2118"/>
    <w:rsid w:val="002F22A2"/>
    <w:rsid w:val="002F29E4"/>
    <w:rsid w:val="002F4847"/>
    <w:rsid w:val="002F4B44"/>
    <w:rsid w:val="002F5064"/>
    <w:rsid w:val="002F5C27"/>
    <w:rsid w:val="002F74E6"/>
    <w:rsid w:val="003004DB"/>
    <w:rsid w:val="00300BBC"/>
    <w:rsid w:val="003010E3"/>
    <w:rsid w:val="003014A8"/>
    <w:rsid w:val="00302268"/>
    <w:rsid w:val="003028F4"/>
    <w:rsid w:val="00303439"/>
    <w:rsid w:val="003037CF"/>
    <w:rsid w:val="00303B69"/>
    <w:rsid w:val="00304D67"/>
    <w:rsid w:val="00305C8B"/>
    <w:rsid w:val="00306609"/>
    <w:rsid w:val="00306803"/>
    <w:rsid w:val="00307521"/>
    <w:rsid w:val="00307547"/>
    <w:rsid w:val="00307DF1"/>
    <w:rsid w:val="003105F4"/>
    <w:rsid w:val="00311D0C"/>
    <w:rsid w:val="0031226A"/>
    <w:rsid w:val="00312663"/>
    <w:rsid w:val="00312E32"/>
    <w:rsid w:val="003130A5"/>
    <w:rsid w:val="00313371"/>
    <w:rsid w:val="00314B11"/>
    <w:rsid w:val="003164CA"/>
    <w:rsid w:val="00316C53"/>
    <w:rsid w:val="00317226"/>
    <w:rsid w:val="00317964"/>
    <w:rsid w:val="00317A4C"/>
    <w:rsid w:val="0032025C"/>
    <w:rsid w:val="003205B7"/>
    <w:rsid w:val="0032087C"/>
    <w:rsid w:val="00321306"/>
    <w:rsid w:val="00323298"/>
    <w:rsid w:val="00323E74"/>
    <w:rsid w:val="0032405E"/>
    <w:rsid w:val="00324B73"/>
    <w:rsid w:val="003250DF"/>
    <w:rsid w:val="003258B9"/>
    <w:rsid w:val="003263D4"/>
    <w:rsid w:val="0032672A"/>
    <w:rsid w:val="003268AA"/>
    <w:rsid w:val="003272DB"/>
    <w:rsid w:val="003303D7"/>
    <w:rsid w:val="00331512"/>
    <w:rsid w:val="00331D86"/>
    <w:rsid w:val="00332889"/>
    <w:rsid w:val="0033291E"/>
    <w:rsid w:val="00332C8F"/>
    <w:rsid w:val="00333B86"/>
    <w:rsid w:val="00333EBF"/>
    <w:rsid w:val="00334A7B"/>
    <w:rsid w:val="0033555E"/>
    <w:rsid w:val="00335791"/>
    <w:rsid w:val="00340306"/>
    <w:rsid w:val="00340971"/>
    <w:rsid w:val="00341032"/>
    <w:rsid w:val="003417EC"/>
    <w:rsid w:val="00341A0A"/>
    <w:rsid w:val="00342E94"/>
    <w:rsid w:val="003438DF"/>
    <w:rsid w:val="00343AF0"/>
    <w:rsid w:val="00343F6D"/>
    <w:rsid w:val="00344BC1"/>
    <w:rsid w:val="003462ED"/>
    <w:rsid w:val="003470B5"/>
    <w:rsid w:val="00347356"/>
    <w:rsid w:val="0034737F"/>
    <w:rsid w:val="003478A7"/>
    <w:rsid w:val="0034798D"/>
    <w:rsid w:val="00347AD3"/>
    <w:rsid w:val="00351F9F"/>
    <w:rsid w:val="00353802"/>
    <w:rsid w:val="00353A7F"/>
    <w:rsid w:val="00353DA9"/>
    <w:rsid w:val="0035444F"/>
    <w:rsid w:val="0035484B"/>
    <w:rsid w:val="00354CC9"/>
    <w:rsid w:val="00354DEE"/>
    <w:rsid w:val="00355C94"/>
    <w:rsid w:val="00356382"/>
    <w:rsid w:val="00360A46"/>
    <w:rsid w:val="003629F6"/>
    <w:rsid w:val="00362B98"/>
    <w:rsid w:val="00363881"/>
    <w:rsid w:val="00363AA0"/>
    <w:rsid w:val="00363D11"/>
    <w:rsid w:val="00364AF6"/>
    <w:rsid w:val="003657FF"/>
    <w:rsid w:val="00365EC5"/>
    <w:rsid w:val="00366542"/>
    <w:rsid w:val="00366A97"/>
    <w:rsid w:val="00367CEE"/>
    <w:rsid w:val="00372573"/>
    <w:rsid w:val="003735CD"/>
    <w:rsid w:val="00373905"/>
    <w:rsid w:val="00374B0D"/>
    <w:rsid w:val="00374CE4"/>
    <w:rsid w:val="003754C8"/>
    <w:rsid w:val="003759FA"/>
    <w:rsid w:val="00375A1B"/>
    <w:rsid w:val="00376760"/>
    <w:rsid w:val="003772D8"/>
    <w:rsid w:val="0037796E"/>
    <w:rsid w:val="00377D49"/>
    <w:rsid w:val="00380288"/>
    <w:rsid w:val="003803B8"/>
    <w:rsid w:val="0038105A"/>
    <w:rsid w:val="00382317"/>
    <w:rsid w:val="00382D10"/>
    <w:rsid w:val="0038382E"/>
    <w:rsid w:val="003838EC"/>
    <w:rsid w:val="00383A23"/>
    <w:rsid w:val="00384545"/>
    <w:rsid w:val="00384E1F"/>
    <w:rsid w:val="003853A5"/>
    <w:rsid w:val="00385503"/>
    <w:rsid w:val="003856A1"/>
    <w:rsid w:val="00387066"/>
    <w:rsid w:val="003901E2"/>
    <w:rsid w:val="00390A95"/>
    <w:rsid w:val="00390DB0"/>
    <w:rsid w:val="00391990"/>
    <w:rsid w:val="00391A60"/>
    <w:rsid w:val="00391C90"/>
    <w:rsid w:val="00391F96"/>
    <w:rsid w:val="00392C1E"/>
    <w:rsid w:val="0039352C"/>
    <w:rsid w:val="00393C44"/>
    <w:rsid w:val="003940E2"/>
    <w:rsid w:val="003947DB"/>
    <w:rsid w:val="0039503F"/>
    <w:rsid w:val="003953E1"/>
    <w:rsid w:val="003962A9"/>
    <w:rsid w:val="003963F1"/>
    <w:rsid w:val="003970E9"/>
    <w:rsid w:val="003A0DB8"/>
    <w:rsid w:val="003A0DCD"/>
    <w:rsid w:val="003A144A"/>
    <w:rsid w:val="003A17BD"/>
    <w:rsid w:val="003A1DA3"/>
    <w:rsid w:val="003A2834"/>
    <w:rsid w:val="003A29D6"/>
    <w:rsid w:val="003A38CD"/>
    <w:rsid w:val="003A39DB"/>
    <w:rsid w:val="003A3DE6"/>
    <w:rsid w:val="003A5BD5"/>
    <w:rsid w:val="003A6291"/>
    <w:rsid w:val="003A65CF"/>
    <w:rsid w:val="003A681D"/>
    <w:rsid w:val="003A70CA"/>
    <w:rsid w:val="003A7CBF"/>
    <w:rsid w:val="003B07D0"/>
    <w:rsid w:val="003B0E22"/>
    <w:rsid w:val="003B0F2E"/>
    <w:rsid w:val="003B108D"/>
    <w:rsid w:val="003B1610"/>
    <w:rsid w:val="003B1BFC"/>
    <w:rsid w:val="003B1F0E"/>
    <w:rsid w:val="003B20B3"/>
    <w:rsid w:val="003B319F"/>
    <w:rsid w:val="003B3AD5"/>
    <w:rsid w:val="003B5161"/>
    <w:rsid w:val="003B5DE1"/>
    <w:rsid w:val="003B719B"/>
    <w:rsid w:val="003B7CB7"/>
    <w:rsid w:val="003C01D3"/>
    <w:rsid w:val="003C0284"/>
    <w:rsid w:val="003C08B7"/>
    <w:rsid w:val="003C0EAD"/>
    <w:rsid w:val="003C12BD"/>
    <w:rsid w:val="003C1EA6"/>
    <w:rsid w:val="003C3B7F"/>
    <w:rsid w:val="003C4714"/>
    <w:rsid w:val="003C48BE"/>
    <w:rsid w:val="003C4CBA"/>
    <w:rsid w:val="003C5520"/>
    <w:rsid w:val="003C563C"/>
    <w:rsid w:val="003C65B9"/>
    <w:rsid w:val="003C6689"/>
    <w:rsid w:val="003C6E17"/>
    <w:rsid w:val="003C7362"/>
    <w:rsid w:val="003C7398"/>
    <w:rsid w:val="003D1737"/>
    <w:rsid w:val="003D18EF"/>
    <w:rsid w:val="003D1FF9"/>
    <w:rsid w:val="003D25E7"/>
    <w:rsid w:val="003D4A9B"/>
    <w:rsid w:val="003D4E90"/>
    <w:rsid w:val="003D5092"/>
    <w:rsid w:val="003D572A"/>
    <w:rsid w:val="003D5C9C"/>
    <w:rsid w:val="003D6158"/>
    <w:rsid w:val="003D61E0"/>
    <w:rsid w:val="003D6C50"/>
    <w:rsid w:val="003D6E31"/>
    <w:rsid w:val="003D6E6A"/>
    <w:rsid w:val="003E1563"/>
    <w:rsid w:val="003E1E6A"/>
    <w:rsid w:val="003E273B"/>
    <w:rsid w:val="003E36E7"/>
    <w:rsid w:val="003E39CA"/>
    <w:rsid w:val="003E3BA6"/>
    <w:rsid w:val="003E3E63"/>
    <w:rsid w:val="003E4CC8"/>
    <w:rsid w:val="003E5221"/>
    <w:rsid w:val="003E5C28"/>
    <w:rsid w:val="003E6AF0"/>
    <w:rsid w:val="003E6BFC"/>
    <w:rsid w:val="003E6C78"/>
    <w:rsid w:val="003E7189"/>
    <w:rsid w:val="003F0120"/>
    <w:rsid w:val="003F0625"/>
    <w:rsid w:val="003F1992"/>
    <w:rsid w:val="003F2195"/>
    <w:rsid w:val="003F3EA5"/>
    <w:rsid w:val="003F41A0"/>
    <w:rsid w:val="003F4B55"/>
    <w:rsid w:val="003F626D"/>
    <w:rsid w:val="003F633C"/>
    <w:rsid w:val="003F654B"/>
    <w:rsid w:val="003F718C"/>
    <w:rsid w:val="003F7262"/>
    <w:rsid w:val="004002FF"/>
    <w:rsid w:val="00400457"/>
    <w:rsid w:val="00400F39"/>
    <w:rsid w:val="00401195"/>
    <w:rsid w:val="00401364"/>
    <w:rsid w:val="004026F7"/>
    <w:rsid w:val="00403AB3"/>
    <w:rsid w:val="0040484A"/>
    <w:rsid w:val="00405247"/>
    <w:rsid w:val="0040615A"/>
    <w:rsid w:val="004075B0"/>
    <w:rsid w:val="00407651"/>
    <w:rsid w:val="004079C3"/>
    <w:rsid w:val="00411BD6"/>
    <w:rsid w:val="00411F18"/>
    <w:rsid w:val="00411FD3"/>
    <w:rsid w:val="00412728"/>
    <w:rsid w:val="0041321A"/>
    <w:rsid w:val="00413661"/>
    <w:rsid w:val="00413B12"/>
    <w:rsid w:val="00414A6E"/>
    <w:rsid w:val="00415888"/>
    <w:rsid w:val="0041613D"/>
    <w:rsid w:val="00417603"/>
    <w:rsid w:val="00420F51"/>
    <w:rsid w:val="00421BFE"/>
    <w:rsid w:val="00422292"/>
    <w:rsid w:val="00425662"/>
    <w:rsid w:val="00425CB9"/>
    <w:rsid w:val="004265B7"/>
    <w:rsid w:val="00426AED"/>
    <w:rsid w:val="00430106"/>
    <w:rsid w:val="00430C00"/>
    <w:rsid w:val="00430FAB"/>
    <w:rsid w:val="0043132D"/>
    <w:rsid w:val="00432780"/>
    <w:rsid w:val="00432B50"/>
    <w:rsid w:val="004336F3"/>
    <w:rsid w:val="00433944"/>
    <w:rsid w:val="00433B25"/>
    <w:rsid w:val="00433F9F"/>
    <w:rsid w:val="00434742"/>
    <w:rsid w:val="004359B6"/>
    <w:rsid w:val="00440F03"/>
    <w:rsid w:val="0044125F"/>
    <w:rsid w:val="004413F2"/>
    <w:rsid w:val="004417DE"/>
    <w:rsid w:val="00441B3C"/>
    <w:rsid w:val="00441B84"/>
    <w:rsid w:val="00441F14"/>
    <w:rsid w:val="00442614"/>
    <w:rsid w:val="0044285C"/>
    <w:rsid w:val="004429A1"/>
    <w:rsid w:val="00443249"/>
    <w:rsid w:val="004447B3"/>
    <w:rsid w:val="00445F05"/>
    <w:rsid w:val="00450AAF"/>
    <w:rsid w:val="00451D40"/>
    <w:rsid w:val="00452542"/>
    <w:rsid w:val="00452E2A"/>
    <w:rsid w:val="00452E33"/>
    <w:rsid w:val="004530B9"/>
    <w:rsid w:val="00453CB5"/>
    <w:rsid w:val="00453EE7"/>
    <w:rsid w:val="0045499C"/>
    <w:rsid w:val="0045499D"/>
    <w:rsid w:val="00454EB4"/>
    <w:rsid w:val="004552EA"/>
    <w:rsid w:val="00455444"/>
    <w:rsid w:val="00456B7A"/>
    <w:rsid w:val="00456F01"/>
    <w:rsid w:val="00456F40"/>
    <w:rsid w:val="00457213"/>
    <w:rsid w:val="00457455"/>
    <w:rsid w:val="0045773F"/>
    <w:rsid w:val="00460906"/>
    <w:rsid w:val="0046171E"/>
    <w:rsid w:val="004626D3"/>
    <w:rsid w:val="00462BF5"/>
    <w:rsid w:val="00462E11"/>
    <w:rsid w:val="0046315E"/>
    <w:rsid w:val="00464212"/>
    <w:rsid w:val="00466AA6"/>
    <w:rsid w:val="00467014"/>
    <w:rsid w:val="00467B56"/>
    <w:rsid w:val="00471396"/>
    <w:rsid w:val="00471A0D"/>
    <w:rsid w:val="00472A64"/>
    <w:rsid w:val="00472D46"/>
    <w:rsid w:val="004730FB"/>
    <w:rsid w:val="00473718"/>
    <w:rsid w:val="00473B03"/>
    <w:rsid w:val="00473CD1"/>
    <w:rsid w:val="0047474A"/>
    <w:rsid w:val="00474CBB"/>
    <w:rsid w:val="00475022"/>
    <w:rsid w:val="004759F6"/>
    <w:rsid w:val="00476153"/>
    <w:rsid w:val="004764BE"/>
    <w:rsid w:val="00476AB2"/>
    <w:rsid w:val="004776F4"/>
    <w:rsid w:val="00481A10"/>
    <w:rsid w:val="00481AD8"/>
    <w:rsid w:val="00482169"/>
    <w:rsid w:val="00482DFD"/>
    <w:rsid w:val="004838C0"/>
    <w:rsid w:val="004842F8"/>
    <w:rsid w:val="004845FA"/>
    <w:rsid w:val="0048553C"/>
    <w:rsid w:val="004858F6"/>
    <w:rsid w:val="00485B1E"/>
    <w:rsid w:val="00486336"/>
    <w:rsid w:val="00486952"/>
    <w:rsid w:val="004879E2"/>
    <w:rsid w:val="00490140"/>
    <w:rsid w:val="004901D0"/>
    <w:rsid w:val="004917CB"/>
    <w:rsid w:val="0049211A"/>
    <w:rsid w:val="00493AAF"/>
    <w:rsid w:val="00493B47"/>
    <w:rsid w:val="004942EB"/>
    <w:rsid w:val="004944B3"/>
    <w:rsid w:val="00494D2F"/>
    <w:rsid w:val="00494EB5"/>
    <w:rsid w:val="0049613A"/>
    <w:rsid w:val="0049652A"/>
    <w:rsid w:val="00496DB1"/>
    <w:rsid w:val="00497C6C"/>
    <w:rsid w:val="00497DC1"/>
    <w:rsid w:val="00497F24"/>
    <w:rsid w:val="004A10D6"/>
    <w:rsid w:val="004A1CB0"/>
    <w:rsid w:val="004A1FFD"/>
    <w:rsid w:val="004A2214"/>
    <w:rsid w:val="004A235D"/>
    <w:rsid w:val="004A27E8"/>
    <w:rsid w:val="004A2EB0"/>
    <w:rsid w:val="004A353F"/>
    <w:rsid w:val="004A365A"/>
    <w:rsid w:val="004A3CF0"/>
    <w:rsid w:val="004A4A8F"/>
    <w:rsid w:val="004A4E04"/>
    <w:rsid w:val="004A4EA2"/>
    <w:rsid w:val="004A4EB0"/>
    <w:rsid w:val="004A5910"/>
    <w:rsid w:val="004A7068"/>
    <w:rsid w:val="004B02FD"/>
    <w:rsid w:val="004B135F"/>
    <w:rsid w:val="004B19F2"/>
    <w:rsid w:val="004B2433"/>
    <w:rsid w:val="004B3CC4"/>
    <w:rsid w:val="004B4488"/>
    <w:rsid w:val="004B469D"/>
    <w:rsid w:val="004B519E"/>
    <w:rsid w:val="004B583E"/>
    <w:rsid w:val="004B5981"/>
    <w:rsid w:val="004B675C"/>
    <w:rsid w:val="004B6A50"/>
    <w:rsid w:val="004B72EA"/>
    <w:rsid w:val="004C0D57"/>
    <w:rsid w:val="004C1328"/>
    <w:rsid w:val="004C1FE5"/>
    <w:rsid w:val="004C206C"/>
    <w:rsid w:val="004C265E"/>
    <w:rsid w:val="004C31E4"/>
    <w:rsid w:val="004C37DF"/>
    <w:rsid w:val="004C4202"/>
    <w:rsid w:val="004C4448"/>
    <w:rsid w:val="004C4B0A"/>
    <w:rsid w:val="004C568C"/>
    <w:rsid w:val="004C5BE9"/>
    <w:rsid w:val="004C676E"/>
    <w:rsid w:val="004C6F77"/>
    <w:rsid w:val="004D0192"/>
    <w:rsid w:val="004D0D4F"/>
    <w:rsid w:val="004D184F"/>
    <w:rsid w:val="004D207A"/>
    <w:rsid w:val="004D2102"/>
    <w:rsid w:val="004D3DBA"/>
    <w:rsid w:val="004D41DB"/>
    <w:rsid w:val="004D46A1"/>
    <w:rsid w:val="004D53B5"/>
    <w:rsid w:val="004D58BA"/>
    <w:rsid w:val="004D5AE0"/>
    <w:rsid w:val="004D617F"/>
    <w:rsid w:val="004D6E36"/>
    <w:rsid w:val="004D7186"/>
    <w:rsid w:val="004D76EF"/>
    <w:rsid w:val="004D7A67"/>
    <w:rsid w:val="004D7F2B"/>
    <w:rsid w:val="004E038D"/>
    <w:rsid w:val="004E0842"/>
    <w:rsid w:val="004E14CD"/>
    <w:rsid w:val="004E16A0"/>
    <w:rsid w:val="004E1B2F"/>
    <w:rsid w:val="004E1FAE"/>
    <w:rsid w:val="004E2C15"/>
    <w:rsid w:val="004E2D88"/>
    <w:rsid w:val="004E303D"/>
    <w:rsid w:val="004E373F"/>
    <w:rsid w:val="004E3804"/>
    <w:rsid w:val="004E4E4D"/>
    <w:rsid w:val="004E4FF5"/>
    <w:rsid w:val="004E546B"/>
    <w:rsid w:val="004E55C8"/>
    <w:rsid w:val="004E5887"/>
    <w:rsid w:val="004E61C3"/>
    <w:rsid w:val="004E6C4E"/>
    <w:rsid w:val="004E74D4"/>
    <w:rsid w:val="004F16B3"/>
    <w:rsid w:val="004F1982"/>
    <w:rsid w:val="004F1A0C"/>
    <w:rsid w:val="004F20BE"/>
    <w:rsid w:val="004F23CF"/>
    <w:rsid w:val="004F33AE"/>
    <w:rsid w:val="004F3E25"/>
    <w:rsid w:val="004F4752"/>
    <w:rsid w:val="004F4ED7"/>
    <w:rsid w:val="004F54B6"/>
    <w:rsid w:val="004F5B54"/>
    <w:rsid w:val="0050060C"/>
    <w:rsid w:val="00500B35"/>
    <w:rsid w:val="00502147"/>
    <w:rsid w:val="0050214A"/>
    <w:rsid w:val="0050264B"/>
    <w:rsid w:val="00502ED9"/>
    <w:rsid w:val="005038D8"/>
    <w:rsid w:val="00504645"/>
    <w:rsid w:val="00505CEB"/>
    <w:rsid w:val="00505EA0"/>
    <w:rsid w:val="005064DB"/>
    <w:rsid w:val="0050684F"/>
    <w:rsid w:val="00506A04"/>
    <w:rsid w:val="00506A15"/>
    <w:rsid w:val="00507B24"/>
    <w:rsid w:val="005100B9"/>
    <w:rsid w:val="00510552"/>
    <w:rsid w:val="00511999"/>
    <w:rsid w:val="00511F8B"/>
    <w:rsid w:val="00512457"/>
    <w:rsid w:val="005129DF"/>
    <w:rsid w:val="005132F5"/>
    <w:rsid w:val="00513B26"/>
    <w:rsid w:val="0051452A"/>
    <w:rsid w:val="0051475D"/>
    <w:rsid w:val="00514DBA"/>
    <w:rsid w:val="0051519D"/>
    <w:rsid w:val="0051536B"/>
    <w:rsid w:val="00515533"/>
    <w:rsid w:val="00515E88"/>
    <w:rsid w:val="005162AA"/>
    <w:rsid w:val="00516A73"/>
    <w:rsid w:val="00520833"/>
    <w:rsid w:val="00520E97"/>
    <w:rsid w:val="00521150"/>
    <w:rsid w:val="00521677"/>
    <w:rsid w:val="00522443"/>
    <w:rsid w:val="0052261C"/>
    <w:rsid w:val="005227A2"/>
    <w:rsid w:val="00523023"/>
    <w:rsid w:val="005232B2"/>
    <w:rsid w:val="005236FB"/>
    <w:rsid w:val="005248F4"/>
    <w:rsid w:val="00525A6F"/>
    <w:rsid w:val="00526074"/>
    <w:rsid w:val="005262A2"/>
    <w:rsid w:val="00526A72"/>
    <w:rsid w:val="00526CFC"/>
    <w:rsid w:val="005273B8"/>
    <w:rsid w:val="005275D6"/>
    <w:rsid w:val="00530147"/>
    <w:rsid w:val="00530457"/>
    <w:rsid w:val="00530BD1"/>
    <w:rsid w:val="00531F45"/>
    <w:rsid w:val="00532BC2"/>
    <w:rsid w:val="00533356"/>
    <w:rsid w:val="005338AE"/>
    <w:rsid w:val="00534EA8"/>
    <w:rsid w:val="00535A29"/>
    <w:rsid w:val="005377FF"/>
    <w:rsid w:val="00540A6D"/>
    <w:rsid w:val="00542499"/>
    <w:rsid w:val="00542CA7"/>
    <w:rsid w:val="00543B82"/>
    <w:rsid w:val="00543CF9"/>
    <w:rsid w:val="005447E7"/>
    <w:rsid w:val="00544CA9"/>
    <w:rsid w:val="0054784F"/>
    <w:rsid w:val="00547E06"/>
    <w:rsid w:val="0055073C"/>
    <w:rsid w:val="005511C0"/>
    <w:rsid w:val="0055221D"/>
    <w:rsid w:val="00555331"/>
    <w:rsid w:val="00555A0B"/>
    <w:rsid w:val="00556C54"/>
    <w:rsid w:val="00557E37"/>
    <w:rsid w:val="005606B3"/>
    <w:rsid w:val="00560C47"/>
    <w:rsid w:val="00561225"/>
    <w:rsid w:val="00561BAA"/>
    <w:rsid w:val="00562242"/>
    <w:rsid w:val="0056256C"/>
    <w:rsid w:val="00563754"/>
    <w:rsid w:val="00564016"/>
    <w:rsid w:val="00564A03"/>
    <w:rsid w:val="00564FEC"/>
    <w:rsid w:val="005652CF"/>
    <w:rsid w:val="005655CA"/>
    <w:rsid w:val="00565DED"/>
    <w:rsid w:val="00566A3F"/>
    <w:rsid w:val="005670E6"/>
    <w:rsid w:val="00567A7C"/>
    <w:rsid w:val="00567D43"/>
    <w:rsid w:val="00567E52"/>
    <w:rsid w:val="00570132"/>
    <w:rsid w:val="00571392"/>
    <w:rsid w:val="00571650"/>
    <w:rsid w:val="00572744"/>
    <w:rsid w:val="00572D5D"/>
    <w:rsid w:val="005736A3"/>
    <w:rsid w:val="005739E6"/>
    <w:rsid w:val="00573B56"/>
    <w:rsid w:val="005751D4"/>
    <w:rsid w:val="005752C4"/>
    <w:rsid w:val="00577445"/>
    <w:rsid w:val="0057759C"/>
    <w:rsid w:val="00577960"/>
    <w:rsid w:val="00577BB8"/>
    <w:rsid w:val="00577D24"/>
    <w:rsid w:val="00577D43"/>
    <w:rsid w:val="00580B35"/>
    <w:rsid w:val="00581275"/>
    <w:rsid w:val="0058194B"/>
    <w:rsid w:val="00581FE4"/>
    <w:rsid w:val="005834E3"/>
    <w:rsid w:val="005838B9"/>
    <w:rsid w:val="00584760"/>
    <w:rsid w:val="00585025"/>
    <w:rsid w:val="00586BE1"/>
    <w:rsid w:val="0059136D"/>
    <w:rsid w:val="00591AEE"/>
    <w:rsid w:val="005927A2"/>
    <w:rsid w:val="00592B34"/>
    <w:rsid w:val="005930B2"/>
    <w:rsid w:val="0059455F"/>
    <w:rsid w:val="00594BA5"/>
    <w:rsid w:val="00594CDE"/>
    <w:rsid w:val="00597A8C"/>
    <w:rsid w:val="005A0517"/>
    <w:rsid w:val="005A0635"/>
    <w:rsid w:val="005A0E7D"/>
    <w:rsid w:val="005A12AD"/>
    <w:rsid w:val="005A1D0B"/>
    <w:rsid w:val="005A1D6C"/>
    <w:rsid w:val="005A2D25"/>
    <w:rsid w:val="005A2DFD"/>
    <w:rsid w:val="005A3B2A"/>
    <w:rsid w:val="005A4214"/>
    <w:rsid w:val="005A49BE"/>
    <w:rsid w:val="005A561F"/>
    <w:rsid w:val="005A568C"/>
    <w:rsid w:val="005A56B0"/>
    <w:rsid w:val="005A5E1D"/>
    <w:rsid w:val="005A64BB"/>
    <w:rsid w:val="005A6AF0"/>
    <w:rsid w:val="005A729C"/>
    <w:rsid w:val="005A76A5"/>
    <w:rsid w:val="005A7AF8"/>
    <w:rsid w:val="005B07DF"/>
    <w:rsid w:val="005B0843"/>
    <w:rsid w:val="005B0A9A"/>
    <w:rsid w:val="005B0CE0"/>
    <w:rsid w:val="005B2510"/>
    <w:rsid w:val="005B2DD0"/>
    <w:rsid w:val="005B36C0"/>
    <w:rsid w:val="005B3C09"/>
    <w:rsid w:val="005B4C8F"/>
    <w:rsid w:val="005B52E2"/>
    <w:rsid w:val="005B52F8"/>
    <w:rsid w:val="005B5337"/>
    <w:rsid w:val="005B5A75"/>
    <w:rsid w:val="005B5CF2"/>
    <w:rsid w:val="005B6BDE"/>
    <w:rsid w:val="005B7605"/>
    <w:rsid w:val="005C178D"/>
    <w:rsid w:val="005C25F0"/>
    <w:rsid w:val="005C37D9"/>
    <w:rsid w:val="005C464A"/>
    <w:rsid w:val="005C4C93"/>
    <w:rsid w:val="005C4CD5"/>
    <w:rsid w:val="005C60F7"/>
    <w:rsid w:val="005C6467"/>
    <w:rsid w:val="005C655E"/>
    <w:rsid w:val="005C6629"/>
    <w:rsid w:val="005C678D"/>
    <w:rsid w:val="005C6C12"/>
    <w:rsid w:val="005C7BA4"/>
    <w:rsid w:val="005D0649"/>
    <w:rsid w:val="005D0DEE"/>
    <w:rsid w:val="005D1291"/>
    <w:rsid w:val="005D1CED"/>
    <w:rsid w:val="005D1FEE"/>
    <w:rsid w:val="005D2663"/>
    <w:rsid w:val="005D33FA"/>
    <w:rsid w:val="005D523B"/>
    <w:rsid w:val="005D5358"/>
    <w:rsid w:val="005D721F"/>
    <w:rsid w:val="005D7863"/>
    <w:rsid w:val="005E107C"/>
    <w:rsid w:val="005E142B"/>
    <w:rsid w:val="005E1801"/>
    <w:rsid w:val="005E1ADA"/>
    <w:rsid w:val="005E1FD9"/>
    <w:rsid w:val="005E3477"/>
    <w:rsid w:val="005E4A62"/>
    <w:rsid w:val="005E4BA1"/>
    <w:rsid w:val="005E4BED"/>
    <w:rsid w:val="005E4E22"/>
    <w:rsid w:val="005E5F01"/>
    <w:rsid w:val="005F0420"/>
    <w:rsid w:val="005F0601"/>
    <w:rsid w:val="005F1822"/>
    <w:rsid w:val="005F20E0"/>
    <w:rsid w:val="005F2266"/>
    <w:rsid w:val="005F35E4"/>
    <w:rsid w:val="005F3B5E"/>
    <w:rsid w:val="005F3C2B"/>
    <w:rsid w:val="005F42D5"/>
    <w:rsid w:val="005F53D4"/>
    <w:rsid w:val="005F6165"/>
    <w:rsid w:val="005F6583"/>
    <w:rsid w:val="005F7529"/>
    <w:rsid w:val="00600039"/>
    <w:rsid w:val="00600287"/>
    <w:rsid w:val="006004E0"/>
    <w:rsid w:val="00600549"/>
    <w:rsid w:val="00600F9A"/>
    <w:rsid w:val="00602B49"/>
    <w:rsid w:val="00604E4A"/>
    <w:rsid w:val="0060569A"/>
    <w:rsid w:val="00605F93"/>
    <w:rsid w:val="006068AC"/>
    <w:rsid w:val="00606C86"/>
    <w:rsid w:val="0061075A"/>
    <w:rsid w:val="00610848"/>
    <w:rsid w:val="00612043"/>
    <w:rsid w:val="00613A62"/>
    <w:rsid w:val="00613B40"/>
    <w:rsid w:val="006140D9"/>
    <w:rsid w:val="00614A51"/>
    <w:rsid w:val="006153F4"/>
    <w:rsid w:val="00615413"/>
    <w:rsid w:val="006167A2"/>
    <w:rsid w:val="006168DA"/>
    <w:rsid w:val="00617548"/>
    <w:rsid w:val="00617EE9"/>
    <w:rsid w:val="00620F4F"/>
    <w:rsid w:val="0062190F"/>
    <w:rsid w:val="00622426"/>
    <w:rsid w:val="00623B44"/>
    <w:rsid w:val="0062438E"/>
    <w:rsid w:val="006249D6"/>
    <w:rsid w:val="00626509"/>
    <w:rsid w:val="00626BA3"/>
    <w:rsid w:val="00627135"/>
    <w:rsid w:val="00627256"/>
    <w:rsid w:val="00630EC8"/>
    <w:rsid w:val="00631EFA"/>
    <w:rsid w:val="00634595"/>
    <w:rsid w:val="00635CC9"/>
    <w:rsid w:val="006363B9"/>
    <w:rsid w:val="00636657"/>
    <w:rsid w:val="00636686"/>
    <w:rsid w:val="0063726F"/>
    <w:rsid w:val="006378FE"/>
    <w:rsid w:val="00640546"/>
    <w:rsid w:val="006405DB"/>
    <w:rsid w:val="00641104"/>
    <w:rsid w:val="00641246"/>
    <w:rsid w:val="00643590"/>
    <w:rsid w:val="00643C64"/>
    <w:rsid w:val="006441FC"/>
    <w:rsid w:val="006447AA"/>
    <w:rsid w:val="00645041"/>
    <w:rsid w:val="0064551F"/>
    <w:rsid w:val="00645525"/>
    <w:rsid w:val="00645F81"/>
    <w:rsid w:val="006461D0"/>
    <w:rsid w:val="00647091"/>
    <w:rsid w:val="006470D2"/>
    <w:rsid w:val="00647CFE"/>
    <w:rsid w:val="00647D05"/>
    <w:rsid w:val="00650613"/>
    <w:rsid w:val="00650770"/>
    <w:rsid w:val="00650C0C"/>
    <w:rsid w:val="00651785"/>
    <w:rsid w:val="00651E25"/>
    <w:rsid w:val="00652215"/>
    <w:rsid w:val="00652A47"/>
    <w:rsid w:val="00652D94"/>
    <w:rsid w:val="006533F9"/>
    <w:rsid w:val="0065374F"/>
    <w:rsid w:val="00653F44"/>
    <w:rsid w:val="00655AA0"/>
    <w:rsid w:val="00656270"/>
    <w:rsid w:val="006564C8"/>
    <w:rsid w:val="006568AB"/>
    <w:rsid w:val="006568ED"/>
    <w:rsid w:val="00656DA0"/>
    <w:rsid w:val="00656E4F"/>
    <w:rsid w:val="00656FB9"/>
    <w:rsid w:val="00660716"/>
    <w:rsid w:val="00660B01"/>
    <w:rsid w:val="00661775"/>
    <w:rsid w:val="0066181D"/>
    <w:rsid w:val="006627E0"/>
    <w:rsid w:val="00662856"/>
    <w:rsid w:val="006628AB"/>
    <w:rsid w:val="0066297A"/>
    <w:rsid w:val="0066378D"/>
    <w:rsid w:val="00663B10"/>
    <w:rsid w:val="00664017"/>
    <w:rsid w:val="0066406F"/>
    <w:rsid w:val="00664849"/>
    <w:rsid w:val="00665BF3"/>
    <w:rsid w:val="00665C31"/>
    <w:rsid w:val="0066612B"/>
    <w:rsid w:val="00666FCB"/>
    <w:rsid w:val="0066768B"/>
    <w:rsid w:val="00667D7E"/>
    <w:rsid w:val="00670861"/>
    <w:rsid w:val="0067106C"/>
    <w:rsid w:val="00671453"/>
    <w:rsid w:val="00671BB5"/>
    <w:rsid w:val="00671EDE"/>
    <w:rsid w:val="0067280A"/>
    <w:rsid w:val="0067292E"/>
    <w:rsid w:val="00672A9C"/>
    <w:rsid w:val="0067316D"/>
    <w:rsid w:val="00676168"/>
    <w:rsid w:val="00676CF5"/>
    <w:rsid w:val="00677903"/>
    <w:rsid w:val="00680EA2"/>
    <w:rsid w:val="00681E5D"/>
    <w:rsid w:val="00682C0C"/>
    <w:rsid w:val="00682FB1"/>
    <w:rsid w:val="00683D93"/>
    <w:rsid w:val="00683FB3"/>
    <w:rsid w:val="00684076"/>
    <w:rsid w:val="00685D70"/>
    <w:rsid w:val="006908CE"/>
    <w:rsid w:val="00690FFA"/>
    <w:rsid w:val="00691804"/>
    <w:rsid w:val="006918F9"/>
    <w:rsid w:val="00691A41"/>
    <w:rsid w:val="00691CAE"/>
    <w:rsid w:val="00691E68"/>
    <w:rsid w:val="00692B95"/>
    <w:rsid w:val="00692F75"/>
    <w:rsid w:val="006936F1"/>
    <w:rsid w:val="0069412C"/>
    <w:rsid w:val="00695501"/>
    <w:rsid w:val="00696975"/>
    <w:rsid w:val="00697446"/>
    <w:rsid w:val="006978A8"/>
    <w:rsid w:val="006A0A66"/>
    <w:rsid w:val="006A0FD3"/>
    <w:rsid w:val="006A1140"/>
    <w:rsid w:val="006A1734"/>
    <w:rsid w:val="006A1864"/>
    <w:rsid w:val="006A22D9"/>
    <w:rsid w:val="006A3C29"/>
    <w:rsid w:val="006A43C0"/>
    <w:rsid w:val="006A489D"/>
    <w:rsid w:val="006A4B49"/>
    <w:rsid w:val="006A55F6"/>
    <w:rsid w:val="006A69BF"/>
    <w:rsid w:val="006A7622"/>
    <w:rsid w:val="006A7DED"/>
    <w:rsid w:val="006B02FC"/>
    <w:rsid w:val="006B0EEC"/>
    <w:rsid w:val="006B10C0"/>
    <w:rsid w:val="006B1579"/>
    <w:rsid w:val="006B1AF2"/>
    <w:rsid w:val="006B3D12"/>
    <w:rsid w:val="006B3E6F"/>
    <w:rsid w:val="006B3E7E"/>
    <w:rsid w:val="006B4E3B"/>
    <w:rsid w:val="006B4F35"/>
    <w:rsid w:val="006B57A7"/>
    <w:rsid w:val="006B598A"/>
    <w:rsid w:val="006B5AAC"/>
    <w:rsid w:val="006B679A"/>
    <w:rsid w:val="006C08C0"/>
    <w:rsid w:val="006C13AA"/>
    <w:rsid w:val="006C2592"/>
    <w:rsid w:val="006C2E63"/>
    <w:rsid w:val="006C3457"/>
    <w:rsid w:val="006C3BBC"/>
    <w:rsid w:val="006C498F"/>
    <w:rsid w:val="006C5619"/>
    <w:rsid w:val="006C6B2E"/>
    <w:rsid w:val="006D00A7"/>
    <w:rsid w:val="006D0764"/>
    <w:rsid w:val="006D08A6"/>
    <w:rsid w:val="006D08DB"/>
    <w:rsid w:val="006D0D41"/>
    <w:rsid w:val="006D1492"/>
    <w:rsid w:val="006D27DE"/>
    <w:rsid w:val="006D33B1"/>
    <w:rsid w:val="006D34C7"/>
    <w:rsid w:val="006D34FE"/>
    <w:rsid w:val="006D415A"/>
    <w:rsid w:val="006D4FB5"/>
    <w:rsid w:val="006D5B0C"/>
    <w:rsid w:val="006D5FDD"/>
    <w:rsid w:val="006D660D"/>
    <w:rsid w:val="006D6A6D"/>
    <w:rsid w:val="006D735F"/>
    <w:rsid w:val="006D7F9D"/>
    <w:rsid w:val="006E0262"/>
    <w:rsid w:val="006E0F01"/>
    <w:rsid w:val="006E1F90"/>
    <w:rsid w:val="006E2098"/>
    <w:rsid w:val="006E25A8"/>
    <w:rsid w:val="006E3BAF"/>
    <w:rsid w:val="006E3C4D"/>
    <w:rsid w:val="006E484B"/>
    <w:rsid w:val="006E4CD7"/>
    <w:rsid w:val="006E553A"/>
    <w:rsid w:val="006E59B1"/>
    <w:rsid w:val="006E59C3"/>
    <w:rsid w:val="006E60BD"/>
    <w:rsid w:val="006E6BCA"/>
    <w:rsid w:val="006E7BE5"/>
    <w:rsid w:val="006F24D4"/>
    <w:rsid w:val="006F2B5E"/>
    <w:rsid w:val="006F2ECB"/>
    <w:rsid w:val="006F2F37"/>
    <w:rsid w:val="006F532C"/>
    <w:rsid w:val="006F546F"/>
    <w:rsid w:val="006F59F4"/>
    <w:rsid w:val="006F5FB5"/>
    <w:rsid w:val="006F652D"/>
    <w:rsid w:val="006F681E"/>
    <w:rsid w:val="006F6C3F"/>
    <w:rsid w:val="006F6EC4"/>
    <w:rsid w:val="006F740C"/>
    <w:rsid w:val="00700797"/>
    <w:rsid w:val="0070126F"/>
    <w:rsid w:val="00701973"/>
    <w:rsid w:val="007026CA"/>
    <w:rsid w:val="0070274C"/>
    <w:rsid w:val="00702D1C"/>
    <w:rsid w:val="007030F3"/>
    <w:rsid w:val="00703A91"/>
    <w:rsid w:val="00704AB2"/>
    <w:rsid w:val="00704C2B"/>
    <w:rsid w:val="00704DA9"/>
    <w:rsid w:val="00705130"/>
    <w:rsid w:val="00707A81"/>
    <w:rsid w:val="0071059F"/>
    <w:rsid w:val="00710E0D"/>
    <w:rsid w:val="00711248"/>
    <w:rsid w:val="007115A5"/>
    <w:rsid w:val="007126B5"/>
    <w:rsid w:val="00713311"/>
    <w:rsid w:val="00713467"/>
    <w:rsid w:val="00713A47"/>
    <w:rsid w:val="00713E37"/>
    <w:rsid w:val="00714B23"/>
    <w:rsid w:val="00715011"/>
    <w:rsid w:val="0071526E"/>
    <w:rsid w:val="0071598A"/>
    <w:rsid w:val="00715C37"/>
    <w:rsid w:val="0071618B"/>
    <w:rsid w:val="007165F2"/>
    <w:rsid w:val="00716AF5"/>
    <w:rsid w:val="0071796F"/>
    <w:rsid w:val="00720173"/>
    <w:rsid w:val="00720187"/>
    <w:rsid w:val="00720865"/>
    <w:rsid w:val="007209EA"/>
    <w:rsid w:val="00723584"/>
    <w:rsid w:val="0072400F"/>
    <w:rsid w:val="00725478"/>
    <w:rsid w:val="00725EE0"/>
    <w:rsid w:val="0073074A"/>
    <w:rsid w:val="00731885"/>
    <w:rsid w:val="007325FC"/>
    <w:rsid w:val="0073298D"/>
    <w:rsid w:val="00732C41"/>
    <w:rsid w:val="00733560"/>
    <w:rsid w:val="00733A9B"/>
    <w:rsid w:val="007345DA"/>
    <w:rsid w:val="0073461F"/>
    <w:rsid w:val="00734D2A"/>
    <w:rsid w:val="007352D3"/>
    <w:rsid w:val="00735F50"/>
    <w:rsid w:val="00737008"/>
    <w:rsid w:val="00737305"/>
    <w:rsid w:val="00737B84"/>
    <w:rsid w:val="00740442"/>
    <w:rsid w:val="007404B5"/>
    <w:rsid w:val="0074081B"/>
    <w:rsid w:val="0074092F"/>
    <w:rsid w:val="0074106B"/>
    <w:rsid w:val="00742770"/>
    <w:rsid w:val="00742843"/>
    <w:rsid w:val="00742870"/>
    <w:rsid w:val="007438BC"/>
    <w:rsid w:val="00743E05"/>
    <w:rsid w:val="0074571B"/>
    <w:rsid w:val="00745D30"/>
    <w:rsid w:val="0074653A"/>
    <w:rsid w:val="00746873"/>
    <w:rsid w:val="00750258"/>
    <w:rsid w:val="007506FA"/>
    <w:rsid w:val="00750AA8"/>
    <w:rsid w:val="00750CC6"/>
    <w:rsid w:val="007527C2"/>
    <w:rsid w:val="007528DE"/>
    <w:rsid w:val="00752BCB"/>
    <w:rsid w:val="0075405D"/>
    <w:rsid w:val="00754456"/>
    <w:rsid w:val="00754E9B"/>
    <w:rsid w:val="00755566"/>
    <w:rsid w:val="00755587"/>
    <w:rsid w:val="007561B7"/>
    <w:rsid w:val="00756760"/>
    <w:rsid w:val="00756C1F"/>
    <w:rsid w:val="007571B0"/>
    <w:rsid w:val="0075736B"/>
    <w:rsid w:val="00757A7A"/>
    <w:rsid w:val="00757F2B"/>
    <w:rsid w:val="007603E5"/>
    <w:rsid w:val="00760D0A"/>
    <w:rsid w:val="00761151"/>
    <w:rsid w:val="0076145C"/>
    <w:rsid w:val="00761496"/>
    <w:rsid w:val="007620AD"/>
    <w:rsid w:val="00762CBA"/>
    <w:rsid w:val="00762CE9"/>
    <w:rsid w:val="00764A63"/>
    <w:rsid w:val="007674AA"/>
    <w:rsid w:val="007676C0"/>
    <w:rsid w:val="00767F50"/>
    <w:rsid w:val="007703A8"/>
    <w:rsid w:val="00771360"/>
    <w:rsid w:val="00771900"/>
    <w:rsid w:val="00771F3E"/>
    <w:rsid w:val="00772440"/>
    <w:rsid w:val="00772C72"/>
    <w:rsid w:val="00773906"/>
    <w:rsid w:val="0077406C"/>
    <w:rsid w:val="00774C5F"/>
    <w:rsid w:val="007750A9"/>
    <w:rsid w:val="00775962"/>
    <w:rsid w:val="007760EA"/>
    <w:rsid w:val="00776717"/>
    <w:rsid w:val="00777044"/>
    <w:rsid w:val="00777B15"/>
    <w:rsid w:val="00780BC3"/>
    <w:rsid w:val="00782FEA"/>
    <w:rsid w:val="00784DE6"/>
    <w:rsid w:val="00784E10"/>
    <w:rsid w:val="0078532C"/>
    <w:rsid w:val="00785370"/>
    <w:rsid w:val="00785698"/>
    <w:rsid w:val="00787042"/>
    <w:rsid w:val="00787A27"/>
    <w:rsid w:val="00787D62"/>
    <w:rsid w:val="00787F80"/>
    <w:rsid w:val="00790632"/>
    <w:rsid w:val="00790A76"/>
    <w:rsid w:val="00791754"/>
    <w:rsid w:val="00791BD6"/>
    <w:rsid w:val="00792EDE"/>
    <w:rsid w:val="0079341F"/>
    <w:rsid w:val="00793B84"/>
    <w:rsid w:val="00793EC7"/>
    <w:rsid w:val="00794E0A"/>
    <w:rsid w:val="0079513F"/>
    <w:rsid w:val="00795284"/>
    <w:rsid w:val="00795BDE"/>
    <w:rsid w:val="007960D7"/>
    <w:rsid w:val="007961C4"/>
    <w:rsid w:val="0079623F"/>
    <w:rsid w:val="00796B5E"/>
    <w:rsid w:val="0079722D"/>
    <w:rsid w:val="00797725"/>
    <w:rsid w:val="00797B0E"/>
    <w:rsid w:val="00797DB2"/>
    <w:rsid w:val="007A01CC"/>
    <w:rsid w:val="007A0E9B"/>
    <w:rsid w:val="007A2034"/>
    <w:rsid w:val="007A350B"/>
    <w:rsid w:val="007A354A"/>
    <w:rsid w:val="007A4F45"/>
    <w:rsid w:val="007A6142"/>
    <w:rsid w:val="007A6375"/>
    <w:rsid w:val="007A662E"/>
    <w:rsid w:val="007A74CE"/>
    <w:rsid w:val="007A760B"/>
    <w:rsid w:val="007B0332"/>
    <w:rsid w:val="007B08E3"/>
    <w:rsid w:val="007B11CF"/>
    <w:rsid w:val="007B1D47"/>
    <w:rsid w:val="007B1F0E"/>
    <w:rsid w:val="007B31E3"/>
    <w:rsid w:val="007B3395"/>
    <w:rsid w:val="007B37E6"/>
    <w:rsid w:val="007B3837"/>
    <w:rsid w:val="007B43CB"/>
    <w:rsid w:val="007B4DF4"/>
    <w:rsid w:val="007B5064"/>
    <w:rsid w:val="007B52EB"/>
    <w:rsid w:val="007B5312"/>
    <w:rsid w:val="007B5CA6"/>
    <w:rsid w:val="007B7C37"/>
    <w:rsid w:val="007C10F9"/>
    <w:rsid w:val="007C1100"/>
    <w:rsid w:val="007C1A1B"/>
    <w:rsid w:val="007C277B"/>
    <w:rsid w:val="007C3253"/>
    <w:rsid w:val="007C37E8"/>
    <w:rsid w:val="007C4693"/>
    <w:rsid w:val="007C59A7"/>
    <w:rsid w:val="007C64B6"/>
    <w:rsid w:val="007C7036"/>
    <w:rsid w:val="007C75DB"/>
    <w:rsid w:val="007D0AA2"/>
    <w:rsid w:val="007D1684"/>
    <w:rsid w:val="007D1A94"/>
    <w:rsid w:val="007D3047"/>
    <w:rsid w:val="007D403D"/>
    <w:rsid w:val="007D42A2"/>
    <w:rsid w:val="007D451A"/>
    <w:rsid w:val="007D48A4"/>
    <w:rsid w:val="007D513F"/>
    <w:rsid w:val="007D5358"/>
    <w:rsid w:val="007D5DC3"/>
    <w:rsid w:val="007D5FAA"/>
    <w:rsid w:val="007D68B0"/>
    <w:rsid w:val="007D7AB2"/>
    <w:rsid w:val="007D7F0F"/>
    <w:rsid w:val="007E0786"/>
    <w:rsid w:val="007E0C29"/>
    <w:rsid w:val="007E11F2"/>
    <w:rsid w:val="007E1501"/>
    <w:rsid w:val="007E1DAB"/>
    <w:rsid w:val="007E2116"/>
    <w:rsid w:val="007E273B"/>
    <w:rsid w:val="007E2CC0"/>
    <w:rsid w:val="007E2FFE"/>
    <w:rsid w:val="007E3E53"/>
    <w:rsid w:val="007E4422"/>
    <w:rsid w:val="007E4A0E"/>
    <w:rsid w:val="007E51CB"/>
    <w:rsid w:val="007E6350"/>
    <w:rsid w:val="007E6F92"/>
    <w:rsid w:val="007E762F"/>
    <w:rsid w:val="007E7DDF"/>
    <w:rsid w:val="007F1653"/>
    <w:rsid w:val="007F1A4B"/>
    <w:rsid w:val="007F1B5E"/>
    <w:rsid w:val="007F22F0"/>
    <w:rsid w:val="007F2975"/>
    <w:rsid w:val="007F33B3"/>
    <w:rsid w:val="007F3636"/>
    <w:rsid w:val="007F3773"/>
    <w:rsid w:val="007F3DAE"/>
    <w:rsid w:val="007F45D6"/>
    <w:rsid w:val="007F47AF"/>
    <w:rsid w:val="007F4BDF"/>
    <w:rsid w:val="007F4EFE"/>
    <w:rsid w:val="007F583C"/>
    <w:rsid w:val="007F5C3A"/>
    <w:rsid w:val="007F6018"/>
    <w:rsid w:val="007F652D"/>
    <w:rsid w:val="007F6A0D"/>
    <w:rsid w:val="007F6B77"/>
    <w:rsid w:val="0080088C"/>
    <w:rsid w:val="008028B5"/>
    <w:rsid w:val="0080291A"/>
    <w:rsid w:val="008033CD"/>
    <w:rsid w:val="008041D1"/>
    <w:rsid w:val="0080551D"/>
    <w:rsid w:val="00805700"/>
    <w:rsid w:val="00805F6E"/>
    <w:rsid w:val="008069B8"/>
    <w:rsid w:val="00806AAE"/>
    <w:rsid w:val="00806F95"/>
    <w:rsid w:val="00807293"/>
    <w:rsid w:val="008100E4"/>
    <w:rsid w:val="008106ED"/>
    <w:rsid w:val="00811749"/>
    <w:rsid w:val="008125E8"/>
    <w:rsid w:val="00812948"/>
    <w:rsid w:val="00813229"/>
    <w:rsid w:val="00813E4F"/>
    <w:rsid w:val="0081407D"/>
    <w:rsid w:val="00814180"/>
    <w:rsid w:val="0081452C"/>
    <w:rsid w:val="008150C2"/>
    <w:rsid w:val="00815389"/>
    <w:rsid w:val="00815817"/>
    <w:rsid w:val="00815957"/>
    <w:rsid w:val="00816D55"/>
    <w:rsid w:val="00816E42"/>
    <w:rsid w:val="00816F53"/>
    <w:rsid w:val="00817287"/>
    <w:rsid w:val="0081741F"/>
    <w:rsid w:val="00817ABF"/>
    <w:rsid w:val="008207BE"/>
    <w:rsid w:val="008209F8"/>
    <w:rsid w:val="00820B6F"/>
    <w:rsid w:val="0082176C"/>
    <w:rsid w:val="0082258C"/>
    <w:rsid w:val="00823015"/>
    <w:rsid w:val="008231FF"/>
    <w:rsid w:val="00824BF5"/>
    <w:rsid w:val="00825160"/>
    <w:rsid w:val="00827743"/>
    <w:rsid w:val="008278C1"/>
    <w:rsid w:val="00827BC5"/>
    <w:rsid w:val="00831142"/>
    <w:rsid w:val="008323CC"/>
    <w:rsid w:val="00832B57"/>
    <w:rsid w:val="00832BBD"/>
    <w:rsid w:val="00832C3B"/>
    <w:rsid w:val="00833DEB"/>
    <w:rsid w:val="008343F0"/>
    <w:rsid w:val="0083607E"/>
    <w:rsid w:val="00836A6B"/>
    <w:rsid w:val="00837459"/>
    <w:rsid w:val="0084069A"/>
    <w:rsid w:val="008409A5"/>
    <w:rsid w:val="00841198"/>
    <w:rsid w:val="008413F8"/>
    <w:rsid w:val="0084193A"/>
    <w:rsid w:val="00841B20"/>
    <w:rsid w:val="00842588"/>
    <w:rsid w:val="00843311"/>
    <w:rsid w:val="00847299"/>
    <w:rsid w:val="008508BE"/>
    <w:rsid w:val="00853F35"/>
    <w:rsid w:val="00854004"/>
    <w:rsid w:val="00854BF8"/>
    <w:rsid w:val="0085697C"/>
    <w:rsid w:val="0085705D"/>
    <w:rsid w:val="008608F7"/>
    <w:rsid w:val="008611C9"/>
    <w:rsid w:val="0086166A"/>
    <w:rsid w:val="00861AAC"/>
    <w:rsid w:val="00861F1D"/>
    <w:rsid w:val="00862915"/>
    <w:rsid w:val="00862FBE"/>
    <w:rsid w:val="0086344C"/>
    <w:rsid w:val="00864899"/>
    <w:rsid w:val="0086585A"/>
    <w:rsid w:val="008659EA"/>
    <w:rsid w:val="00865E29"/>
    <w:rsid w:val="00867B94"/>
    <w:rsid w:val="00870605"/>
    <w:rsid w:val="00870742"/>
    <w:rsid w:val="00870783"/>
    <w:rsid w:val="00870C76"/>
    <w:rsid w:val="008716E5"/>
    <w:rsid w:val="00871A8B"/>
    <w:rsid w:val="00871D4E"/>
    <w:rsid w:val="008726E6"/>
    <w:rsid w:val="00872C18"/>
    <w:rsid w:val="0087300E"/>
    <w:rsid w:val="00873C01"/>
    <w:rsid w:val="0087426D"/>
    <w:rsid w:val="0087444A"/>
    <w:rsid w:val="008752A5"/>
    <w:rsid w:val="008755FA"/>
    <w:rsid w:val="00875D11"/>
    <w:rsid w:val="00875DEB"/>
    <w:rsid w:val="008771BD"/>
    <w:rsid w:val="0087732A"/>
    <w:rsid w:val="00880A4C"/>
    <w:rsid w:val="00880A8C"/>
    <w:rsid w:val="00880F5E"/>
    <w:rsid w:val="00880F87"/>
    <w:rsid w:val="008811CF"/>
    <w:rsid w:val="0088212B"/>
    <w:rsid w:val="008821DC"/>
    <w:rsid w:val="00882356"/>
    <w:rsid w:val="00882798"/>
    <w:rsid w:val="00883882"/>
    <w:rsid w:val="00883C42"/>
    <w:rsid w:val="00883FDB"/>
    <w:rsid w:val="00885B01"/>
    <w:rsid w:val="00885E63"/>
    <w:rsid w:val="00885FE7"/>
    <w:rsid w:val="00887113"/>
    <w:rsid w:val="008873B5"/>
    <w:rsid w:val="00887F93"/>
    <w:rsid w:val="00887FE3"/>
    <w:rsid w:val="00890080"/>
    <w:rsid w:val="008908C3"/>
    <w:rsid w:val="008923EE"/>
    <w:rsid w:val="008927E3"/>
    <w:rsid w:val="00892961"/>
    <w:rsid w:val="008931F2"/>
    <w:rsid w:val="008939EF"/>
    <w:rsid w:val="00894194"/>
    <w:rsid w:val="008942C6"/>
    <w:rsid w:val="0089447E"/>
    <w:rsid w:val="0089457A"/>
    <w:rsid w:val="00894CD8"/>
    <w:rsid w:val="00895803"/>
    <w:rsid w:val="008963FC"/>
    <w:rsid w:val="008965EA"/>
    <w:rsid w:val="00896810"/>
    <w:rsid w:val="00896969"/>
    <w:rsid w:val="00897550"/>
    <w:rsid w:val="008A0279"/>
    <w:rsid w:val="008A1576"/>
    <w:rsid w:val="008A21AC"/>
    <w:rsid w:val="008A2DF1"/>
    <w:rsid w:val="008A3B46"/>
    <w:rsid w:val="008A4165"/>
    <w:rsid w:val="008A419F"/>
    <w:rsid w:val="008A438F"/>
    <w:rsid w:val="008A496A"/>
    <w:rsid w:val="008A5469"/>
    <w:rsid w:val="008A57BA"/>
    <w:rsid w:val="008A5A2A"/>
    <w:rsid w:val="008A788E"/>
    <w:rsid w:val="008A7A27"/>
    <w:rsid w:val="008B1E77"/>
    <w:rsid w:val="008B23EE"/>
    <w:rsid w:val="008B2E8D"/>
    <w:rsid w:val="008B3CB3"/>
    <w:rsid w:val="008B452E"/>
    <w:rsid w:val="008B6186"/>
    <w:rsid w:val="008B6382"/>
    <w:rsid w:val="008C0DE1"/>
    <w:rsid w:val="008C235D"/>
    <w:rsid w:val="008C2D8B"/>
    <w:rsid w:val="008C37BC"/>
    <w:rsid w:val="008C539C"/>
    <w:rsid w:val="008C5BB6"/>
    <w:rsid w:val="008C6EC1"/>
    <w:rsid w:val="008C710E"/>
    <w:rsid w:val="008D0CC5"/>
    <w:rsid w:val="008D146F"/>
    <w:rsid w:val="008D4203"/>
    <w:rsid w:val="008D4396"/>
    <w:rsid w:val="008D4FC1"/>
    <w:rsid w:val="008D5234"/>
    <w:rsid w:val="008D55C9"/>
    <w:rsid w:val="008D6044"/>
    <w:rsid w:val="008D70CC"/>
    <w:rsid w:val="008D747F"/>
    <w:rsid w:val="008E0BEF"/>
    <w:rsid w:val="008E1F8F"/>
    <w:rsid w:val="008E225E"/>
    <w:rsid w:val="008E2536"/>
    <w:rsid w:val="008E35FB"/>
    <w:rsid w:val="008E3FBE"/>
    <w:rsid w:val="008E4638"/>
    <w:rsid w:val="008E5E21"/>
    <w:rsid w:val="008E7793"/>
    <w:rsid w:val="008E7C2A"/>
    <w:rsid w:val="008F024E"/>
    <w:rsid w:val="008F0905"/>
    <w:rsid w:val="008F0966"/>
    <w:rsid w:val="008F2329"/>
    <w:rsid w:val="008F2592"/>
    <w:rsid w:val="008F33D5"/>
    <w:rsid w:val="008F3D88"/>
    <w:rsid w:val="008F5F1E"/>
    <w:rsid w:val="008F5F65"/>
    <w:rsid w:val="008F6D68"/>
    <w:rsid w:val="008F7534"/>
    <w:rsid w:val="008F7778"/>
    <w:rsid w:val="008F7FE8"/>
    <w:rsid w:val="009010D7"/>
    <w:rsid w:val="00901F46"/>
    <w:rsid w:val="009021CA"/>
    <w:rsid w:val="009034AF"/>
    <w:rsid w:val="00903833"/>
    <w:rsid w:val="00904EE9"/>
    <w:rsid w:val="0090588B"/>
    <w:rsid w:val="00905D94"/>
    <w:rsid w:val="009064EA"/>
    <w:rsid w:val="00907150"/>
    <w:rsid w:val="0090718F"/>
    <w:rsid w:val="009073D4"/>
    <w:rsid w:val="009075A5"/>
    <w:rsid w:val="00907A54"/>
    <w:rsid w:val="00910719"/>
    <w:rsid w:val="00912639"/>
    <w:rsid w:val="0091283D"/>
    <w:rsid w:val="00912857"/>
    <w:rsid w:val="00912F02"/>
    <w:rsid w:val="00913101"/>
    <w:rsid w:val="00914501"/>
    <w:rsid w:val="00915A15"/>
    <w:rsid w:val="00916CAD"/>
    <w:rsid w:val="00917769"/>
    <w:rsid w:val="009177F2"/>
    <w:rsid w:val="00920099"/>
    <w:rsid w:val="00921777"/>
    <w:rsid w:val="0092296F"/>
    <w:rsid w:val="00922BD6"/>
    <w:rsid w:val="00924814"/>
    <w:rsid w:val="0092484F"/>
    <w:rsid w:val="00924C95"/>
    <w:rsid w:val="00925E39"/>
    <w:rsid w:val="009261F2"/>
    <w:rsid w:val="00926E58"/>
    <w:rsid w:val="009303A7"/>
    <w:rsid w:val="009319A9"/>
    <w:rsid w:val="00931A64"/>
    <w:rsid w:val="00932DD0"/>
    <w:rsid w:val="00933581"/>
    <w:rsid w:val="00933EF3"/>
    <w:rsid w:val="00933F4E"/>
    <w:rsid w:val="00934483"/>
    <w:rsid w:val="009347B2"/>
    <w:rsid w:val="00934D47"/>
    <w:rsid w:val="0093513D"/>
    <w:rsid w:val="00935DE2"/>
    <w:rsid w:val="0093639B"/>
    <w:rsid w:val="00936B8B"/>
    <w:rsid w:val="00937094"/>
    <w:rsid w:val="0093795F"/>
    <w:rsid w:val="00940634"/>
    <w:rsid w:val="00940E7F"/>
    <w:rsid w:val="00941441"/>
    <w:rsid w:val="00941719"/>
    <w:rsid w:val="00941B68"/>
    <w:rsid w:val="0094204A"/>
    <w:rsid w:val="00942A67"/>
    <w:rsid w:val="00943487"/>
    <w:rsid w:val="009434C3"/>
    <w:rsid w:val="0094388E"/>
    <w:rsid w:val="009438A0"/>
    <w:rsid w:val="00943A6C"/>
    <w:rsid w:val="009441E4"/>
    <w:rsid w:val="00944F74"/>
    <w:rsid w:val="009460E0"/>
    <w:rsid w:val="00946498"/>
    <w:rsid w:val="00947B0B"/>
    <w:rsid w:val="00950AEA"/>
    <w:rsid w:val="00950FF6"/>
    <w:rsid w:val="00951B56"/>
    <w:rsid w:val="0095331F"/>
    <w:rsid w:val="00953C09"/>
    <w:rsid w:val="00953C2B"/>
    <w:rsid w:val="00953D64"/>
    <w:rsid w:val="00953EF3"/>
    <w:rsid w:val="0095417A"/>
    <w:rsid w:val="00954574"/>
    <w:rsid w:val="00954C70"/>
    <w:rsid w:val="0095507E"/>
    <w:rsid w:val="0095522B"/>
    <w:rsid w:val="00955700"/>
    <w:rsid w:val="00955C55"/>
    <w:rsid w:val="00956409"/>
    <w:rsid w:val="009564D4"/>
    <w:rsid w:val="00956A08"/>
    <w:rsid w:val="00957275"/>
    <w:rsid w:val="00957662"/>
    <w:rsid w:val="009577CB"/>
    <w:rsid w:val="00957883"/>
    <w:rsid w:val="00960829"/>
    <w:rsid w:val="009635A5"/>
    <w:rsid w:val="00963687"/>
    <w:rsid w:val="00963AF0"/>
    <w:rsid w:val="009648F7"/>
    <w:rsid w:val="00964AC5"/>
    <w:rsid w:val="00965001"/>
    <w:rsid w:val="00965155"/>
    <w:rsid w:val="009664F9"/>
    <w:rsid w:val="0097241D"/>
    <w:rsid w:val="00972799"/>
    <w:rsid w:val="009728FB"/>
    <w:rsid w:val="00973314"/>
    <w:rsid w:val="0097385C"/>
    <w:rsid w:val="00973E5F"/>
    <w:rsid w:val="00973EDE"/>
    <w:rsid w:val="009757D2"/>
    <w:rsid w:val="00975C1E"/>
    <w:rsid w:val="00975EF2"/>
    <w:rsid w:val="00976E57"/>
    <w:rsid w:val="0097797E"/>
    <w:rsid w:val="009806BE"/>
    <w:rsid w:val="00980B15"/>
    <w:rsid w:val="00981AF6"/>
    <w:rsid w:val="00981F77"/>
    <w:rsid w:val="0098203E"/>
    <w:rsid w:val="00983F7E"/>
    <w:rsid w:val="0098422B"/>
    <w:rsid w:val="009854F1"/>
    <w:rsid w:val="0098605E"/>
    <w:rsid w:val="00986527"/>
    <w:rsid w:val="00987657"/>
    <w:rsid w:val="00991CB5"/>
    <w:rsid w:val="00992D54"/>
    <w:rsid w:val="00993080"/>
    <w:rsid w:val="00993179"/>
    <w:rsid w:val="00995F5F"/>
    <w:rsid w:val="0099605B"/>
    <w:rsid w:val="00996710"/>
    <w:rsid w:val="0099696C"/>
    <w:rsid w:val="00996A0C"/>
    <w:rsid w:val="00996A52"/>
    <w:rsid w:val="0099747F"/>
    <w:rsid w:val="00997F8E"/>
    <w:rsid w:val="009A016E"/>
    <w:rsid w:val="009A0634"/>
    <w:rsid w:val="009A0780"/>
    <w:rsid w:val="009A0B2F"/>
    <w:rsid w:val="009A0C40"/>
    <w:rsid w:val="009A0D05"/>
    <w:rsid w:val="009A268C"/>
    <w:rsid w:val="009A2740"/>
    <w:rsid w:val="009A31E7"/>
    <w:rsid w:val="009A39B2"/>
    <w:rsid w:val="009A4F63"/>
    <w:rsid w:val="009A5156"/>
    <w:rsid w:val="009A57F7"/>
    <w:rsid w:val="009A62E4"/>
    <w:rsid w:val="009A65A5"/>
    <w:rsid w:val="009A65BB"/>
    <w:rsid w:val="009A669A"/>
    <w:rsid w:val="009A6C02"/>
    <w:rsid w:val="009A6C16"/>
    <w:rsid w:val="009B466C"/>
    <w:rsid w:val="009B557C"/>
    <w:rsid w:val="009B5A75"/>
    <w:rsid w:val="009B64DF"/>
    <w:rsid w:val="009B6C44"/>
    <w:rsid w:val="009B6F85"/>
    <w:rsid w:val="009B7998"/>
    <w:rsid w:val="009C010B"/>
    <w:rsid w:val="009C01C1"/>
    <w:rsid w:val="009C0B40"/>
    <w:rsid w:val="009C0BBB"/>
    <w:rsid w:val="009C0BD2"/>
    <w:rsid w:val="009C18A4"/>
    <w:rsid w:val="009C19EB"/>
    <w:rsid w:val="009C1EF0"/>
    <w:rsid w:val="009C1F3A"/>
    <w:rsid w:val="009C2FEF"/>
    <w:rsid w:val="009C3179"/>
    <w:rsid w:val="009C399D"/>
    <w:rsid w:val="009C3FB1"/>
    <w:rsid w:val="009C5517"/>
    <w:rsid w:val="009D0151"/>
    <w:rsid w:val="009D09F6"/>
    <w:rsid w:val="009D0A42"/>
    <w:rsid w:val="009D0EBD"/>
    <w:rsid w:val="009D0F0E"/>
    <w:rsid w:val="009D1861"/>
    <w:rsid w:val="009D1DE3"/>
    <w:rsid w:val="009D2BF1"/>
    <w:rsid w:val="009D4DC6"/>
    <w:rsid w:val="009D4E29"/>
    <w:rsid w:val="009D6450"/>
    <w:rsid w:val="009D6C23"/>
    <w:rsid w:val="009D7C8C"/>
    <w:rsid w:val="009D7CB5"/>
    <w:rsid w:val="009E01DE"/>
    <w:rsid w:val="009E032F"/>
    <w:rsid w:val="009E03BE"/>
    <w:rsid w:val="009E03C6"/>
    <w:rsid w:val="009E1440"/>
    <w:rsid w:val="009E148B"/>
    <w:rsid w:val="009E192D"/>
    <w:rsid w:val="009E1D83"/>
    <w:rsid w:val="009E201F"/>
    <w:rsid w:val="009E2588"/>
    <w:rsid w:val="009E3371"/>
    <w:rsid w:val="009E360C"/>
    <w:rsid w:val="009E41F2"/>
    <w:rsid w:val="009E4508"/>
    <w:rsid w:val="009E4E7B"/>
    <w:rsid w:val="009E501F"/>
    <w:rsid w:val="009E5A65"/>
    <w:rsid w:val="009E63C0"/>
    <w:rsid w:val="009E660A"/>
    <w:rsid w:val="009E7B71"/>
    <w:rsid w:val="009E7E0E"/>
    <w:rsid w:val="009F0482"/>
    <w:rsid w:val="009F0B6B"/>
    <w:rsid w:val="009F3199"/>
    <w:rsid w:val="009F4D4C"/>
    <w:rsid w:val="009F7320"/>
    <w:rsid w:val="009F7F9C"/>
    <w:rsid w:val="00A00CEF"/>
    <w:rsid w:val="00A01866"/>
    <w:rsid w:val="00A01EC0"/>
    <w:rsid w:val="00A0296E"/>
    <w:rsid w:val="00A02B0A"/>
    <w:rsid w:val="00A044F1"/>
    <w:rsid w:val="00A04932"/>
    <w:rsid w:val="00A05996"/>
    <w:rsid w:val="00A05A20"/>
    <w:rsid w:val="00A06267"/>
    <w:rsid w:val="00A0668C"/>
    <w:rsid w:val="00A06863"/>
    <w:rsid w:val="00A06E8D"/>
    <w:rsid w:val="00A07417"/>
    <w:rsid w:val="00A07A0E"/>
    <w:rsid w:val="00A07E6B"/>
    <w:rsid w:val="00A10602"/>
    <w:rsid w:val="00A10738"/>
    <w:rsid w:val="00A11147"/>
    <w:rsid w:val="00A120EF"/>
    <w:rsid w:val="00A131ED"/>
    <w:rsid w:val="00A144F7"/>
    <w:rsid w:val="00A145EB"/>
    <w:rsid w:val="00A177B5"/>
    <w:rsid w:val="00A17D75"/>
    <w:rsid w:val="00A17F18"/>
    <w:rsid w:val="00A17F47"/>
    <w:rsid w:val="00A20277"/>
    <w:rsid w:val="00A209FF"/>
    <w:rsid w:val="00A20C1E"/>
    <w:rsid w:val="00A20D14"/>
    <w:rsid w:val="00A2185E"/>
    <w:rsid w:val="00A23593"/>
    <w:rsid w:val="00A23720"/>
    <w:rsid w:val="00A23729"/>
    <w:rsid w:val="00A242D8"/>
    <w:rsid w:val="00A243B9"/>
    <w:rsid w:val="00A24FF9"/>
    <w:rsid w:val="00A25DA1"/>
    <w:rsid w:val="00A2610D"/>
    <w:rsid w:val="00A2617B"/>
    <w:rsid w:val="00A2714D"/>
    <w:rsid w:val="00A3033C"/>
    <w:rsid w:val="00A32563"/>
    <w:rsid w:val="00A32F49"/>
    <w:rsid w:val="00A341CC"/>
    <w:rsid w:val="00A34F1C"/>
    <w:rsid w:val="00A350ED"/>
    <w:rsid w:val="00A358D7"/>
    <w:rsid w:val="00A36A30"/>
    <w:rsid w:val="00A36DFC"/>
    <w:rsid w:val="00A37627"/>
    <w:rsid w:val="00A40601"/>
    <w:rsid w:val="00A40826"/>
    <w:rsid w:val="00A40F9B"/>
    <w:rsid w:val="00A41AB7"/>
    <w:rsid w:val="00A448C2"/>
    <w:rsid w:val="00A45AE2"/>
    <w:rsid w:val="00A46568"/>
    <w:rsid w:val="00A4666A"/>
    <w:rsid w:val="00A4670B"/>
    <w:rsid w:val="00A46DC6"/>
    <w:rsid w:val="00A471E2"/>
    <w:rsid w:val="00A472F5"/>
    <w:rsid w:val="00A50C35"/>
    <w:rsid w:val="00A52F88"/>
    <w:rsid w:val="00A54CC1"/>
    <w:rsid w:val="00A55026"/>
    <w:rsid w:val="00A55110"/>
    <w:rsid w:val="00A559B9"/>
    <w:rsid w:val="00A568A7"/>
    <w:rsid w:val="00A57090"/>
    <w:rsid w:val="00A57292"/>
    <w:rsid w:val="00A5799E"/>
    <w:rsid w:val="00A60ED6"/>
    <w:rsid w:val="00A61C9B"/>
    <w:rsid w:val="00A62274"/>
    <w:rsid w:val="00A62E33"/>
    <w:rsid w:val="00A63565"/>
    <w:rsid w:val="00A6394E"/>
    <w:rsid w:val="00A64EF9"/>
    <w:rsid w:val="00A651C3"/>
    <w:rsid w:val="00A65FC5"/>
    <w:rsid w:val="00A66130"/>
    <w:rsid w:val="00A6705B"/>
    <w:rsid w:val="00A678C1"/>
    <w:rsid w:val="00A67C1D"/>
    <w:rsid w:val="00A7047D"/>
    <w:rsid w:val="00A7136E"/>
    <w:rsid w:val="00A719A5"/>
    <w:rsid w:val="00A71F5B"/>
    <w:rsid w:val="00A729E6"/>
    <w:rsid w:val="00A72C9D"/>
    <w:rsid w:val="00A72CF7"/>
    <w:rsid w:val="00A7305F"/>
    <w:rsid w:val="00A741C3"/>
    <w:rsid w:val="00A741EB"/>
    <w:rsid w:val="00A7517C"/>
    <w:rsid w:val="00A75621"/>
    <w:rsid w:val="00A7661D"/>
    <w:rsid w:val="00A766DB"/>
    <w:rsid w:val="00A76858"/>
    <w:rsid w:val="00A773F0"/>
    <w:rsid w:val="00A7758F"/>
    <w:rsid w:val="00A77C47"/>
    <w:rsid w:val="00A80472"/>
    <w:rsid w:val="00A81302"/>
    <w:rsid w:val="00A83F13"/>
    <w:rsid w:val="00A84B6C"/>
    <w:rsid w:val="00A859CC"/>
    <w:rsid w:val="00A8780B"/>
    <w:rsid w:val="00A901FD"/>
    <w:rsid w:val="00A917BA"/>
    <w:rsid w:val="00A9257B"/>
    <w:rsid w:val="00A92723"/>
    <w:rsid w:val="00A9308F"/>
    <w:rsid w:val="00A935B7"/>
    <w:rsid w:val="00A95214"/>
    <w:rsid w:val="00A95B97"/>
    <w:rsid w:val="00A95EDB"/>
    <w:rsid w:val="00A963D2"/>
    <w:rsid w:val="00A96B17"/>
    <w:rsid w:val="00A96F65"/>
    <w:rsid w:val="00A97E58"/>
    <w:rsid w:val="00AA03B4"/>
    <w:rsid w:val="00AA05A5"/>
    <w:rsid w:val="00AA0A62"/>
    <w:rsid w:val="00AA0ABA"/>
    <w:rsid w:val="00AA0CDE"/>
    <w:rsid w:val="00AA1006"/>
    <w:rsid w:val="00AA158F"/>
    <w:rsid w:val="00AA3F8C"/>
    <w:rsid w:val="00AA447D"/>
    <w:rsid w:val="00AA48AF"/>
    <w:rsid w:val="00AA4FDF"/>
    <w:rsid w:val="00AA5471"/>
    <w:rsid w:val="00AA57FC"/>
    <w:rsid w:val="00AA6A35"/>
    <w:rsid w:val="00AA6D39"/>
    <w:rsid w:val="00AB02A3"/>
    <w:rsid w:val="00AB04CE"/>
    <w:rsid w:val="00AB16B5"/>
    <w:rsid w:val="00AB26C8"/>
    <w:rsid w:val="00AB2759"/>
    <w:rsid w:val="00AB27BF"/>
    <w:rsid w:val="00AB37DA"/>
    <w:rsid w:val="00AB5D27"/>
    <w:rsid w:val="00AB61CF"/>
    <w:rsid w:val="00AB66C5"/>
    <w:rsid w:val="00AB6AAC"/>
    <w:rsid w:val="00AB7771"/>
    <w:rsid w:val="00AC05F0"/>
    <w:rsid w:val="00AC0B7F"/>
    <w:rsid w:val="00AC1105"/>
    <w:rsid w:val="00AC1895"/>
    <w:rsid w:val="00AC1A8A"/>
    <w:rsid w:val="00AC45E5"/>
    <w:rsid w:val="00AC546A"/>
    <w:rsid w:val="00AC5E6C"/>
    <w:rsid w:val="00AC6954"/>
    <w:rsid w:val="00AC7206"/>
    <w:rsid w:val="00AC73CD"/>
    <w:rsid w:val="00AC7460"/>
    <w:rsid w:val="00AD06EF"/>
    <w:rsid w:val="00AD0A44"/>
    <w:rsid w:val="00AD0F46"/>
    <w:rsid w:val="00AD15BF"/>
    <w:rsid w:val="00AD1E80"/>
    <w:rsid w:val="00AD2674"/>
    <w:rsid w:val="00AD2766"/>
    <w:rsid w:val="00AD2E3A"/>
    <w:rsid w:val="00AD2F2F"/>
    <w:rsid w:val="00AD33E5"/>
    <w:rsid w:val="00AD4537"/>
    <w:rsid w:val="00AD45F5"/>
    <w:rsid w:val="00AD7CE4"/>
    <w:rsid w:val="00AE2183"/>
    <w:rsid w:val="00AE2CBA"/>
    <w:rsid w:val="00AE2EA0"/>
    <w:rsid w:val="00AE2F62"/>
    <w:rsid w:val="00AE3581"/>
    <w:rsid w:val="00AE3F01"/>
    <w:rsid w:val="00AE4544"/>
    <w:rsid w:val="00AE4A22"/>
    <w:rsid w:val="00AE4E36"/>
    <w:rsid w:val="00AE59B2"/>
    <w:rsid w:val="00AE6871"/>
    <w:rsid w:val="00AE6EA7"/>
    <w:rsid w:val="00AE6FB4"/>
    <w:rsid w:val="00AE72B2"/>
    <w:rsid w:val="00AF0083"/>
    <w:rsid w:val="00AF015E"/>
    <w:rsid w:val="00AF063E"/>
    <w:rsid w:val="00AF085C"/>
    <w:rsid w:val="00AF090F"/>
    <w:rsid w:val="00AF1689"/>
    <w:rsid w:val="00AF1A54"/>
    <w:rsid w:val="00AF22D5"/>
    <w:rsid w:val="00AF2A4F"/>
    <w:rsid w:val="00AF3574"/>
    <w:rsid w:val="00AF4187"/>
    <w:rsid w:val="00AF469D"/>
    <w:rsid w:val="00AF4BF3"/>
    <w:rsid w:val="00AF524C"/>
    <w:rsid w:val="00AF573E"/>
    <w:rsid w:val="00AF5A6F"/>
    <w:rsid w:val="00AF6305"/>
    <w:rsid w:val="00AF795E"/>
    <w:rsid w:val="00B00368"/>
    <w:rsid w:val="00B005EE"/>
    <w:rsid w:val="00B00EFF"/>
    <w:rsid w:val="00B00FD6"/>
    <w:rsid w:val="00B01B7A"/>
    <w:rsid w:val="00B028AF"/>
    <w:rsid w:val="00B034FC"/>
    <w:rsid w:val="00B0358F"/>
    <w:rsid w:val="00B038FE"/>
    <w:rsid w:val="00B03ADF"/>
    <w:rsid w:val="00B03FA7"/>
    <w:rsid w:val="00B05DDB"/>
    <w:rsid w:val="00B060A1"/>
    <w:rsid w:val="00B06250"/>
    <w:rsid w:val="00B06520"/>
    <w:rsid w:val="00B06CEC"/>
    <w:rsid w:val="00B07564"/>
    <w:rsid w:val="00B076D2"/>
    <w:rsid w:val="00B0775F"/>
    <w:rsid w:val="00B10A60"/>
    <w:rsid w:val="00B118FE"/>
    <w:rsid w:val="00B11933"/>
    <w:rsid w:val="00B124BD"/>
    <w:rsid w:val="00B13D7E"/>
    <w:rsid w:val="00B1454E"/>
    <w:rsid w:val="00B14EC1"/>
    <w:rsid w:val="00B1540E"/>
    <w:rsid w:val="00B159DB"/>
    <w:rsid w:val="00B16987"/>
    <w:rsid w:val="00B17A18"/>
    <w:rsid w:val="00B17C92"/>
    <w:rsid w:val="00B21316"/>
    <w:rsid w:val="00B213EF"/>
    <w:rsid w:val="00B217F6"/>
    <w:rsid w:val="00B22373"/>
    <w:rsid w:val="00B22707"/>
    <w:rsid w:val="00B22BB0"/>
    <w:rsid w:val="00B23C59"/>
    <w:rsid w:val="00B253D5"/>
    <w:rsid w:val="00B25A8F"/>
    <w:rsid w:val="00B25FAC"/>
    <w:rsid w:val="00B26729"/>
    <w:rsid w:val="00B26A17"/>
    <w:rsid w:val="00B26AF7"/>
    <w:rsid w:val="00B26BE2"/>
    <w:rsid w:val="00B26CAE"/>
    <w:rsid w:val="00B27E87"/>
    <w:rsid w:val="00B309AB"/>
    <w:rsid w:val="00B310B0"/>
    <w:rsid w:val="00B314D6"/>
    <w:rsid w:val="00B31B43"/>
    <w:rsid w:val="00B32772"/>
    <w:rsid w:val="00B34B4D"/>
    <w:rsid w:val="00B356D6"/>
    <w:rsid w:val="00B36A64"/>
    <w:rsid w:val="00B36EAB"/>
    <w:rsid w:val="00B372A6"/>
    <w:rsid w:val="00B40739"/>
    <w:rsid w:val="00B40FEF"/>
    <w:rsid w:val="00B41BDF"/>
    <w:rsid w:val="00B425BA"/>
    <w:rsid w:val="00B43089"/>
    <w:rsid w:val="00B435FD"/>
    <w:rsid w:val="00B43E1A"/>
    <w:rsid w:val="00B443A3"/>
    <w:rsid w:val="00B455B1"/>
    <w:rsid w:val="00B4737A"/>
    <w:rsid w:val="00B47AD2"/>
    <w:rsid w:val="00B50DD7"/>
    <w:rsid w:val="00B51955"/>
    <w:rsid w:val="00B528B1"/>
    <w:rsid w:val="00B52B3F"/>
    <w:rsid w:val="00B52B98"/>
    <w:rsid w:val="00B52F9B"/>
    <w:rsid w:val="00B53C3E"/>
    <w:rsid w:val="00B54088"/>
    <w:rsid w:val="00B55109"/>
    <w:rsid w:val="00B557EF"/>
    <w:rsid w:val="00B55ECC"/>
    <w:rsid w:val="00B5638A"/>
    <w:rsid w:val="00B567A5"/>
    <w:rsid w:val="00B575A1"/>
    <w:rsid w:val="00B57D54"/>
    <w:rsid w:val="00B605BD"/>
    <w:rsid w:val="00B60DB7"/>
    <w:rsid w:val="00B6107F"/>
    <w:rsid w:val="00B62196"/>
    <w:rsid w:val="00B62923"/>
    <w:rsid w:val="00B62B15"/>
    <w:rsid w:val="00B62CB7"/>
    <w:rsid w:val="00B62EED"/>
    <w:rsid w:val="00B62F6A"/>
    <w:rsid w:val="00B635D1"/>
    <w:rsid w:val="00B636ED"/>
    <w:rsid w:val="00B64008"/>
    <w:rsid w:val="00B6518F"/>
    <w:rsid w:val="00B654E2"/>
    <w:rsid w:val="00B654FB"/>
    <w:rsid w:val="00B66D4A"/>
    <w:rsid w:val="00B66FCD"/>
    <w:rsid w:val="00B67286"/>
    <w:rsid w:val="00B67D3F"/>
    <w:rsid w:val="00B70E53"/>
    <w:rsid w:val="00B71EC2"/>
    <w:rsid w:val="00B72637"/>
    <w:rsid w:val="00B73A74"/>
    <w:rsid w:val="00B74875"/>
    <w:rsid w:val="00B75762"/>
    <w:rsid w:val="00B75803"/>
    <w:rsid w:val="00B76460"/>
    <w:rsid w:val="00B77092"/>
    <w:rsid w:val="00B8029A"/>
    <w:rsid w:val="00B8053E"/>
    <w:rsid w:val="00B80F48"/>
    <w:rsid w:val="00B817B5"/>
    <w:rsid w:val="00B817CA"/>
    <w:rsid w:val="00B8187E"/>
    <w:rsid w:val="00B82B08"/>
    <w:rsid w:val="00B82D67"/>
    <w:rsid w:val="00B82E0C"/>
    <w:rsid w:val="00B8368F"/>
    <w:rsid w:val="00B840E3"/>
    <w:rsid w:val="00B849AD"/>
    <w:rsid w:val="00B8543A"/>
    <w:rsid w:val="00B86324"/>
    <w:rsid w:val="00B86DA0"/>
    <w:rsid w:val="00B86F7E"/>
    <w:rsid w:val="00B87146"/>
    <w:rsid w:val="00B924A2"/>
    <w:rsid w:val="00B92574"/>
    <w:rsid w:val="00B928FE"/>
    <w:rsid w:val="00B929DC"/>
    <w:rsid w:val="00B9308F"/>
    <w:rsid w:val="00B93D3E"/>
    <w:rsid w:val="00B9492A"/>
    <w:rsid w:val="00B94BCE"/>
    <w:rsid w:val="00B960A6"/>
    <w:rsid w:val="00B966B4"/>
    <w:rsid w:val="00B96BE1"/>
    <w:rsid w:val="00BA1527"/>
    <w:rsid w:val="00BA16C0"/>
    <w:rsid w:val="00BA1AE0"/>
    <w:rsid w:val="00BA1AEC"/>
    <w:rsid w:val="00BA2489"/>
    <w:rsid w:val="00BA2A60"/>
    <w:rsid w:val="00BA4B55"/>
    <w:rsid w:val="00BA4BE1"/>
    <w:rsid w:val="00BA4C07"/>
    <w:rsid w:val="00BA4E0B"/>
    <w:rsid w:val="00BA650A"/>
    <w:rsid w:val="00BA7108"/>
    <w:rsid w:val="00BA713A"/>
    <w:rsid w:val="00BA71D7"/>
    <w:rsid w:val="00BA7414"/>
    <w:rsid w:val="00BB008B"/>
    <w:rsid w:val="00BB1FEE"/>
    <w:rsid w:val="00BB2B86"/>
    <w:rsid w:val="00BB2EC9"/>
    <w:rsid w:val="00BB3369"/>
    <w:rsid w:val="00BB380D"/>
    <w:rsid w:val="00BB4D31"/>
    <w:rsid w:val="00BB56C7"/>
    <w:rsid w:val="00BB5B2B"/>
    <w:rsid w:val="00BB6017"/>
    <w:rsid w:val="00BB6AE4"/>
    <w:rsid w:val="00BB78AE"/>
    <w:rsid w:val="00BB7993"/>
    <w:rsid w:val="00BB7BF7"/>
    <w:rsid w:val="00BB7FA7"/>
    <w:rsid w:val="00BC03B4"/>
    <w:rsid w:val="00BC10BB"/>
    <w:rsid w:val="00BC128A"/>
    <w:rsid w:val="00BC136F"/>
    <w:rsid w:val="00BC1998"/>
    <w:rsid w:val="00BC2178"/>
    <w:rsid w:val="00BC3B42"/>
    <w:rsid w:val="00BC60CB"/>
    <w:rsid w:val="00BC6798"/>
    <w:rsid w:val="00BC6CA4"/>
    <w:rsid w:val="00BD0B69"/>
    <w:rsid w:val="00BD1290"/>
    <w:rsid w:val="00BD2135"/>
    <w:rsid w:val="00BD400B"/>
    <w:rsid w:val="00BD4FFB"/>
    <w:rsid w:val="00BD6198"/>
    <w:rsid w:val="00BD6520"/>
    <w:rsid w:val="00BD6B79"/>
    <w:rsid w:val="00BD6F20"/>
    <w:rsid w:val="00BD7172"/>
    <w:rsid w:val="00BD73CA"/>
    <w:rsid w:val="00BD7652"/>
    <w:rsid w:val="00BD76CC"/>
    <w:rsid w:val="00BD7E51"/>
    <w:rsid w:val="00BE0724"/>
    <w:rsid w:val="00BE1404"/>
    <w:rsid w:val="00BE1458"/>
    <w:rsid w:val="00BE227D"/>
    <w:rsid w:val="00BE32F0"/>
    <w:rsid w:val="00BE3A60"/>
    <w:rsid w:val="00BE3B16"/>
    <w:rsid w:val="00BE3FD0"/>
    <w:rsid w:val="00BE5082"/>
    <w:rsid w:val="00BE6573"/>
    <w:rsid w:val="00BE6951"/>
    <w:rsid w:val="00BE6CAC"/>
    <w:rsid w:val="00BE70B9"/>
    <w:rsid w:val="00BE74EC"/>
    <w:rsid w:val="00BE7C3B"/>
    <w:rsid w:val="00BF1541"/>
    <w:rsid w:val="00BF16C7"/>
    <w:rsid w:val="00BF2331"/>
    <w:rsid w:val="00BF2E6F"/>
    <w:rsid w:val="00BF4C43"/>
    <w:rsid w:val="00BF545A"/>
    <w:rsid w:val="00BF6606"/>
    <w:rsid w:val="00BF7875"/>
    <w:rsid w:val="00C00179"/>
    <w:rsid w:val="00C00AE5"/>
    <w:rsid w:val="00C00D41"/>
    <w:rsid w:val="00C0286A"/>
    <w:rsid w:val="00C02BCB"/>
    <w:rsid w:val="00C031C7"/>
    <w:rsid w:val="00C03D69"/>
    <w:rsid w:val="00C04103"/>
    <w:rsid w:val="00C05893"/>
    <w:rsid w:val="00C05947"/>
    <w:rsid w:val="00C078AE"/>
    <w:rsid w:val="00C10039"/>
    <w:rsid w:val="00C105DC"/>
    <w:rsid w:val="00C1083D"/>
    <w:rsid w:val="00C110FD"/>
    <w:rsid w:val="00C11F9C"/>
    <w:rsid w:val="00C139FE"/>
    <w:rsid w:val="00C143D1"/>
    <w:rsid w:val="00C15750"/>
    <w:rsid w:val="00C15785"/>
    <w:rsid w:val="00C16B01"/>
    <w:rsid w:val="00C17351"/>
    <w:rsid w:val="00C202BA"/>
    <w:rsid w:val="00C20590"/>
    <w:rsid w:val="00C20823"/>
    <w:rsid w:val="00C2199E"/>
    <w:rsid w:val="00C223E4"/>
    <w:rsid w:val="00C246FE"/>
    <w:rsid w:val="00C2574A"/>
    <w:rsid w:val="00C26815"/>
    <w:rsid w:val="00C27A42"/>
    <w:rsid w:val="00C27D54"/>
    <w:rsid w:val="00C309A4"/>
    <w:rsid w:val="00C3142F"/>
    <w:rsid w:val="00C31672"/>
    <w:rsid w:val="00C31D86"/>
    <w:rsid w:val="00C32C9E"/>
    <w:rsid w:val="00C33928"/>
    <w:rsid w:val="00C33D31"/>
    <w:rsid w:val="00C33D85"/>
    <w:rsid w:val="00C34165"/>
    <w:rsid w:val="00C3583E"/>
    <w:rsid w:val="00C3585B"/>
    <w:rsid w:val="00C35969"/>
    <w:rsid w:val="00C360C9"/>
    <w:rsid w:val="00C368F1"/>
    <w:rsid w:val="00C3714C"/>
    <w:rsid w:val="00C3759A"/>
    <w:rsid w:val="00C40038"/>
    <w:rsid w:val="00C40057"/>
    <w:rsid w:val="00C4090C"/>
    <w:rsid w:val="00C42599"/>
    <w:rsid w:val="00C428EF"/>
    <w:rsid w:val="00C42CF8"/>
    <w:rsid w:val="00C42EEA"/>
    <w:rsid w:val="00C43D7C"/>
    <w:rsid w:val="00C46835"/>
    <w:rsid w:val="00C509F0"/>
    <w:rsid w:val="00C52940"/>
    <w:rsid w:val="00C539D8"/>
    <w:rsid w:val="00C54853"/>
    <w:rsid w:val="00C5554F"/>
    <w:rsid w:val="00C5577C"/>
    <w:rsid w:val="00C5594E"/>
    <w:rsid w:val="00C5599C"/>
    <w:rsid w:val="00C569EE"/>
    <w:rsid w:val="00C57047"/>
    <w:rsid w:val="00C57F8D"/>
    <w:rsid w:val="00C60525"/>
    <w:rsid w:val="00C60B0A"/>
    <w:rsid w:val="00C62BC8"/>
    <w:rsid w:val="00C63188"/>
    <w:rsid w:val="00C631C8"/>
    <w:rsid w:val="00C63CAC"/>
    <w:rsid w:val="00C645E5"/>
    <w:rsid w:val="00C64648"/>
    <w:rsid w:val="00C6496B"/>
    <w:rsid w:val="00C65FCB"/>
    <w:rsid w:val="00C67626"/>
    <w:rsid w:val="00C678DB"/>
    <w:rsid w:val="00C67FEB"/>
    <w:rsid w:val="00C70849"/>
    <w:rsid w:val="00C70C7A"/>
    <w:rsid w:val="00C71892"/>
    <w:rsid w:val="00C72400"/>
    <w:rsid w:val="00C727C8"/>
    <w:rsid w:val="00C729DD"/>
    <w:rsid w:val="00C72F4F"/>
    <w:rsid w:val="00C737DB"/>
    <w:rsid w:val="00C73AF2"/>
    <w:rsid w:val="00C74D13"/>
    <w:rsid w:val="00C76EAF"/>
    <w:rsid w:val="00C771DB"/>
    <w:rsid w:val="00C80253"/>
    <w:rsid w:val="00C80A9A"/>
    <w:rsid w:val="00C82642"/>
    <w:rsid w:val="00C82710"/>
    <w:rsid w:val="00C83639"/>
    <w:rsid w:val="00C83E0A"/>
    <w:rsid w:val="00C844A4"/>
    <w:rsid w:val="00C8489E"/>
    <w:rsid w:val="00C8595B"/>
    <w:rsid w:val="00C86A17"/>
    <w:rsid w:val="00C86CE9"/>
    <w:rsid w:val="00C877BF"/>
    <w:rsid w:val="00C906FD"/>
    <w:rsid w:val="00C90887"/>
    <w:rsid w:val="00C911DA"/>
    <w:rsid w:val="00C947F9"/>
    <w:rsid w:val="00C94AAA"/>
    <w:rsid w:val="00C9504C"/>
    <w:rsid w:val="00C950D7"/>
    <w:rsid w:val="00C95751"/>
    <w:rsid w:val="00C960FE"/>
    <w:rsid w:val="00C968DB"/>
    <w:rsid w:val="00C96971"/>
    <w:rsid w:val="00C96AD5"/>
    <w:rsid w:val="00C976C6"/>
    <w:rsid w:val="00C97DD9"/>
    <w:rsid w:val="00CA0E29"/>
    <w:rsid w:val="00CA2A40"/>
    <w:rsid w:val="00CA2B35"/>
    <w:rsid w:val="00CA2F65"/>
    <w:rsid w:val="00CA3662"/>
    <w:rsid w:val="00CA51D3"/>
    <w:rsid w:val="00CA5625"/>
    <w:rsid w:val="00CA6449"/>
    <w:rsid w:val="00CA74A0"/>
    <w:rsid w:val="00CB0844"/>
    <w:rsid w:val="00CB15BB"/>
    <w:rsid w:val="00CB34A1"/>
    <w:rsid w:val="00CB7E3A"/>
    <w:rsid w:val="00CC07DC"/>
    <w:rsid w:val="00CC2E02"/>
    <w:rsid w:val="00CC394E"/>
    <w:rsid w:val="00CC3B28"/>
    <w:rsid w:val="00CC4B3B"/>
    <w:rsid w:val="00CC4FDE"/>
    <w:rsid w:val="00CC501B"/>
    <w:rsid w:val="00CC5138"/>
    <w:rsid w:val="00CC5168"/>
    <w:rsid w:val="00CC5860"/>
    <w:rsid w:val="00CC6101"/>
    <w:rsid w:val="00CC6DA8"/>
    <w:rsid w:val="00CC6F7C"/>
    <w:rsid w:val="00CC7C47"/>
    <w:rsid w:val="00CD024F"/>
    <w:rsid w:val="00CD0734"/>
    <w:rsid w:val="00CD0B6E"/>
    <w:rsid w:val="00CD2B7C"/>
    <w:rsid w:val="00CD30CD"/>
    <w:rsid w:val="00CD3614"/>
    <w:rsid w:val="00CD401B"/>
    <w:rsid w:val="00CD5BE4"/>
    <w:rsid w:val="00CD5F9A"/>
    <w:rsid w:val="00CD654A"/>
    <w:rsid w:val="00CD70B7"/>
    <w:rsid w:val="00CD7ADB"/>
    <w:rsid w:val="00CD7C0B"/>
    <w:rsid w:val="00CD7F50"/>
    <w:rsid w:val="00CE0358"/>
    <w:rsid w:val="00CE0480"/>
    <w:rsid w:val="00CE1F31"/>
    <w:rsid w:val="00CE2037"/>
    <w:rsid w:val="00CE2CC9"/>
    <w:rsid w:val="00CE365B"/>
    <w:rsid w:val="00CE3E3E"/>
    <w:rsid w:val="00CE4A45"/>
    <w:rsid w:val="00CE6218"/>
    <w:rsid w:val="00CE7903"/>
    <w:rsid w:val="00CE7EF1"/>
    <w:rsid w:val="00CE7F86"/>
    <w:rsid w:val="00CF0798"/>
    <w:rsid w:val="00CF0824"/>
    <w:rsid w:val="00CF0CB6"/>
    <w:rsid w:val="00CF0CC1"/>
    <w:rsid w:val="00CF1602"/>
    <w:rsid w:val="00CF3B9F"/>
    <w:rsid w:val="00CF43D7"/>
    <w:rsid w:val="00CF49F1"/>
    <w:rsid w:val="00CF6BA6"/>
    <w:rsid w:val="00CF7045"/>
    <w:rsid w:val="00CF7497"/>
    <w:rsid w:val="00CF7E1A"/>
    <w:rsid w:val="00D01842"/>
    <w:rsid w:val="00D0428E"/>
    <w:rsid w:val="00D05AD9"/>
    <w:rsid w:val="00D06218"/>
    <w:rsid w:val="00D0718D"/>
    <w:rsid w:val="00D0731C"/>
    <w:rsid w:val="00D117C2"/>
    <w:rsid w:val="00D11D84"/>
    <w:rsid w:val="00D12615"/>
    <w:rsid w:val="00D12D8A"/>
    <w:rsid w:val="00D12E78"/>
    <w:rsid w:val="00D14660"/>
    <w:rsid w:val="00D14960"/>
    <w:rsid w:val="00D14CCA"/>
    <w:rsid w:val="00D154EC"/>
    <w:rsid w:val="00D15B17"/>
    <w:rsid w:val="00D16B68"/>
    <w:rsid w:val="00D1777C"/>
    <w:rsid w:val="00D20274"/>
    <w:rsid w:val="00D20666"/>
    <w:rsid w:val="00D2140C"/>
    <w:rsid w:val="00D2141A"/>
    <w:rsid w:val="00D21471"/>
    <w:rsid w:val="00D225D7"/>
    <w:rsid w:val="00D22611"/>
    <w:rsid w:val="00D22F0A"/>
    <w:rsid w:val="00D24046"/>
    <w:rsid w:val="00D24396"/>
    <w:rsid w:val="00D24429"/>
    <w:rsid w:val="00D2481A"/>
    <w:rsid w:val="00D24ACD"/>
    <w:rsid w:val="00D2578A"/>
    <w:rsid w:val="00D264AB"/>
    <w:rsid w:val="00D2732C"/>
    <w:rsid w:val="00D273B8"/>
    <w:rsid w:val="00D27E55"/>
    <w:rsid w:val="00D300EE"/>
    <w:rsid w:val="00D30C1D"/>
    <w:rsid w:val="00D316CE"/>
    <w:rsid w:val="00D325DA"/>
    <w:rsid w:val="00D32712"/>
    <w:rsid w:val="00D33744"/>
    <w:rsid w:val="00D33893"/>
    <w:rsid w:val="00D34396"/>
    <w:rsid w:val="00D34AD8"/>
    <w:rsid w:val="00D34DC0"/>
    <w:rsid w:val="00D35656"/>
    <w:rsid w:val="00D35710"/>
    <w:rsid w:val="00D35D34"/>
    <w:rsid w:val="00D36223"/>
    <w:rsid w:val="00D36870"/>
    <w:rsid w:val="00D36A96"/>
    <w:rsid w:val="00D3706B"/>
    <w:rsid w:val="00D37382"/>
    <w:rsid w:val="00D37418"/>
    <w:rsid w:val="00D429D0"/>
    <w:rsid w:val="00D42BFC"/>
    <w:rsid w:val="00D4348E"/>
    <w:rsid w:val="00D44DFC"/>
    <w:rsid w:val="00D452AB"/>
    <w:rsid w:val="00D452CB"/>
    <w:rsid w:val="00D455D5"/>
    <w:rsid w:val="00D46635"/>
    <w:rsid w:val="00D46C56"/>
    <w:rsid w:val="00D46EBC"/>
    <w:rsid w:val="00D478B7"/>
    <w:rsid w:val="00D4791E"/>
    <w:rsid w:val="00D47ED6"/>
    <w:rsid w:val="00D505C0"/>
    <w:rsid w:val="00D52C8F"/>
    <w:rsid w:val="00D5381D"/>
    <w:rsid w:val="00D53918"/>
    <w:rsid w:val="00D53B00"/>
    <w:rsid w:val="00D5418F"/>
    <w:rsid w:val="00D54887"/>
    <w:rsid w:val="00D54EB9"/>
    <w:rsid w:val="00D54F2F"/>
    <w:rsid w:val="00D5501E"/>
    <w:rsid w:val="00D55606"/>
    <w:rsid w:val="00D55642"/>
    <w:rsid w:val="00D5571F"/>
    <w:rsid w:val="00D558D7"/>
    <w:rsid w:val="00D567AC"/>
    <w:rsid w:val="00D57069"/>
    <w:rsid w:val="00D624E1"/>
    <w:rsid w:val="00D634BF"/>
    <w:rsid w:val="00D6388A"/>
    <w:rsid w:val="00D639F6"/>
    <w:rsid w:val="00D64B18"/>
    <w:rsid w:val="00D656FF"/>
    <w:rsid w:val="00D716E5"/>
    <w:rsid w:val="00D7292C"/>
    <w:rsid w:val="00D72A5D"/>
    <w:rsid w:val="00D72BED"/>
    <w:rsid w:val="00D72C48"/>
    <w:rsid w:val="00D73355"/>
    <w:rsid w:val="00D74502"/>
    <w:rsid w:val="00D74512"/>
    <w:rsid w:val="00D7469B"/>
    <w:rsid w:val="00D74853"/>
    <w:rsid w:val="00D74DD5"/>
    <w:rsid w:val="00D75549"/>
    <w:rsid w:val="00D7594D"/>
    <w:rsid w:val="00D7646C"/>
    <w:rsid w:val="00D802B6"/>
    <w:rsid w:val="00D802C2"/>
    <w:rsid w:val="00D80581"/>
    <w:rsid w:val="00D807E7"/>
    <w:rsid w:val="00D825AA"/>
    <w:rsid w:val="00D83BD4"/>
    <w:rsid w:val="00D84EBC"/>
    <w:rsid w:val="00D86FDB"/>
    <w:rsid w:val="00D87B0A"/>
    <w:rsid w:val="00D90F47"/>
    <w:rsid w:val="00D9107B"/>
    <w:rsid w:val="00D91C7B"/>
    <w:rsid w:val="00D91ED3"/>
    <w:rsid w:val="00D9211B"/>
    <w:rsid w:val="00D927DA"/>
    <w:rsid w:val="00D9538C"/>
    <w:rsid w:val="00D95E5A"/>
    <w:rsid w:val="00D9623E"/>
    <w:rsid w:val="00D97A5B"/>
    <w:rsid w:val="00D97B82"/>
    <w:rsid w:val="00DA046C"/>
    <w:rsid w:val="00DA24AC"/>
    <w:rsid w:val="00DA36FF"/>
    <w:rsid w:val="00DA3A2B"/>
    <w:rsid w:val="00DA4321"/>
    <w:rsid w:val="00DA4B2E"/>
    <w:rsid w:val="00DA4CF2"/>
    <w:rsid w:val="00DA5995"/>
    <w:rsid w:val="00DA5F28"/>
    <w:rsid w:val="00DA683A"/>
    <w:rsid w:val="00DA6EE5"/>
    <w:rsid w:val="00DA7525"/>
    <w:rsid w:val="00DA7550"/>
    <w:rsid w:val="00DB1621"/>
    <w:rsid w:val="00DB221C"/>
    <w:rsid w:val="00DB398E"/>
    <w:rsid w:val="00DB3BE6"/>
    <w:rsid w:val="00DB4A59"/>
    <w:rsid w:val="00DB50E4"/>
    <w:rsid w:val="00DB59DB"/>
    <w:rsid w:val="00DB5FC6"/>
    <w:rsid w:val="00DB6398"/>
    <w:rsid w:val="00DB6DEE"/>
    <w:rsid w:val="00DB739C"/>
    <w:rsid w:val="00DB7B55"/>
    <w:rsid w:val="00DC13F4"/>
    <w:rsid w:val="00DC1C44"/>
    <w:rsid w:val="00DC23C6"/>
    <w:rsid w:val="00DC27A7"/>
    <w:rsid w:val="00DC297C"/>
    <w:rsid w:val="00DC2E1D"/>
    <w:rsid w:val="00DC2E4E"/>
    <w:rsid w:val="00DC6399"/>
    <w:rsid w:val="00DC791D"/>
    <w:rsid w:val="00DC7A2B"/>
    <w:rsid w:val="00DD04A9"/>
    <w:rsid w:val="00DD10AF"/>
    <w:rsid w:val="00DD182D"/>
    <w:rsid w:val="00DD26D5"/>
    <w:rsid w:val="00DD2CE6"/>
    <w:rsid w:val="00DD2DD2"/>
    <w:rsid w:val="00DD3465"/>
    <w:rsid w:val="00DD3D9F"/>
    <w:rsid w:val="00DD58ED"/>
    <w:rsid w:val="00DD5BFF"/>
    <w:rsid w:val="00DD6271"/>
    <w:rsid w:val="00DD679F"/>
    <w:rsid w:val="00DD6865"/>
    <w:rsid w:val="00DD6EE6"/>
    <w:rsid w:val="00DE063F"/>
    <w:rsid w:val="00DE0D4F"/>
    <w:rsid w:val="00DE1DA7"/>
    <w:rsid w:val="00DE20CE"/>
    <w:rsid w:val="00DE590E"/>
    <w:rsid w:val="00DE693A"/>
    <w:rsid w:val="00DE69A9"/>
    <w:rsid w:val="00DE719D"/>
    <w:rsid w:val="00DE733E"/>
    <w:rsid w:val="00DE7462"/>
    <w:rsid w:val="00DE78CB"/>
    <w:rsid w:val="00DF00D5"/>
    <w:rsid w:val="00DF01BA"/>
    <w:rsid w:val="00DF0825"/>
    <w:rsid w:val="00DF0FB9"/>
    <w:rsid w:val="00DF1FC3"/>
    <w:rsid w:val="00DF2064"/>
    <w:rsid w:val="00DF20AA"/>
    <w:rsid w:val="00DF2508"/>
    <w:rsid w:val="00DF27C9"/>
    <w:rsid w:val="00DF2944"/>
    <w:rsid w:val="00DF3E5D"/>
    <w:rsid w:val="00DF64D9"/>
    <w:rsid w:val="00DF6F06"/>
    <w:rsid w:val="00DF71B5"/>
    <w:rsid w:val="00DF731D"/>
    <w:rsid w:val="00E02639"/>
    <w:rsid w:val="00E02D3B"/>
    <w:rsid w:val="00E033A3"/>
    <w:rsid w:val="00E0376F"/>
    <w:rsid w:val="00E044EE"/>
    <w:rsid w:val="00E05F9D"/>
    <w:rsid w:val="00E06371"/>
    <w:rsid w:val="00E0661C"/>
    <w:rsid w:val="00E070A9"/>
    <w:rsid w:val="00E07811"/>
    <w:rsid w:val="00E10B52"/>
    <w:rsid w:val="00E10C6B"/>
    <w:rsid w:val="00E11A1A"/>
    <w:rsid w:val="00E1234B"/>
    <w:rsid w:val="00E12CF0"/>
    <w:rsid w:val="00E13882"/>
    <w:rsid w:val="00E138FC"/>
    <w:rsid w:val="00E13A7D"/>
    <w:rsid w:val="00E145ED"/>
    <w:rsid w:val="00E15660"/>
    <w:rsid w:val="00E15BE4"/>
    <w:rsid w:val="00E16C10"/>
    <w:rsid w:val="00E16D8C"/>
    <w:rsid w:val="00E16E83"/>
    <w:rsid w:val="00E17006"/>
    <w:rsid w:val="00E1759C"/>
    <w:rsid w:val="00E17A77"/>
    <w:rsid w:val="00E20448"/>
    <w:rsid w:val="00E207B5"/>
    <w:rsid w:val="00E20C92"/>
    <w:rsid w:val="00E211F5"/>
    <w:rsid w:val="00E21C33"/>
    <w:rsid w:val="00E21CB9"/>
    <w:rsid w:val="00E21F78"/>
    <w:rsid w:val="00E22CC8"/>
    <w:rsid w:val="00E23609"/>
    <w:rsid w:val="00E23A14"/>
    <w:rsid w:val="00E23D17"/>
    <w:rsid w:val="00E243A6"/>
    <w:rsid w:val="00E25F44"/>
    <w:rsid w:val="00E26050"/>
    <w:rsid w:val="00E260B0"/>
    <w:rsid w:val="00E26107"/>
    <w:rsid w:val="00E267DB"/>
    <w:rsid w:val="00E27AFF"/>
    <w:rsid w:val="00E30324"/>
    <w:rsid w:val="00E3036D"/>
    <w:rsid w:val="00E303D3"/>
    <w:rsid w:val="00E31040"/>
    <w:rsid w:val="00E3153D"/>
    <w:rsid w:val="00E31582"/>
    <w:rsid w:val="00E3174B"/>
    <w:rsid w:val="00E31C70"/>
    <w:rsid w:val="00E31D90"/>
    <w:rsid w:val="00E321D0"/>
    <w:rsid w:val="00E32918"/>
    <w:rsid w:val="00E340F8"/>
    <w:rsid w:val="00E34C28"/>
    <w:rsid w:val="00E34CE9"/>
    <w:rsid w:val="00E352F6"/>
    <w:rsid w:val="00E37584"/>
    <w:rsid w:val="00E42368"/>
    <w:rsid w:val="00E43733"/>
    <w:rsid w:val="00E43ECC"/>
    <w:rsid w:val="00E43F64"/>
    <w:rsid w:val="00E45409"/>
    <w:rsid w:val="00E45ACE"/>
    <w:rsid w:val="00E45BC9"/>
    <w:rsid w:val="00E45E53"/>
    <w:rsid w:val="00E45F83"/>
    <w:rsid w:val="00E464A9"/>
    <w:rsid w:val="00E46D17"/>
    <w:rsid w:val="00E47740"/>
    <w:rsid w:val="00E47FEB"/>
    <w:rsid w:val="00E50158"/>
    <w:rsid w:val="00E5030B"/>
    <w:rsid w:val="00E510A6"/>
    <w:rsid w:val="00E52FCD"/>
    <w:rsid w:val="00E53178"/>
    <w:rsid w:val="00E53558"/>
    <w:rsid w:val="00E54474"/>
    <w:rsid w:val="00E56157"/>
    <w:rsid w:val="00E56B3B"/>
    <w:rsid w:val="00E56C19"/>
    <w:rsid w:val="00E570AD"/>
    <w:rsid w:val="00E570DE"/>
    <w:rsid w:val="00E57C66"/>
    <w:rsid w:val="00E60993"/>
    <w:rsid w:val="00E60D1C"/>
    <w:rsid w:val="00E617F7"/>
    <w:rsid w:val="00E627C9"/>
    <w:rsid w:val="00E62FEE"/>
    <w:rsid w:val="00E6432A"/>
    <w:rsid w:val="00E65952"/>
    <w:rsid w:val="00E6625B"/>
    <w:rsid w:val="00E66748"/>
    <w:rsid w:val="00E676FC"/>
    <w:rsid w:val="00E70815"/>
    <w:rsid w:val="00E708EA"/>
    <w:rsid w:val="00E70A73"/>
    <w:rsid w:val="00E70ED0"/>
    <w:rsid w:val="00E7288D"/>
    <w:rsid w:val="00E72BD1"/>
    <w:rsid w:val="00E72F40"/>
    <w:rsid w:val="00E732F9"/>
    <w:rsid w:val="00E73441"/>
    <w:rsid w:val="00E73671"/>
    <w:rsid w:val="00E73BD4"/>
    <w:rsid w:val="00E7489D"/>
    <w:rsid w:val="00E74A9A"/>
    <w:rsid w:val="00E74DB9"/>
    <w:rsid w:val="00E75337"/>
    <w:rsid w:val="00E763FA"/>
    <w:rsid w:val="00E76A15"/>
    <w:rsid w:val="00E76DC9"/>
    <w:rsid w:val="00E80B7A"/>
    <w:rsid w:val="00E80D53"/>
    <w:rsid w:val="00E80F1D"/>
    <w:rsid w:val="00E81859"/>
    <w:rsid w:val="00E82086"/>
    <w:rsid w:val="00E82C6A"/>
    <w:rsid w:val="00E82D6F"/>
    <w:rsid w:val="00E82E0F"/>
    <w:rsid w:val="00E83245"/>
    <w:rsid w:val="00E84938"/>
    <w:rsid w:val="00E84D07"/>
    <w:rsid w:val="00E854A4"/>
    <w:rsid w:val="00E85770"/>
    <w:rsid w:val="00E85972"/>
    <w:rsid w:val="00E85A9D"/>
    <w:rsid w:val="00E85B24"/>
    <w:rsid w:val="00E87CAD"/>
    <w:rsid w:val="00E908E0"/>
    <w:rsid w:val="00E90FA9"/>
    <w:rsid w:val="00E933E2"/>
    <w:rsid w:val="00E937AC"/>
    <w:rsid w:val="00E939A1"/>
    <w:rsid w:val="00E94A83"/>
    <w:rsid w:val="00E95735"/>
    <w:rsid w:val="00E961E2"/>
    <w:rsid w:val="00E96689"/>
    <w:rsid w:val="00E96B62"/>
    <w:rsid w:val="00E96C74"/>
    <w:rsid w:val="00E96E3F"/>
    <w:rsid w:val="00E97AA5"/>
    <w:rsid w:val="00EA1D71"/>
    <w:rsid w:val="00EA2389"/>
    <w:rsid w:val="00EA25B8"/>
    <w:rsid w:val="00EA2F75"/>
    <w:rsid w:val="00EA336F"/>
    <w:rsid w:val="00EA3678"/>
    <w:rsid w:val="00EA4496"/>
    <w:rsid w:val="00EA45D5"/>
    <w:rsid w:val="00EA45FE"/>
    <w:rsid w:val="00EA5F6F"/>
    <w:rsid w:val="00EA6D6F"/>
    <w:rsid w:val="00EA7231"/>
    <w:rsid w:val="00EA7240"/>
    <w:rsid w:val="00EA7AAC"/>
    <w:rsid w:val="00EB0629"/>
    <w:rsid w:val="00EB1464"/>
    <w:rsid w:val="00EB14F0"/>
    <w:rsid w:val="00EB33CA"/>
    <w:rsid w:val="00EB4CD1"/>
    <w:rsid w:val="00EB6345"/>
    <w:rsid w:val="00EB7ECE"/>
    <w:rsid w:val="00EC09DA"/>
    <w:rsid w:val="00EC0A02"/>
    <w:rsid w:val="00EC122D"/>
    <w:rsid w:val="00EC1FAC"/>
    <w:rsid w:val="00EC2C85"/>
    <w:rsid w:val="00EC2F5B"/>
    <w:rsid w:val="00EC3C5E"/>
    <w:rsid w:val="00EC465D"/>
    <w:rsid w:val="00EC482C"/>
    <w:rsid w:val="00EC4958"/>
    <w:rsid w:val="00EC53BC"/>
    <w:rsid w:val="00EC5F1B"/>
    <w:rsid w:val="00EC608F"/>
    <w:rsid w:val="00EC6427"/>
    <w:rsid w:val="00EC68AA"/>
    <w:rsid w:val="00EC6ABC"/>
    <w:rsid w:val="00EC6D98"/>
    <w:rsid w:val="00ED06D5"/>
    <w:rsid w:val="00ED11BF"/>
    <w:rsid w:val="00ED1ADF"/>
    <w:rsid w:val="00ED230F"/>
    <w:rsid w:val="00ED255C"/>
    <w:rsid w:val="00ED2737"/>
    <w:rsid w:val="00ED344B"/>
    <w:rsid w:val="00ED3F3F"/>
    <w:rsid w:val="00ED4F74"/>
    <w:rsid w:val="00ED71B9"/>
    <w:rsid w:val="00ED750D"/>
    <w:rsid w:val="00ED78D2"/>
    <w:rsid w:val="00ED7A74"/>
    <w:rsid w:val="00ED7C32"/>
    <w:rsid w:val="00EE031B"/>
    <w:rsid w:val="00EE185C"/>
    <w:rsid w:val="00EE20C8"/>
    <w:rsid w:val="00EE3B1D"/>
    <w:rsid w:val="00EE3BCA"/>
    <w:rsid w:val="00EE5674"/>
    <w:rsid w:val="00EE5997"/>
    <w:rsid w:val="00EE5E19"/>
    <w:rsid w:val="00EE679F"/>
    <w:rsid w:val="00EE687C"/>
    <w:rsid w:val="00EE6D43"/>
    <w:rsid w:val="00EE779E"/>
    <w:rsid w:val="00EE7B42"/>
    <w:rsid w:val="00EF014B"/>
    <w:rsid w:val="00EF1401"/>
    <w:rsid w:val="00EF15F1"/>
    <w:rsid w:val="00EF2AE6"/>
    <w:rsid w:val="00EF3250"/>
    <w:rsid w:val="00EF340E"/>
    <w:rsid w:val="00EF5511"/>
    <w:rsid w:val="00EF598E"/>
    <w:rsid w:val="00EF78D6"/>
    <w:rsid w:val="00EF7B1B"/>
    <w:rsid w:val="00F005C1"/>
    <w:rsid w:val="00F00F01"/>
    <w:rsid w:val="00F01837"/>
    <w:rsid w:val="00F01C2D"/>
    <w:rsid w:val="00F02631"/>
    <w:rsid w:val="00F032A1"/>
    <w:rsid w:val="00F0388A"/>
    <w:rsid w:val="00F04337"/>
    <w:rsid w:val="00F04740"/>
    <w:rsid w:val="00F0484B"/>
    <w:rsid w:val="00F05A23"/>
    <w:rsid w:val="00F06ADD"/>
    <w:rsid w:val="00F07561"/>
    <w:rsid w:val="00F10DAE"/>
    <w:rsid w:val="00F10F50"/>
    <w:rsid w:val="00F11606"/>
    <w:rsid w:val="00F11D96"/>
    <w:rsid w:val="00F12F96"/>
    <w:rsid w:val="00F15866"/>
    <w:rsid w:val="00F16092"/>
    <w:rsid w:val="00F16AF6"/>
    <w:rsid w:val="00F16BF8"/>
    <w:rsid w:val="00F16D6F"/>
    <w:rsid w:val="00F16DB1"/>
    <w:rsid w:val="00F179EA"/>
    <w:rsid w:val="00F2004F"/>
    <w:rsid w:val="00F202B9"/>
    <w:rsid w:val="00F21571"/>
    <w:rsid w:val="00F225D3"/>
    <w:rsid w:val="00F22629"/>
    <w:rsid w:val="00F22B21"/>
    <w:rsid w:val="00F2385C"/>
    <w:rsid w:val="00F2398A"/>
    <w:rsid w:val="00F23C3E"/>
    <w:rsid w:val="00F24F03"/>
    <w:rsid w:val="00F258ED"/>
    <w:rsid w:val="00F25DDA"/>
    <w:rsid w:val="00F26046"/>
    <w:rsid w:val="00F261EE"/>
    <w:rsid w:val="00F262AD"/>
    <w:rsid w:val="00F2768D"/>
    <w:rsid w:val="00F30392"/>
    <w:rsid w:val="00F30917"/>
    <w:rsid w:val="00F312A6"/>
    <w:rsid w:val="00F338A4"/>
    <w:rsid w:val="00F33A6F"/>
    <w:rsid w:val="00F341DE"/>
    <w:rsid w:val="00F359DD"/>
    <w:rsid w:val="00F41522"/>
    <w:rsid w:val="00F44764"/>
    <w:rsid w:val="00F45B31"/>
    <w:rsid w:val="00F45BA5"/>
    <w:rsid w:val="00F500FF"/>
    <w:rsid w:val="00F5036B"/>
    <w:rsid w:val="00F50A2E"/>
    <w:rsid w:val="00F530E7"/>
    <w:rsid w:val="00F53406"/>
    <w:rsid w:val="00F54ACB"/>
    <w:rsid w:val="00F55163"/>
    <w:rsid w:val="00F55D1B"/>
    <w:rsid w:val="00F56031"/>
    <w:rsid w:val="00F56210"/>
    <w:rsid w:val="00F56E95"/>
    <w:rsid w:val="00F61212"/>
    <w:rsid w:val="00F62FE4"/>
    <w:rsid w:val="00F64491"/>
    <w:rsid w:val="00F655B1"/>
    <w:rsid w:val="00F66270"/>
    <w:rsid w:val="00F67E4A"/>
    <w:rsid w:val="00F703CC"/>
    <w:rsid w:val="00F7040E"/>
    <w:rsid w:val="00F7055F"/>
    <w:rsid w:val="00F70A33"/>
    <w:rsid w:val="00F70D53"/>
    <w:rsid w:val="00F71229"/>
    <w:rsid w:val="00F718CE"/>
    <w:rsid w:val="00F723D1"/>
    <w:rsid w:val="00F72610"/>
    <w:rsid w:val="00F72C8F"/>
    <w:rsid w:val="00F738D6"/>
    <w:rsid w:val="00F73D6B"/>
    <w:rsid w:val="00F744D4"/>
    <w:rsid w:val="00F74E17"/>
    <w:rsid w:val="00F75008"/>
    <w:rsid w:val="00F752E5"/>
    <w:rsid w:val="00F752F0"/>
    <w:rsid w:val="00F7610E"/>
    <w:rsid w:val="00F76BA0"/>
    <w:rsid w:val="00F76DC9"/>
    <w:rsid w:val="00F8109F"/>
    <w:rsid w:val="00F81480"/>
    <w:rsid w:val="00F81A85"/>
    <w:rsid w:val="00F81D7D"/>
    <w:rsid w:val="00F82FC0"/>
    <w:rsid w:val="00F83360"/>
    <w:rsid w:val="00F83420"/>
    <w:rsid w:val="00F8399D"/>
    <w:rsid w:val="00F840B5"/>
    <w:rsid w:val="00F84127"/>
    <w:rsid w:val="00F85386"/>
    <w:rsid w:val="00F86E70"/>
    <w:rsid w:val="00F87863"/>
    <w:rsid w:val="00F90321"/>
    <w:rsid w:val="00F90D94"/>
    <w:rsid w:val="00F90DB9"/>
    <w:rsid w:val="00F90F74"/>
    <w:rsid w:val="00F9193C"/>
    <w:rsid w:val="00F91A6A"/>
    <w:rsid w:val="00F91BEE"/>
    <w:rsid w:val="00F92320"/>
    <w:rsid w:val="00F941CB"/>
    <w:rsid w:val="00F94D18"/>
    <w:rsid w:val="00F95997"/>
    <w:rsid w:val="00F95BBA"/>
    <w:rsid w:val="00F96710"/>
    <w:rsid w:val="00F97049"/>
    <w:rsid w:val="00F97922"/>
    <w:rsid w:val="00FA10DB"/>
    <w:rsid w:val="00FA2E04"/>
    <w:rsid w:val="00FA2FFB"/>
    <w:rsid w:val="00FA41B6"/>
    <w:rsid w:val="00FA51A1"/>
    <w:rsid w:val="00FA6898"/>
    <w:rsid w:val="00FA6AFB"/>
    <w:rsid w:val="00FA6B6A"/>
    <w:rsid w:val="00FA6D16"/>
    <w:rsid w:val="00FA7283"/>
    <w:rsid w:val="00FA7566"/>
    <w:rsid w:val="00FB2459"/>
    <w:rsid w:val="00FB256D"/>
    <w:rsid w:val="00FB26B0"/>
    <w:rsid w:val="00FB2D1C"/>
    <w:rsid w:val="00FB3CB6"/>
    <w:rsid w:val="00FB4AA7"/>
    <w:rsid w:val="00FB523F"/>
    <w:rsid w:val="00FB72A9"/>
    <w:rsid w:val="00FC01DE"/>
    <w:rsid w:val="00FC0B07"/>
    <w:rsid w:val="00FC0FA6"/>
    <w:rsid w:val="00FC3AE7"/>
    <w:rsid w:val="00FC40C7"/>
    <w:rsid w:val="00FC56FE"/>
    <w:rsid w:val="00FC638F"/>
    <w:rsid w:val="00FC7392"/>
    <w:rsid w:val="00FC7397"/>
    <w:rsid w:val="00FC73CB"/>
    <w:rsid w:val="00FD01B6"/>
    <w:rsid w:val="00FD056D"/>
    <w:rsid w:val="00FD0804"/>
    <w:rsid w:val="00FD11DC"/>
    <w:rsid w:val="00FD1367"/>
    <w:rsid w:val="00FD1682"/>
    <w:rsid w:val="00FD190A"/>
    <w:rsid w:val="00FD1B4E"/>
    <w:rsid w:val="00FD1B90"/>
    <w:rsid w:val="00FD38C5"/>
    <w:rsid w:val="00FD4CD1"/>
    <w:rsid w:val="00FD7868"/>
    <w:rsid w:val="00FD7F1A"/>
    <w:rsid w:val="00FE01FD"/>
    <w:rsid w:val="00FE167E"/>
    <w:rsid w:val="00FE16A0"/>
    <w:rsid w:val="00FE2D73"/>
    <w:rsid w:val="00FE3384"/>
    <w:rsid w:val="00FE3856"/>
    <w:rsid w:val="00FE4455"/>
    <w:rsid w:val="00FE58A6"/>
    <w:rsid w:val="00FE630C"/>
    <w:rsid w:val="00FE7BA8"/>
    <w:rsid w:val="00FE7D5D"/>
    <w:rsid w:val="00FF09E4"/>
    <w:rsid w:val="00FF2178"/>
    <w:rsid w:val="00FF2F8C"/>
    <w:rsid w:val="00FF3D42"/>
    <w:rsid w:val="00FF3E1D"/>
    <w:rsid w:val="00FF4205"/>
    <w:rsid w:val="00FF4377"/>
    <w:rsid w:val="00FF4B5A"/>
    <w:rsid w:val="00FF4EC5"/>
    <w:rsid w:val="00FF4EFD"/>
    <w:rsid w:val="00FF5399"/>
    <w:rsid w:val="00FF55F6"/>
    <w:rsid w:val="00FF5D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76475033"/>
  <w15:docId w15:val="{CF600EE8-06C1-4DC5-A4CF-5B323AD10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AT" w:eastAsia="de-A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D10AF"/>
    <w:pPr>
      <w:spacing w:before="240" w:line="360" w:lineRule="atLeast"/>
      <w:jc w:val="both"/>
    </w:pPr>
  </w:style>
  <w:style w:type="paragraph" w:styleId="berschrift1">
    <w:name w:val="heading 1"/>
    <w:basedOn w:val="Standard"/>
    <w:next w:val="Standard"/>
    <w:link w:val="berschrift1Zchn"/>
    <w:autoRedefine/>
    <w:qFormat/>
    <w:rsid w:val="00C73AF2"/>
    <w:pPr>
      <w:keepNext/>
      <w:tabs>
        <w:tab w:val="left" w:pos="426"/>
        <w:tab w:val="center" w:pos="4252"/>
      </w:tabs>
      <w:spacing w:before="0" w:line="620" w:lineRule="atLeast"/>
      <w:ind w:left="425" w:hanging="425"/>
      <w:jc w:val="left"/>
      <w:outlineLvl w:val="0"/>
    </w:pPr>
    <w:rPr>
      <w:rFonts w:ascii="Source Sans Pro" w:hAnsi="Source Sans Pro"/>
      <w:b/>
      <w:bCs/>
      <w:kern w:val="32"/>
      <w:sz w:val="40"/>
      <w:szCs w:val="40"/>
    </w:rPr>
  </w:style>
  <w:style w:type="paragraph" w:styleId="berschrift2">
    <w:name w:val="heading 2"/>
    <w:basedOn w:val="Standard"/>
    <w:next w:val="Standard"/>
    <w:link w:val="berschrift2Zchn"/>
    <w:qFormat/>
    <w:rsid w:val="00E43F64"/>
    <w:pPr>
      <w:keepNext/>
      <w:tabs>
        <w:tab w:val="left" w:pos="567"/>
      </w:tabs>
      <w:spacing w:before="360" w:after="240" w:line="480" w:lineRule="atLeast"/>
      <w:ind w:left="567" w:hanging="567"/>
      <w:jc w:val="left"/>
      <w:outlineLvl w:val="1"/>
    </w:pPr>
    <w:rPr>
      <w:rFonts w:ascii="News Gothic MT" w:hAnsi="News Gothic MT" w:cs="Arial"/>
      <w:b/>
      <w:bCs/>
      <w:iCs/>
      <w:sz w:val="28"/>
      <w:szCs w:val="28"/>
    </w:rPr>
  </w:style>
  <w:style w:type="paragraph" w:styleId="berschrift3">
    <w:name w:val="heading 3"/>
    <w:basedOn w:val="Standard"/>
    <w:next w:val="Standard"/>
    <w:link w:val="berschrift3Zchn"/>
    <w:unhideWhenUsed/>
    <w:qFormat/>
    <w:locked/>
    <w:rsid w:val="00F22B21"/>
    <w:pPr>
      <w:keepNext/>
      <w:keepLines/>
      <w:spacing w:before="400" w:after="240"/>
      <w:ind w:left="709" w:hanging="709"/>
      <w:jc w:val="left"/>
      <w:outlineLvl w:val="2"/>
    </w:pPr>
    <w:rPr>
      <w:rFonts w:ascii="News Gothic MT" w:eastAsiaTheme="majorEastAsia" w:hAnsi="News Gothic MT" w:cstheme="majorBidi"/>
      <w:b/>
      <w:bCs/>
    </w:rPr>
  </w:style>
  <w:style w:type="paragraph" w:styleId="berschrift4">
    <w:name w:val="heading 4"/>
    <w:basedOn w:val="Standard"/>
    <w:next w:val="Standard"/>
    <w:link w:val="berschrift4Zchn"/>
    <w:unhideWhenUsed/>
    <w:qFormat/>
    <w:locked/>
    <w:rsid w:val="00F22B21"/>
    <w:pPr>
      <w:keepNext/>
      <w:keepLines/>
      <w:spacing w:before="360" w:after="240"/>
      <w:ind w:left="794" w:hanging="794"/>
      <w:outlineLvl w:val="3"/>
    </w:pPr>
    <w:rPr>
      <w:rFonts w:ascii="News Gothic MT" w:eastAsiaTheme="majorEastAsia" w:hAnsi="News Gothic MT" w:cstheme="majorBidi"/>
      <w:b/>
      <w:bCs/>
      <w:i/>
      <w:i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C73AF2"/>
    <w:rPr>
      <w:rFonts w:ascii="Source Sans Pro" w:hAnsi="Source Sans Pro"/>
      <w:b/>
      <w:bCs/>
      <w:kern w:val="32"/>
      <w:sz w:val="40"/>
      <w:szCs w:val="40"/>
    </w:rPr>
  </w:style>
  <w:style w:type="character" w:customStyle="1" w:styleId="berschrift2Zchn">
    <w:name w:val="Überschrift 2 Zchn"/>
    <w:link w:val="berschrift2"/>
    <w:locked/>
    <w:rsid w:val="00E43F64"/>
    <w:rPr>
      <w:rFonts w:ascii="News Gothic MT" w:hAnsi="News Gothic MT" w:cs="Arial"/>
      <w:b/>
      <w:bCs/>
      <w:iCs/>
      <w:sz w:val="28"/>
      <w:szCs w:val="28"/>
    </w:rPr>
  </w:style>
  <w:style w:type="character" w:styleId="Hyperlink">
    <w:name w:val="Hyperlink"/>
    <w:uiPriority w:val="99"/>
    <w:rsid w:val="006F532C"/>
    <w:rPr>
      <w:rFonts w:cs="Times New Roman"/>
      <w:color w:val="0000FF"/>
      <w:u w:val="single"/>
    </w:rPr>
  </w:style>
  <w:style w:type="paragraph" w:styleId="Kopfzeile">
    <w:name w:val="header"/>
    <w:basedOn w:val="Standard"/>
    <w:link w:val="KopfzeileZchn"/>
    <w:uiPriority w:val="99"/>
    <w:rsid w:val="00CC4FDE"/>
    <w:pPr>
      <w:tabs>
        <w:tab w:val="center" w:pos="4536"/>
        <w:tab w:val="right" w:pos="9072"/>
      </w:tabs>
    </w:pPr>
  </w:style>
  <w:style w:type="character" w:customStyle="1" w:styleId="KopfzeileZchn">
    <w:name w:val="Kopfzeile Zchn"/>
    <w:link w:val="Kopfzeile"/>
    <w:uiPriority w:val="99"/>
    <w:locked/>
    <w:rsid w:val="004C206C"/>
    <w:rPr>
      <w:rFonts w:cs="Times New Roman"/>
      <w:sz w:val="24"/>
      <w:szCs w:val="24"/>
      <w:lang w:val="de-DE" w:eastAsia="de-DE"/>
    </w:rPr>
  </w:style>
  <w:style w:type="paragraph" w:styleId="Fuzeile">
    <w:name w:val="footer"/>
    <w:basedOn w:val="Standard"/>
    <w:link w:val="FuzeileZchn"/>
    <w:uiPriority w:val="99"/>
    <w:rsid w:val="00CC4FDE"/>
    <w:pPr>
      <w:tabs>
        <w:tab w:val="center" w:pos="4536"/>
        <w:tab w:val="right" w:pos="9072"/>
      </w:tabs>
    </w:pPr>
  </w:style>
  <w:style w:type="character" w:customStyle="1" w:styleId="FuzeileZchn">
    <w:name w:val="Fußzeile Zchn"/>
    <w:link w:val="Fuzeile"/>
    <w:uiPriority w:val="99"/>
    <w:locked/>
    <w:rPr>
      <w:rFonts w:cs="Times New Roman"/>
      <w:sz w:val="24"/>
      <w:szCs w:val="24"/>
      <w:lang w:val="de-DE" w:eastAsia="de-DE"/>
    </w:rPr>
  </w:style>
  <w:style w:type="character" w:styleId="Seitenzahl">
    <w:name w:val="page number"/>
    <w:rsid w:val="00640546"/>
    <w:rPr>
      <w:rFonts w:cs="Times New Roman"/>
    </w:rPr>
  </w:style>
  <w:style w:type="paragraph" w:styleId="Verzeichnis1">
    <w:name w:val="toc 1"/>
    <w:basedOn w:val="Standard"/>
    <w:next w:val="Standard"/>
    <w:autoRedefine/>
    <w:uiPriority w:val="39"/>
    <w:rsid w:val="00AA158F"/>
    <w:pPr>
      <w:keepNext/>
      <w:tabs>
        <w:tab w:val="right" w:pos="8504"/>
      </w:tabs>
      <w:spacing w:after="40"/>
      <w:ind w:left="284" w:right="454" w:hanging="284"/>
      <w:jc w:val="left"/>
    </w:pPr>
    <w:rPr>
      <w:rFonts w:ascii="Source Sans Pro" w:hAnsi="Source Sans Pro"/>
      <w:b/>
      <w:noProof/>
    </w:rPr>
  </w:style>
  <w:style w:type="paragraph" w:styleId="Textkrper3">
    <w:name w:val="Body Text 3"/>
    <w:basedOn w:val="Standard"/>
    <w:link w:val="Textkrper3Zchn"/>
    <w:rsid w:val="009C1F3A"/>
    <w:pPr>
      <w:tabs>
        <w:tab w:val="center" w:pos="4666"/>
      </w:tabs>
      <w:spacing w:line="312" w:lineRule="auto"/>
      <w:outlineLvl w:val="0"/>
    </w:pPr>
    <w:rPr>
      <w:rFonts w:ascii="Arial" w:hAnsi="Arial"/>
      <w:bCs/>
      <w:szCs w:val="20"/>
    </w:rPr>
  </w:style>
  <w:style w:type="character" w:customStyle="1" w:styleId="Textkrper3Zchn">
    <w:name w:val="Textkörper 3 Zchn"/>
    <w:link w:val="Textkrper3"/>
    <w:semiHidden/>
    <w:locked/>
    <w:rPr>
      <w:rFonts w:cs="Times New Roman"/>
      <w:sz w:val="16"/>
      <w:szCs w:val="16"/>
      <w:lang w:val="de-DE" w:eastAsia="de-DE"/>
    </w:rPr>
  </w:style>
  <w:style w:type="paragraph" w:customStyle="1" w:styleId="TabellekleinKopf">
    <w:name w:val="Tabelle klein Kopf"/>
    <w:basedOn w:val="Tabelleklein"/>
    <w:rsid w:val="00180C3F"/>
    <w:pPr>
      <w:spacing w:before="60" w:after="60"/>
    </w:pPr>
    <w:rPr>
      <w:b/>
    </w:rPr>
  </w:style>
  <w:style w:type="paragraph" w:customStyle="1" w:styleId="Tabelleklein">
    <w:name w:val="Tabelle klein"/>
    <w:basedOn w:val="Standard"/>
    <w:rsid w:val="00180C3F"/>
    <w:pPr>
      <w:keepNext/>
      <w:keepLines/>
      <w:overflowPunct w:val="0"/>
      <w:autoSpaceDE w:val="0"/>
      <w:autoSpaceDN w:val="0"/>
      <w:adjustRightInd w:val="0"/>
      <w:textAlignment w:val="baseline"/>
    </w:pPr>
    <w:rPr>
      <w:rFonts w:ascii="Arial" w:hAnsi="Arial"/>
      <w:sz w:val="20"/>
      <w:szCs w:val="20"/>
    </w:rPr>
  </w:style>
  <w:style w:type="paragraph" w:styleId="Verzeichnis2">
    <w:name w:val="toc 2"/>
    <w:basedOn w:val="Standard"/>
    <w:next w:val="Standard"/>
    <w:autoRedefine/>
    <w:uiPriority w:val="39"/>
    <w:rsid w:val="00BF545A"/>
    <w:pPr>
      <w:tabs>
        <w:tab w:val="right" w:leader="dot" w:pos="8504"/>
      </w:tabs>
      <w:spacing w:before="40" w:after="20" w:line="320" w:lineRule="atLeast"/>
      <w:ind w:left="823" w:hanging="539"/>
      <w:jc w:val="left"/>
    </w:pPr>
    <w:rPr>
      <w:rFonts w:ascii="Source Sans Pro" w:hAnsi="Source Sans Pro"/>
      <w:noProof/>
    </w:rPr>
  </w:style>
  <w:style w:type="paragraph" w:styleId="Sprechblasentext">
    <w:name w:val="Balloon Text"/>
    <w:basedOn w:val="Standard"/>
    <w:link w:val="SprechblasentextZchn"/>
    <w:rsid w:val="00307DF1"/>
    <w:rPr>
      <w:rFonts w:ascii="Tahoma" w:hAnsi="Tahoma" w:cs="Tahoma"/>
      <w:sz w:val="16"/>
      <w:szCs w:val="16"/>
    </w:rPr>
  </w:style>
  <w:style w:type="character" w:customStyle="1" w:styleId="SprechblasentextZchn">
    <w:name w:val="Sprechblasentext Zchn"/>
    <w:link w:val="Sprechblasentext"/>
    <w:locked/>
    <w:rsid w:val="00307DF1"/>
    <w:rPr>
      <w:rFonts w:ascii="Tahoma" w:hAnsi="Tahoma" w:cs="Tahoma"/>
      <w:sz w:val="16"/>
      <w:szCs w:val="16"/>
      <w:lang w:val="de-DE" w:eastAsia="de-DE"/>
    </w:rPr>
  </w:style>
  <w:style w:type="paragraph" w:styleId="Beschriftung">
    <w:name w:val="caption"/>
    <w:basedOn w:val="Standard"/>
    <w:next w:val="Standard"/>
    <w:qFormat/>
    <w:rsid w:val="00FC40C7"/>
    <w:pPr>
      <w:spacing w:after="200"/>
    </w:pPr>
    <w:rPr>
      <w:b/>
      <w:bCs/>
      <w:color w:val="4F81BD"/>
      <w:sz w:val="18"/>
      <w:szCs w:val="18"/>
    </w:rPr>
  </w:style>
  <w:style w:type="paragraph" w:customStyle="1" w:styleId="ListParagraph1">
    <w:name w:val="List Paragraph1"/>
    <w:basedOn w:val="Standard"/>
    <w:rsid w:val="001D136A"/>
    <w:pPr>
      <w:numPr>
        <w:numId w:val="17"/>
      </w:numPr>
      <w:tabs>
        <w:tab w:val="right" w:pos="1985"/>
      </w:tabs>
      <w:spacing w:after="240" w:line="300" w:lineRule="atLeast"/>
      <w:contextualSpacing/>
    </w:pPr>
  </w:style>
  <w:style w:type="character" w:styleId="Kommentarzeichen">
    <w:name w:val="annotation reference"/>
    <w:rsid w:val="00A36A30"/>
    <w:rPr>
      <w:rFonts w:cs="Times New Roman"/>
      <w:sz w:val="16"/>
      <w:szCs w:val="16"/>
    </w:rPr>
  </w:style>
  <w:style w:type="paragraph" w:styleId="Kommentartext">
    <w:name w:val="annotation text"/>
    <w:basedOn w:val="Standard"/>
    <w:link w:val="KommentartextZchn"/>
    <w:rsid w:val="00A36A30"/>
    <w:rPr>
      <w:sz w:val="20"/>
      <w:szCs w:val="20"/>
    </w:rPr>
  </w:style>
  <w:style w:type="character" w:customStyle="1" w:styleId="KommentartextZchn">
    <w:name w:val="Kommentartext Zchn"/>
    <w:link w:val="Kommentartext"/>
    <w:locked/>
    <w:rsid w:val="00A36A30"/>
    <w:rPr>
      <w:rFonts w:cs="Times New Roman"/>
      <w:lang w:val="de-DE" w:eastAsia="de-DE"/>
    </w:rPr>
  </w:style>
  <w:style w:type="paragraph" w:styleId="Kommentarthema">
    <w:name w:val="annotation subject"/>
    <w:basedOn w:val="Kommentartext"/>
    <w:next w:val="Kommentartext"/>
    <w:link w:val="KommentarthemaZchn"/>
    <w:rsid w:val="00A36A30"/>
    <w:rPr>
      <w:b/>
      <w:bCs/>
    </w:rPr>
  </w:style>
  <w:style w:type="character" w:customStyle="1" w:styleId="KommentarthemaZchn">
    <w:name w:val="Kommentarthema Zchn"/>
    <w:link w:val="Kommentarthema"/>
    <w:locked/>
    <w:rsid w:val="00A36A30"/>
    <w:rPr>
      <w:rFonts w:cs="Times New Roman"/>
      <w:b/>
      <w:bCs/>
      <w:lang w:val="de-DE" w:eastAsia="de-DE"/>
    </w:rPr>
  </w:style>
  <w:style w:type="table" w:styleId="Tabellenraster">
    <w:name w:val="Table Grid"/>
    <w:basedOn w:val="NormaleTabelle"/>
    <w:rsid w:val="00731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qFormat/>
    <w:rsid w:val="005652CF"/>
    <w:pPr>
      <w:keepNext/>
      <w:numPr>
        <w:ilvl w:val="1"/>
      </w:numPr>
      <w:tabs>
        <w:tab w:val="left" w:pos="709"/>
      </w:tabs>
      <w:spacing w:before="480" w:after="240"/>
      <w:ind w:left="709" w:hanging="709"/>
      <w:jc w:val="left"/>
      <w:outlineLvl w:val="2"/>
    </w:pPr>
    <w:rPr>
      <w:rFonts w:eastAsia="MS Gothic"/>
      <w:b/>
      <w:iCs/>
      <w:spacing w:val="15"/>
      <w:sz w:val="26"/>
    </w:rPr>
  </w:style>
  <w:style w:type="character" w:customStyle="1" w:styleId="UntertitelZchn">
    <w:name w:val="Untertitel Zchn"/>
    <w:link w:val="Untertitel"/>
    <w:locked/>
    <w:rsid w:val="005652CF"/>
    <w:rPr>
      <w:rFonts w:eastAsia="MS Gothic" w:cs="Times New Roman"/>
      <w:b/>
      <w:iCs/>
      <w:spacing w:val="15"/>
      <w:sz w:val="24"/>
      <w:szCs w:val="24"/>
      <w:lang w:val="de-DE" w:eastAsia="de-DE"/>
    </w:rPr>
  </w:style>
  <w:style w:type="character" w:customStyle="1" w:styleId="PlaceholderText1">
    <w:name w:val="Placeholder Text1"/>
    <w:semiHidden/>
    <w:rsid w:val="00AF3574"/>
    <w:rPr>
      <w:rFonts w:cs="Times New Roman"/>
      <w:color w:val="808080"/>
    </w:rPr>
  </w:style>
  <w:style w:type="paragraph" w:customStyle="1" w:styleId="NoSpacing1">
    <w:name w:val="No Spacing1"/>
    <w:link w:val="NoSpacingChar"/>
    <w:rsid w:val="00542CA7"/>
    <w:pPr>
      <w:tabs>
        <w:tab w:val="left" w:pos="851"/>
      </w:tabs>
      <w:spacing w:before="360" w:after="120" w:line="360" w:lineRule="atLeast"/>
      <w:ind w:left="851" w:hanging="851"/>
    </w:pPr>
    <w:rPr>
      <w:i/>
      <w:lang w:val="de-DE" w:eastAsia="de-DE"/>
    </w:rPr>
  </w:style>
  <w:style w:type="character" w:customStyle="1" w:styleId="NoSpacingChar">
    <w:name w:val="No Spacing Char"/>
    <w:link w:val="NoSpacing1"/>
    <w:locked/>
    <w:rsid w:val="00542CA7"/>
    <w:rPr>
      <w:rFonts w:cs="Times New Roman"/>
      <w:i/>
      <w:sz w:val="24"/>
      <w:szCs w:val="24"/>
      <w:lang w:val="de-DE" w:eastAsia="de-DE" w:bidi="ar-SA"/>
    </w:rPr>
  </w:style>
  <w:style w:type="paragraph" w:styleId="Verzeichnis3">
    <w:name w:val="toc 3"/>
    <w:basedOn w:val="Standard"/>
    <w:next w:val="Standard"/>
    <w:autoRedefine/>
    <w:uiPriority w:val="39"/>
    <w:rsid w:val="00D14960"/>
    <w:pPr>
      <w:keepNext/>
      <w:tabs>
        <w:tab w:val="right" w:leader="dot" w:pos="8505"/>
      </w:tabs>
      <w:spacing w:before="40" w:after="40" w:line="320" w:lineRule="atLeast"/>
      <w:ind w:left="1417" w:hanging="595"/>
      <w:jc w:val="left"/>
    </w:pPr>
    <w:rPr>
      <w:rFonts w:ascii="News Gothic MT" w:hAnsi="News Gothic MT"/>
      <w:noProof/>
      <w:sz w:val="20"/>
      <w:szCs w:val="20"/>
    </w:rPr>
  </w:style>
  <w:style w:type="paragraph" w:styleId="Funotentext">
    <w:name w:val="footnote text"/>
    <w:basedOn w:val="Standard"/>
    <w:link w:val="FunotentextZchn"/>
    <w:rsid w:val="00921777"/>
    <w:pPr>
      <w:widowControl w:val="0"/>
      <w:tabs>
        <w:tab w:val="left" w:pos="170"/>
      </w:tabs>
      <w:spacing w:before="0" w:line="240" w:lineRule="atLeast"/>
      <w:ind w:left="170" w:hanging="170"/>
    </w:pPr>
    <w:rPr>
      <w:sz w:val="20"/>
      <w:szCs w:val="20"/>
    </w:rPr>
  </w:style>
  <w:style w:type="character" w:customStyle="1" w:styleId="FunotentextZchn">
    <w:name w:val="Fußnotentext Zchn"/>
    <w:link w:val="Funotentext"/>
    <w:rsid w:val="00921777"/>
    <w:rPr>
      <w:sz w:val="20"/>
      <w:szCs w:val="20"/>
    </w:rPr>
  </w:style>
  <w:style w:type="character" w:styleId="Funotenzeichen">
    <w:name w:val="footnote reference"/>
    <w:rsid w:val="000D3EC0"/>
    <w:rPr>
      <w:rFonts w:ascii="Times New Roman" w:hAnsi="Times New Roman"/>
      <w:b w:val="0"/>
      <w:i w:val="0"/>
      <w:caps w:val="0"/>
      <w:smallCaps w:val="0"/>
      <w:strike w:val="0"/>
      <w:dstrike w:val="0"/>
      <w:vanish w:val="0"/>
      <w:sz w:val="24"/>
      <w:vertAlign w:val="superscript"/>
    </w:rPr>
  </w:style>
  <w:style w:type="character" w:customStyle="1" w:styleId="bruch">
    <w:name w:val="bruch"/>
    <w:rsid w:val="00780BC3"/>
  </w:style>
  <w:style w:type="character" w:customStyle="1" w:styleId="berschrift3Zchn">
    <w:name w:val="Überschrift 3 Zchn"/>
    <w:basedOn w:val="Absatz-Standardschriftart"/>
    <w:link w:val="berschrift3"/>
    <w:rsid w:val="00F22B21"/>
    <w:rPr>
      <w:rFonts w:ascii="News Gothic MT" w:eastAsiaTheme="majorEastAsia" w:hAnsi="News Gothic MT" w:cstheme="majorBidi"/>
      <w:b/>
      <w:bCs/>
    </w:rPr>
  </w:style>
  <w:style w:type="character" w:customStyle="1" w:styleId="berschrift4Zchn">
    <w:name w:val="Überschrift 4 Zchn"/>
    <w:basedOn w:val="Absatz-Standardschriftart"/>
    <w:link w:val="berschrift4"/>
    <w:rsid w:val="00F22B21"/>
    <w:rPr>
      <w:rFonts w:ascii="News Gothic MT" w:eastAsiaTheme="majorEastAsia" w:hAnsi="News Gothic MT" w:cstheme="majorBidi"/>
      <w:b/>
      <w:bCs/>
      <w:i/>
      <w:iCs/>
      <w:sz w:val="20"/>
    </w:rPr>
  </w:style>
  <w:style w:type="paragraph" w:styleId="Listenabsatz">
    <w:name w:val="List Paragraph"/>
    <w:basedOn w:val="Standard"/>
    <w:uiPriority w:val="34"/>
    <w:qFormat/>
    <w:rsid w:val="00B72637"/>
    <w:pPr>
      <w:spacing w:before="120" w:after="120"/>
      <w:ind w:left="720"/>
      <w:contextualSpacing/>
      <w:jc w:val="left"/>
    </w:pPr>
    <w:rPr>
      <w:rFonts w:asciiTheme="minorHAnsi" w:eastAsiaTheme="minorHAnsi" w:hAnsiTheme="minorHAnsi" w:cstheme="minorBidi"/>
      <w:sz w:val="22"/>
      <w:szCs w:val="22"/>
      <w:lang w:eastAsia="en-US"/>
    </w:rPr>
  </w:style>
  <w:style w:type="paragraph" w:styleId="Verzeichnis4">
    <w:name w:val="toc 4"/>
    <w:basedOn w:val="Standard"/>
    <w:next w:val="Standard"/>
    <w:autoRedefine/>
    <w:uiPriority w:val="39"/>
    <w:locked/>
    <w:rsid w:val="00D14960"/>
    <w:pPr>
      <w:tabs>
        <w:tab w:val="right" w:leader="dot" w:pos="8494"/>
      </w:tabs>
      <w:spacing w:before="40" w:after="40" w:line="300" w:lineRule="exact"/>
      <w:ind w:left="2127" w:right="397" w:hanging="709"/>
      <w:jc w:val="left"/>
    </w:pPr>
    <w:rPr>
      <w:i/>
      <w:noProof/>
      <w:sz w:val="22"/>
      <w:szCs w:val="22"/>
    </w:rPr>
  </w:style>
  <w:style w:type="character" w:customStyle="1" w:styleId="mask">
    <w:name w:val="mask"/>
    <w:basedOn w:val="Absatz-Standardschriftart"/>
    <w:rsid w:val="00F11606"/>
  </w:style>
  <w:style w:type="paragraph" w:styleId="Titel">
    <w:name w:val="Title"/>
    <w:basedOn w:val="Standard"/>
    <w:link w:val="TitelZchn"/>
    <w:qFormat/>
    <w:locked/>
    <w:rsid w:val="00025401"/>
    <w:pPr>
      <w:pageBreakBefore/>
      <w:spacing w:before="0" w:line="360" w:lineRule="auto"/>
      <w:jc w:val="center"/>
    </w:pPr>
    <w:rPr>
      <w:sz w:val="28"/>
    </w:rPr>
  </w:style>
  <w:style w:type="character" w:customStyle="1" w:styleId="TitelZchn">
    <w:name w:val="Titel Zchn"/>
    <w:basedOn w:val="Absatz-Standardschriftart"/>
    <w:link w:val="Titel"/>
    <w:rsid w:val="00025401"/>
    <w:rPr>
      <w:sz w:val="28"/>
      <w:szCs w:val="24"/>
      <w:lang w:eastAsia="de-DE"/>
    </w:rPr>
  </w:style>
  <w:style w:type="character" w:styleId="NichtaufgelsteErwhnung">
    <w:name w:val="Unresolved Mention"/>
    <w:basedOn w:val="Absatz-Standardschriftart"/>
    <w:uiPriority w:val="99"/>
    <w:semiHidden/>
    <w:unhideWhenUsed/>
    <w:rsid w:val="006568ED"/>
    <w:rPr>
      <w:color w:val="605E5C"/>
      <w:shd w:val="clear" w:color="auto" w:fill="E1DFDD"/>
    </w:rPr>
  </w:style>
  <w:style w:type="paragraph" w:customStyle="1" w:styleId="Absatz">
    <w:name w:val="Absatz"/>
    <w:basedOn w:val="Standard"/>
    <w:link w:val="AbsatzZchn"/>
    <w:qFormat/>
    <w:rsid w:val="00F76BA0"/>
    <w:pPr>
      <w:spacing w:before="180"/>
    </w:pPr>
  </w:style>
  <w:style w:type="character" w:customStyle="1" w:styleId="AbsatzZchn">
    <w:name w:val="Absatz Zchn"/>
    <w:basedOn w:val="Absatz-Standardschriftart"/>
    <w:link w:val="Absatz"/>
    <w:rsid w:val="00F76BA0"/>
  </w:style>
  <w:style w:type="paragraph" w:styleId="Endnotentext">
    <w:name w:val="endnote text"/>
    <w:basedOn w:val="Standard"/>
    <w:link w:val="EndnotentextZchn"/>
    <w:semiHidden/>
    <w:unhideWhenUsed/>
    <w:rsid w:val="009034AF"/>
    <w:pPr>
      <w:spacing w:before="0" w:line="240" w:lineRule="auto"/>
    </w:pPr>
    <w:rPr>
      <w:sz w:val="20"/>
      <w:szCs w:val="20"/>
    </w:rPr>
  </w:style>
  <w:style w:type="character" w:customStyle="1" w:styleId="EndnotentextZchn">
    <w:name w:val="Endnotentext Zchn"/>
    <w:basedOn w:val="Absatz-Standardschriftart"/>
    <w:link w:val="Endnotentext"/>
    <w:semiHidden/>
    <w:rsid w:val="009034AF"/>
    <w:rPr>
      <w:sz w:val="20"/>
      <w:szCs w:val="20"/>
    </w:rPr>
  </w:style>
  <w:style w:type="character" w:styleId="Endnotenzeichen">
    <w:name w:val="endnote reference"/>
    <w:basedOn w:val="Absatz-Standardschriftart"/>
    <w:semiHidden/>
    <w:unhideWhenUsed/>
    <w:rsid w:val="009034AF"/>
    <w:rPr>
      <w:vertAlign w:val="superscript"/>
    </w:rPr>
  </w:style>
  <w:style w:type="paragraph" w:customStyle="1" w:styleId="Formatvorlageberschrift1Hintergrund1">
    <w:name w:val="Formatvorlage Überschrift 1 + Hintergrund 1"/>
    <w:basedOn w:val="berschrift1"/>
    <w:rsid w:val="005A561F"/>
    <w:pPr>
      <w:spacing w:after="480"/>
    </w:pPr>
    <w:rPr>
      <w:color w:val="FFFFFF" w:themeColor="background1"/>
    </w:rPr>
  </w:style>
  <w:style w:type="paragraph" w:styleId="HTMLVorformatiert">
    <w:name w:val="HTML Preformatted"/>
    <w:basedOn w:val="Standard"/>
    <w:link w:val="HTMLVorformatiertZchn"/>
    <w:uiPriority w:val="99"/>
    <w:unhideWhenUsed/>
    <w:rsid w:val="00E11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E11A1A"/>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1">
      <w:bodyDiv w:val="1"/>
      <w:marLeft w:val="0"/>
      <w:marRight w:val="0"/>
      <w:marTop w:val="0"/>
      <w:marBottom w:val="0"/>
      <w:divBdr>
        <w:top w:val="none" w:sz="0" w:space="0" w:color="auto"/>
        <w:left w:val="none" w:sz="0" w:space="0" w:color="auto"/>
        <w:bottom w:val="none" w:sz="0" w:space="0" w:color="auto"/>
        <w:right w:val="none" w:sz="0" w:space="0" w:color="auto"/>
      </w:divBdr>
    </w:div>
    <w:div w:id="1394615">
      <w:bodyDiv w:val="1"/>
      <w:marLeft w:val="0"/>
      <w:marRight w:val="0"/>
      <w:marTop w:val="0"/>
      <w:marBottom w:val="0"/>
      <w:divBdr>
        <w:top w:val="none" w:sz="0" w:space="0" w:color="auto"/>
        <w:left w:val="none" w:sz="0" w:space="0" w:color="auto"/>
        <w:bottom w:val="none" w:sz="0" w:space="0" w:color="auto"/>
        <w:right w:val="none" w:sz="0" w:space="0" w:color="auto"/>
      </w:divBdr>
    </w:div>
    <w:div w:id="2320613">
      <w:bodyDiv w:val="1"/>
      <w:marLeft w:val="0"/>
      <w:marRight w:val="0"/>
      <w:marTop w:val="0"/>
      <w:marBottom w:val="0"/>
      <w:divBdr>
        <w:top w:val="none" w:sz="0" w:space="0" w:color="auto"/>
        <w:left w:val="none" w:sz="0" w:space="0" w:color="auto"/>
        <w:bottom w:val="none" w:sz="0" w:space="0" w:color="auto"/>
        <w:right w:val="none" w:sz="0" w:space="0" w:color="auto"/>
      </w:divBdr>
    </w:div>
    <w:div w:id="18699300">
      <w:bodyDiv w:val="1"/>
      <w:marLeft w:val="0"/>
      <w:marRight w:val="0"/>
      <w:marTop w:val="0"/>
      <w:marBottom w:val="0"/>
      <w:divBdr>
        <w:top w:val="none" w:sz="0" w:space="0" w:color="auto"/>
        <w:left w:val="none" w:sz="0" w:space="0" w:color="auto"/>
        <w:bottom w:val="none" w:sz="0" w:space="0" w:color="auto"/>
        <w:right w:val="none" w:sz="0" w:space="0" w:color="auto"/>
      </w:divBdr>
    </w:div>
    <w:div w:id="77099355">
      <w:bodyDiv w:val="1"/>
      <w:marLeft w:val="0"/>
      <w:marRight w:val="0"/>
      <w:marTop w:val="0"/>
      <w:marBottom w:val="0"/>
      <w:divBdr>
        <w:top w:val="none" w:sz="0" w:space="0" w:color="auto"/>
        <w:left w:val="none" w:sz="0" w:space="0" w:color="auto"/>
        <w:bottom w:val="none" w:sz="0" w:space="0" w:color="auto"/>
        <w:right w:val="none" w:sz="0" w:space="0" w:color="auto"/>
      </w:divBdr>
    </w:div>
    <w:div w:id="91822202">
      <w:bodyDiv w:val="1"/>
      <w:marLeft w:val="0"/>
      <w:marRight w:val="0"/>
      <w:marTop w:val="0"/>
      <w:marBottom w:val="0"/>
      <w:divBdr>
        <w:top w:val="none" w:sz="0" w:space="0" w:color="auto"/>
        <w:left w:val="none" w:sz="0" w:space="0" w:color="auto"/>
        <w:bottom w:val="none" w:sz="0" w:space="0" w:color="auto"/>
        <w:right w:val="none" w:sz="0" w:space="0" w:color="auto"/>
      </w:divBdr>
    </w:div>
    <w:div w:id="107817823">
      <w:bodyDiv w:val="1"/>
      <w:marLeft w:val="0"/>
      <w:marRight w:val="0"/>
      <w:marTop w:val="0"/>
      <w:marBottom w:val="0"/>
      <w:divBdr>
        <w:top w:val="none" w:sz="0" w:space="0" w:color="auto"/>
        <w:left w:val="none" w:sz="0" w:space="0" w:color="auto"/>
        <w:bottom w:val="none" w:sz="0" w:space="0" w:color="auto"/>
        <w:right w:val="none" w:sz="0" w:space="0" w:color="auto"/>
      </w:divBdr>
    </w:div>
    <w:div w:id="109207905">
      <w:bodyDiv w:val="1"/>
      <w:marLeft w:val="0"/>
      <w:marRight w:val="0"/>
      <w:marTop w:val="0"/>
      <w:marBottom w:val="0"/>
      <w:divBdr>
        <w:top w:val="none" w:sz="0" w:space="0" w:color="auto"/>
        <w:left w:val="none" w:sz="0" w:space="0" w:color="auto"/>
        <w:bottom w:val="none" w:sz="0" w:space="0" w:color="auto"/>
        <w:right w:val="none" w:sz="0" w:space="0" w:color="auto"/>
      </w:divBdr>
    </w:div>
    <w:div w:id="121701262">
      <w:bodyDiv w:val="1"/>
      <w:marLeft w:val="0"/>
      <w:marRight w:val="0"/>
      <w:marTop w:val="0"/>
      <w:marBottom w:val="0"/>
      <w:divBdr>
        <w:top w:val="none" w:sz="0" w:space="0" w:color="auto"/>
        <w:left w:val="none" w:sz="0" w:space="0" w:color="auto"/>
        <w:bottom w:val="none" w:sz="0" w:space="0" w:color="auto"/>
        <w:right w:val="none" w:sz="0" w:space="0" w:color="auto"/>
      </w:divBdr>
    </w:div>
    <w:div w:id="167067271">
      <w:bodyDiv w:val="1"/>
      <w:marLeft w:val="0"/>
      <w:marRight w:val="0"/>
      <w:marTop w:val="0"/>
      <w:marBottom w:val="0"/>
      <w:divBdr>
        <w:top w:val="none" w:sz="0" w:space="0" w:color="auto"/>
        <w:left w:val="none" w:sz="0" w:space="0" w:color="auto"/>
        <w:bottom w:val="none" w:sz="0" w:space="0" w:color="auto"/>
        <w:right w:val="none" w:sz="0" w:space="0" w:color="auto"/>
      </w:divBdr>
    </w:div>
    <w:div w:id="203638818">
      <w:bodyDiv w:val="1"/>
      <w:marLeft w:val="0"/>
      <w:marRight w:val="0"/>
      <w:marTop w:val="0"/>
      <w:marBottom w:val="0"/>
      <w:divBdr>
        <w:top w:val="none" w:sz="0" w:space="0" w:color="auto"/>
        <w:left w:val="none" w:sz="0" w:space="0" w:color="auto"/>
        <w:bottom w:val="none" w:sz="0" w:space="0" w:color="auto"/>
        <w:right w:val="none" w:sz="0" w:space="0" w:color="auto"/>
      </w:divBdr>
    </w:div>
    <w:div w:id="203686750">
      <w:bodyDiv w:val="1"/>
      <w:marLeft w:val="0"/>
      <w:marRight w:val="0"/>
      <w:marTop w:val="0"/>
      <w:marBottom w:val="0"/>
      <w:divBdr>
        <w:top w:val="none" w:sz="0" w:space="0" w:color="auto"/>
        <w:left w:val="none" w:sz="0" w:space="0" w:color="auto"/>
        <w:bottom w:val="none" w:sz="0" w:space="0" w:color="auto"/>
        <w:right w:val="none" w:sz="0" w:space="0" w:color="auto"/>
      </w:divBdr>
    </w:div>
    <w:div w:id="209196711">
      <w:bodyDiv w:val="1"/>
      <w:marLeft w:val="0"/>
      <w:marRight w:val="0"/>
      <w:marTop w:val="0"/>
      <w:marBottom w:val="0"/>
      <w:divBdr>
        <w:top w:val="none" w:sz="0" w:space="0" w:color="auto"/>
        <w:left w:val="none" w:sz="0" w:space="0" w:color="auto"/>
        <w:bottom w:val="none" w:sz="0" w:space="0" w:color="auto"/>
        <w:right w:val="none" w:sz="0" w:space="0" w:color="auto"/>
      </w:divBdr>
    </w:div>
    <w:div w:id="237591990">
      <w:bodyDiv w:val="1"/>
      <w:marLeft w:val="0"/>
      <w:marRight w:val="0"/>
      <w:marTop w:val="0"/>
      <w:marBottom w:val="0"/>
      <w:divBdr>
        <w:top w:val="none" w:sz="0" w:space="0" w:color="auto"/>
        <w:left w:val="none" w:sz="0" w:space="0" w:color="auto"/>
        <w:bottom w:val="none" w:sz="0" w:space="0" w:color="auto"/>
        <w:right w:val="none" w:sz="0" w:space="0" w:color="auto"/>
      </w:divBdr>
    </w:div>
    <w:div w:id="285552376">
      <w:bodyDiv w:val="1"/>
      <w:marLeft w:val="0"/>
      <w:marRight w:val="0"/>
      <w:marTop w:val="0"/>
      <w:marBottom w:val="0"/>
      <w:divBdr>
        <w:top w:val="none" w:sz="0" w:space="0" w:color="auto"/>
        <w:left w:val="none" w:sz="0" w:space="0" w:color="auto"/>
        <w:bottom w:val="none" w:sz="0" w:space="0" w:color="auto"/>
        <w:right w:val="none" w:sz="0" w:space="0" w:color="auto"/>
      </w:divBdr>
    </w:div>
    <w:div w:id="338578530">
      <w:bodyDiv w:val="1"/>
      <w:marLeft w:val="0"/>
      <w:marRight w:val="0"/>
      <w:marTop w:val="0"/>
      <w:marBottom w:val="0"/>
      <w:divBdr>
        <w:top w:val="none" w:sz="0" w:space="0" w:color="auto"/>
        <w:left w:val="none" w:sz="0" w:space="0" w:color="auto"/>
        <w:bottom w:val="none" w:sz="0" w:space="0" w:color="auto"/>
        <w:right w:val="none" w:sz="0" w:space="0" w:color="auto"/>
      </w:divBdr>
    </w:div>
    <w:div w:id="399406393">
      <w:bodyDiv w:val="1"/>
      <w:marLeft w:val="0"/>
      <w:marRight w:val="0"/>
      <w:marTop w:val="0"/>
      <w:marBottom w:val="0"/>
      <w:divBdr>
        <w:top w:val="none" w:sz="0" w:space="0" w:color="auto"/>
        <w:left w:val="none" w:sz="0" w:space="0" w:color="auto"/>
        <w:bottom w:val="none" w:sz="0" w:space="0" w:color="auto"/>
        <w:right w:val="none" w:sz="0" w:space="0" w:color="auto"/>
      </w:divBdr>
    </w:div>
    <w:div w:id="412509625">
      <w:bodyDiv w:val="1"/>
      <w:marLeft w:val="0"/>
      <w:marRight w:val="0"/>
      <w:marTop w:val="0"/>
      <w:marBottom w:val="0"/>
      <w:divBdr>
        <w:top w:val="none" w:sz="0" w:space="0" w:color="auto"/>
        <w:left w:val="none" w:sz="0" w:space="0" w:color="auto"/>
        <w:bottom w:val="none" w:sz="0" w:space="0" w:color="auto"/>
        <w:right w:val="none" w:sz="0" w:space="0" w:color="auto"/>
      </w:divBdr>
    </w:div>
    <w:div w:id="421265818">
      <w:bodyDiv w:val="1"/>
      <w:marLeft w:val="0"/>
      <w:marRight w:val="0"/>
      <w:marTop w:val="0"/>
      <w:marBottom w:val="0"/>
      <w:divBdr>
        <w:top w:val="none" w:sz="0" w:space="0" w:color="auto"/>
        <w:left w:val="none" w:sz="0" w:space="0" w:color="auto"/>
        <w:bottom w:val="none" w:sz="0" w:space="0" w:color="auto"/>
        <w:right w:val="none" w:sz="0" w:space="0" w:color="auto"/>
      </w:divBdr>
    </w:div>
    <w:div w:id="447701301">
      <w:bodyDiv w:val="1"/>
      <w:marLeft w:val="0"/>
      <w:marRight w:val="0"/>
      <w:marTop w:val="0"/>
      <w:marBottom w:val="0"/>
      <w:divBdr>
        <w:top w:val="none" w:sz="0" w:space="0" w:color="auto"/>
        <w:left w:val="none" w:sz="0" w:space="0" w:color="auto"/>
        <w:bottom w:val="none" w:sz="0" w:space="0" w:color="auto"/>
        <w:right w:val="none" w:sz="0" w:space="0" w:color="auto"/>
      </w:divBdr>
    </w:div>
    <w:div w:id="497035569">
      <w:bodyDiv w:val="1"/>
      <w:marLeft w:val="0"/>
      <w:marRight w:val="0"/>
      <w:marTop w:val="0"/>
      <w:marBottom w:val="0"/>
      <w:divBdr>
        <w:top w:val="none" w:sz="0" w:space="0" w:color="auto"/>
        <w:left w:val="none" w:sz="0" w:space="0" w:color="auto"/>
        <w:bottom w:val="none" w:sz="0" w:space="0" w:color="auto"/>
        <w:right w:val="none" w:sz="0" w:space="0" w:color="auto"/>
      </w:divBdr>
    </w:div>
    <w:div w:id="505367027">
      <w:bodyDiv w:val="1"/>
      <w:marLeft w:val="0"/>
      <w:marRight w:val="0"/>
      <w:marTop w:val="0"/>
      <w:marBottom w:val="0"/>
      <w:divBdr>
        <w:top w:val="none" w:sz="0" w:space="0" w:color="auto"/>
        <w:left w:val="none" w:sz="0" w:space="0" w:color="auto"/>
        <w:bottom w:val="none" w:sz="0" w:space="0" w:color="auto"/>
        <w:right w:val="none" w:sz="0" w:space="0" w:color="auto"/>
      </w:divBdr>
    </w:div>
    <w:div w:id="512035545">
      <w:bodyDiv w:val="1"/>
      <w:marLeft w:val="0"/>
      <w:marRight w:val="0"/>
      <w:marTop w:val="0"/>
      <w:marBottom w:val="0"/>
      <w:divBdr>
        <w:top w:val="none" w:sz="0" w:space="0" w:color="auto"/>
        <w:left w:val="none" w:sz="0" w:space="0" w:color="auto"/>
        <w:bottom w:val="none" w:sz="0" w:space="0" w:color="auto"/>
        <w:right w:val="none" w:sz="0" w:space="0" w:color="auto"/>
      </w:divBdr>
    </w:div>
    <w:div w:id="535041744">
      <w:bodyDiv w:val="1"/>
      <w:marLeft w:val="0"/>
      <w:marRight w:val="0"/>
      <w:marTop w:val="0"/>
      <w:marBottom w:val="0"/>
      <w:divBdr>
        <w:top w:val="none" w:sz="0" w:space="0" w:color="auto"/>
        <w:left w:val="none" w:sz="0" w:space="0" w:color="auto"/>
        <w:bottom w:val="none" w:sz="0" w:space="0" w:color="auto"/>
        <w:right w:val="none" w:sz="0" w:space="0" w:color="auto"/>
      </w:divBdr>
    </w:div>
    <w:div w:id="682704640">
      <w:bodyDiv w:val="1"/>
      <w:marLeft w:val="0"/>
      <w:marRight w:val="0"/>
      <w:marTop w:val="0"/>
      <w:marBottom w:val="0"/>
      <w:divBdr>
        <w:top w:val="none" w:sz="0" w:space="0" w:color="auto"/>
        <w:left w:val="none" w:sz="0" w:space="0" w:color="auto"/>
        <w:bottom w:val="none" w:sz="0" w:space="0" w:color="auto"/>
        <w:right w:val="none" w:sz="0" w:space="0" w:color="auto"/>
      </w:divBdr>
    </w:div>
    <w:div w:id="693842700">
      <w:bodyDiv w:val="1"/>
      <w:marLeft w:val="0"/>
      <w:marRight w:val="0"/>
      <w:marTop w:val="0"/>
      <w:marBottom w:val="0"/>
      <w:divBdr>
        <w:top w:val="none" w:sz="0" w:space="0" w:color="auto"/>
        <w:left w:val="none" w:sz="0" w:space="0" w:color="auto"/>
        <w:bottom w:val="none" w:sz="0" w:space="0" w:color="auto"/>
        <w:right w:val="none" w:sz="0" w:space="0" w:color="auto"/>
      </w:divBdr>
    </w:div>
    <w:div w:id="715348531">
      <w:bodyDiv w:val="1"/>
      <w:marLeft w:val="0"/>
      <w:marRight w:val="0"/>
      <w:marTop w:val="0"/>
      <w:marBottom w:val="0"/>
      <w:divBdr>
        <w:top w:val="none" w:sz="0" w:space="0" w:color="auto"/>
        <w:left w:val="none" w:sz="0" w:space="0" w:color="auto"/>
        <w:bottom w:val="none" w:sz="0" w:space="0" w:color="auto"/>
        <w:right w:val="none" w:sz="0" w:space="0" w:color="auto"/>
      </w:divBdr>
    </w:div>
    <w:div w:id="733089606">
      <w:bodyDiv w:val="1"/>
      <w:marLeft w:val="0"/>
      <w:marRight w:val="0"/>
      <w:marTop w:val="0"/>
      <w:marBottom w:val="0"/>
      <w:divBdr>
        <w:top w:val="none" w:sz="0" w:space="0" w:color="auto"/>
        <w:left w:val="none" w:sz="0" w:space="0" w:color="auto"/>
        <w:bottom w:val="none" w:sz="0" w:space="0" w:color="auto"/>
        <w:right w:val="none" w:sz="0" w:space="0" w:color="auto"/>
      </w:divBdr>
    </w:div>
    <w:div w:id="734276393">
      <w:bodyDiv w:val="1"/>
      <w:marLeft w:val="0"/>
      <w:marRight w:val="0"/>
      <w:marTop w:val="0"/>
      <w:marBottom w:val="0"/>
      <w:divBdr>
        <w:top w:val="none" w:sz="0" w:space="0" w:color="auto"/>
        <w:left w:val="none" w:sz="0" w:space="0" w:color="auto"/>
        <w:bottom w:val="none" w:sz="0" w:space="0" w:color="auto"/>
        <w:right w:val="none" w:sz="0" w:space="0" w:color="auto"/>
      </w:divBdr>
    </w:div>
    <w:div w:id="737483405">
      <w:bodyDiv w:val="1"/>
      <w:marLeft w:val="0"/>
      <w:marRight w:val="0"/>
      <w:marTop w:val="0"/>
      <w:marBottom w:val="0"/>
      <w:divBdr>
        <w:top w:val="none" w:sz="0" w:space="0" w:color="auto"/>
        <w:left w:val="none" w:sz="0" w:space="0" w:color="auto"/>
        <w:bottom w:val="none" w:sz="0" w:space="0" w:color="auto"/>
        <w:right w:val="none" w:sz="0" w:space="0" w:color="auto"/>
      </w:divBdr>
    </w:div>
    <w:div w:id="742334268">
      <w:bodyDiv w:val="1"/>
      <w:marLeft w:val="0"/>
      <w:marRight w:val="0"/>
      <w:marTop w:val="0"/>
      <w:marBottom w:val="0"/>
      <w:divBdr>
        <w:top w:val="none" w:sz="0" w:space="0" w:color="auto"/>
        <w:left w:val="none" w:sz="0" w:space="0" w:color="auto"/>
        <w:bottom w:val="none" w:sz="0" w:space="0" w:color="auto"/>
        <w:right w:val="none" w:sz="0" w:space="0" w:color="auto"/>
      </w:divBdr>
    </w:div>
    <w:div w:id="890846214">
      <w:bodyDiv w:val="1"/>
      <w:marLeft w:val="0"/>
      <w:marRight w:val="0"/>
      <w:marTop w:val="0"/>
      <w:marBottom w:val="0"/>
      <w:divBdr>
        <w:top w:val="none" w:sz="0" w:space="0" w:color="auto"/>
        <w:left w:val="none" w:sz="0" w:space="0" w:color="auto"/>
        <w:bottom w:val="none" w:sz="0" w:space="0" w:color="auto"/>
        <w:right w:val="none" w:sz="0" w:space="0" w:color="auto"/>
      </w:divBdr>
    </w:div>
    <w:div w:id="928543447">
      <w:bodyDiv w:val="1"/>
      <w:marLeft w:val="0"/>
      <w:marRight w:val="0"/>
      <w:marTop w:val="0"/>
      <w:marBottom w:val="0"/>
      <w:divBdr>
        <w:top w:val="none" w:sz="0" w:space="0" w:color="auto"/>
        <w:left w:val="none" w:sz="0" w:space="0" w:color="auto"/>
        <w:bottom w:val="none" w:sz="0" w:space="0" w:color="auto"/>
        <w:right w:val="none" w:sz="0" w:space="0" w:color="auto"/>
      </w:divBdr>
    </w:div>
    <w:div w:id="934096103">
      <w:bodyDiv w:val="1"/>
      <w:marLeft w:val="0"/>
      <w:marRight w:val="0"/>
      <w:marTop w:val="0"/>
      <w:marBottom w:val="0"/>
      <w:divBdr>
        <w:top w:val="none" w:sz="0" w:space="0" w:color="auto"/>
        <w:left w:val="none" w:sz="0" w:space="0" w:color="auto"/>
        <w:bottom w:val="none" w:sz="0" w:space="0" w:color="auto"/>
        <w:right w:val="none" w:sz="0" w:space="0" w:color="auto"/>
      </w:divBdr>
    </w:div>
    <w:div w:id="951666342">
      <w:bodyDiv w:val="1"/>
      <w:marLeft w:val="0"/>
      <w:marRight w:val="0"/>
      <w:marTop w:val="0"/>
      <w:marBottom w:val="0"/>
      <w:divBdr>
        <w:top w:val="none" w:sz="0" w:space="0" w:color="auto"/>
        <w:left w:val="none" w:sz="0" w:space="0" w:color="auto"/>
        <w:bottom w:val="none" w:sz="0" w:space="0" w:color="auto"/>
        <w:right w:val="none" w:sz="0" w:space="0" w:color="auto"/>
      </w:divBdr>
    </w:div>
    <w:div w:id="984772088">
      <w:bodyDiv w:val="1"/>
      <w:marLeft w:val="0"/>
      <w:marRight w:val="0"/>
      <w:marTop w:val="0"/>
      <w:marBottom w:val="0"/>
      <w:divBdr>
        <w:top w:val="none" w:sz="0" w:space="0" w:color="auto"/>
        <w:left w:val="none" w:sz="0" w:space="0" w:color="auto"/>
        <w:bottom w:val="none" w:sz="0" w:space="0" w:color="auto"/>
        <w:right w:val="none" w:sz="0" w:space="0" w:color="auto"/>
      </w:divBdr>
    </w:div>
    <w:div w:id="996373983">
      <w:bodyDiv w:val="1"/>
      <w:marLeft w:val="0"/>
      <w:marRight w:val="0"/>
      <w:marTop w:val="0"/>
      <w:marBottom w:val="0"/>
      <w:divBdr>
        <w:top w:val="none" w:sz="0" w:space="0" w:color="auto"/>
        <w:left w:val="none" w:sz="0" w:space="0" w:color="auto"/>
        <w:bottom w:val="none" w:sz="0" w:space="0" w:color="auto"/>
        <w:right w:val="none" w:sz="0" w:space="0" w:color="auto"/>
      </w:divBdr>
    </w:div>
    <w:div w:id="1006715772">
      <w:bodyDiv w:val="1"/>
      <w:marLeft w:val="0"/>
      <w:marRight w:val="0"/>
      <w:marTop w:val="0"/>
      <w:marBottom w:val="0"/>
      <w:divBdr>
        <w:top w:val="none" w:sz="0" w:space="0" w:color="auto"/>
        <w:left w:val="none" w:sz="0" w:space="0" w:color="auto"/>
        <w:bottom w:val="none" w:sz="0" w:space="0" w:color="auto"/>
        <w:right w:val="none" w:sz="0" w:space="0" w:color="auto"/>
      </w:divBdr>
    </w:div>
    <w:div w:id="1101607011">
      <w:bodyDiv w:val="1"/>
      <w:marLeft w:val="0"/>
      <w:marRight w:val="0"/>
      <w:marTop w:val="0"/>
      <w:marBottom w:val="0"/>
      <w:divBdr>
        <w:top w:val="none" w:sz="0" w:space="0" w:color="auto"/>
        <w:left w:val="none" w:sz="0" w:space="0" w:color="auto"/>
        <w:bottom w:val="none" w:sz="0" w:space="0" w:color="auto"/>
        <w:right w:val="none" w:sz="0" w:space="0" w:color="auto"/>
      </w:divBdr>
    </w:div>
    <w:div w:id="1118910706">
      <w:bodyDiv w:val="1"/>
      <w:marLeft w:val="0"/>
      <w:marRight w:val="0"/>
      <w:marTop w:val="0"/>
      <w:marBottom w:val="0"/>
      <w:divBdr>
        <w:top w:val="none" w:sz="0" w:space="0" w:color="auto"/>
        <w:left w:val="none" w:sz="0" w:space="0" w:color="auto"/>
        <w:bottom w:val="none" w:sz="0" w:space="0" w:color="auto"/>
        <w:right w:val="none" w:sz="0" w:space="0" w:color="auto"/>
      </w:divBdr>
    </w:div>
    <w:div w:id="1130636700">
      <w:bodyDiv w:val="1"/>
      <w:marLeft w:val="0"/>
      <w:marRight w:val="0"/>
      <w:marTop w:val="0"/>
      <w:marBottom w:val="0"/>
      <w:divBdr>
        <w:top w:val="none" w:sz="0" w:space="0" w:color="auto"/>
        <w:left w:val="none" w:sz="0" w:space="0" w:color="auto"/>
        <w:bottom w:val="none" w:sz="0" w:space="0" w:color="auto"/>
        <w:right w:val="none" w:sz="0" w:space="0" w:color="auto"/>
      </w:divBdr>
    </w:div>
    <w:div w:id="1133599354">
      <w:bodyDiv w:val="1"/>
      <w:marLeft w:val="0"/>
      <w:marRight w:val="0"/>
      <w:marTop w:val="0"/>
      <w:marBottom w:val="0"/>
      <w:divBdr>
        <w:top w:val="none" w:sz="0" w:space="0" w:color="auto"/>
        <w:left w:val="none" w:sz="0" w:space="0" w:color="auto"/>
        <w:bottom w:val="none" w:sz="0" w:space="0" w:color="auto"/>
        <w:right w:val="none" w:sz="0" w:space="0" w:color="auto"/>
      </w:divBdr>
    </w:div>
    <w:div w:id="1249847208">
      <w:bodyDiv w:val="1"/>
      <w:marLeft w:val="0"/>
      <w:marRight w:val="0"/>
      <w:marTop w:val="0"/>
      <w:marBottom w:val="0"/>
      <w:divBdr>
        <w:top w:val="none" w:sz="0" w:space="0" w:color="auto"/>
        <w:left w:val="none" w:sz="0" w:space="0" w:color="auto"/>
        <w:bottom w:val="none" w:sz="0" w:space="0" w:color="auto"/>
        <w:right w:val="none" w:sz="0" w:space="0" w:color="auto"/>
      </w:divBdr>
    </w:div>
    <w:div w:id="1255552669">
      <w:bodyDiv w:val="1"/>
      <w:marLeft w:val="0"/>
      <w:marRight w:val="0"/>
      <w:marTop w:val="0"/>
      <w:marBottom w:val="0"/>
      <w:divBdr>
        <w:top w:val="none" w:sz="0" w:space="0" w:color="auto"/>
        <w:left w:val="none" w:sz="0" w:space="0" w:color="auto"/>
        <w:bottom w:val="none" w:sz="0" w:space="0" w:color="auto"/>
        <w:right w:val="none" w:sz="0" w:space="0" w:color="auto"/>
      </w:divBdr>
    </w:div>
    <w:div w:id="1312520034">
      <w:bodyDiv w:val="1"/>
      <w:marLeft w:val="0"/>
      <w:marRight w:val="0"/>
      <w:marTop w:val="0"/>
      <w:marBottom w:val="0"/>
      <w:divBdr>
        <w:top w:val="none" w:sz="0" w:space="0" w:color="auto"/>
        <w:left w:val="none" w:sz="0" w:space="0" w:color="auto"/>
        <w:bottom w:val="none" w:sz="0" w:space="0" w:color="auto"/>
        <w:right w:val="none" w:sz="0" w:space="0" w:color="auto"/>
      </w:divBdr>
    </w:div>
    <w:div w:id="1319962077">
      <w:bodyDiv w:val="1"/>
      <w:marLeft w:val="0"/>
      <w:marRight w:val="0"/>
      <w:marTop w:val="0"/>
      <w:marBottom w:val="0"/>
      <w:divBdr>
        <w:top w:val="none" w:sz="0" w:space="0" w:color="auto"/>
        <w:left w:val="none" w:sz="0" w:space="0" w:color="auto"/>
        <w:bottom w:val="none" w:sz="0" w:space="0" w:color="auto"/>
        <w:right w:val="none" w:sz="0" w:space="0" w:color="auto"/>
      </w:divBdr>
    </w:div>
    <w:div w:id="1351644539">
      <w:bodyDiv w:val="1"/>
      <w:marLeft w:val="0"/>
      <w:marRight w:val="0"/>
      <w:marTop w:val="0"/>
      <w:marBottom w:val="0"/>
      <w:divBdr>
        <w:top w:val="none" w:sz="0" w:space="0" w:color="auto"/>
        <w:left w:val="none" w:sz="0" w:space="0" w:color="auto"/>
        <w:bottom w:val="none" w:sz="0" w:space="0" w:color="auto"/>
        <w:right w:val="none" w:sz="0" w:space="0" w:color="auto"/>
      </w:divBdr>
    </w:div>
    <w:div w:id="1352493576">
      <w:bodyDiv w:val="1"/>
      <w:marLeft w:val="0"/>
      <w:marRight w:val="0"/>
      <w:marTop w:val="0"/>
      <w:marBottom w:val="0"/>
      <w:divBdr>
        <w:top w:val="none" w:sz="0" w:space="0" w:color="auto"/>
        <w:left w:val="none" w:sz="0" w:space="0" w:color="auto"/>
        <w:bottom w:val="none" w:sz="0" w:space="0" w:color="auto"/>
        <w:right w:val="none" w:sz="0" w:space="0" w:color="auto"/>
      </w:divBdr>
    </w:div>
    <w:div w:id="1422678337">
      <w:bodyDiv w:val="1"/>
      <w:marLeft w:val="0"/>
      <w:marRight w:val="0"/>
      <w:marTop w:val="0"/>
      <w:marBottom w:val="0"/>
      <w:divBdr>
        <w:top w:val="none" w:sz="0" w:space="0" w:color="auto"/>
        <w:left w:val="none" w:sz="0" w:space="0" w:color="auto"/>
        <w:bottom w:val="none" w:sz="0" w:space="0" w:color="auto"/>
        <w:right w:val="none" w:sz="0" w:space="0" w:color="auto"/>
      </w:divBdr>
    </w:div>
    <w:div w:id="1431700464">
      <w:bodyDiv w:val="1"/>
      <w:marLeft w:val="0"/>
      <w:marRight w:val="0"/>
      <w:marTop w:val="0"/>
      <w:marBottom w:val="0"/>
      <w:divBdr>
        <w:top w:val="none" w:sz="0" w:space="0" w:color="auto"/>
        <w:left w:val="none" w:sz="0" w:space="0" w:color="auto"/>
        <w:bottom w:val="none" w:sz="0" w:space="0" w:color="auto"/>
        <w:right w:val="none" w:sz="0" w:space="0" w:color="auto"/>
      </w:divBdr>
    </w:div>
    <w:div w:id="1447584351">
      <w:bodyDiv w:val="1"/>
      <w:marLeft w:val="0"/>
      <w:marRight w:val="0"/>
      <w:marTop w:val="0"/>
      <w:marBottom w:val="0"/>
      <w:divBdr>
        <w:top w:val="none" w:sz="0" w:space="0" w:color="auto"/>
        <w:left w:val="none" w:sz="0" w:space="0" w:color="auto"/>
        <w:bottom w:val="none" w:sz="0" w:space="0" w:color="auto"/>
        <w:right w:val="none" w:sz="0" w:space="0" w:color="auto"/>
      </w:divBdr>
    </w:div>
    <w:div w:id="1464615113">
      <w:bodyDiv w:val="1"/>
      <w:marLeft w:val="0"/>
      <w:marRight w:val="0"/>
      <w:marTop w:val="0"/>
      <w:marBottom w:val="0"/>
      <w:divBdr>
        <w:top w:val="none" w:sz="0" w:space="0" w:color="auto"/>
        <w:left w:val="none" w:sz="0" w:space="0" w:color="auto"/>
        <w:bottom w:val="none" w:sz="0" w:space="0" w:color="auto"/>
        <w:right w:val="none" w:sz="0" w:space="0" w:color="auto"/>
      </w:divBdr>
    </w:div>
    <w:div w:id="1488788089">
      <w:bodyDiv w:val="1"/>
      <w:marLeft w:val="0"/>
      <w:marRight w:val="0"/>
      <w:marTop w:val="0"/>
      <w:marBottom w:val="0"/>
      <w:divBdr>
        <w:top w:val="none" w:sz="0" w:space="0" w:color="auto"/>
        <w:left w:val="none" w:sz="0" w:space="0" w:color="auto"/>
        <w:bottom w:val="none" w:sz="0" w:space="0" w:color="auto"/>
        <w:right w:val="none" w:sz="0" w:space="0" w:color="auto"/>
      </w:divBdr>
    </w:div>
    <w:div w:id="1507743668">
      <w:bodyDiv w:val="1"/>
      <w:marLeft w:val="0"/>
      <w:marRight w:val="0"/>
      <w:marTop w:val="0"/>
      <w:marBottom w:val="0"/>
      <w:divBdr>
        <w:top w:val="none" w:sz="0" w:space="0" w:color="auto"/>
        <w:left w:val="none" w:sz="0" w:space="0" w:color="auto"/>
        <w:bottom w:val="none" w:sz="0" w:space="0" w:color="auto"/>
        <w:right w:val="none" w:sz="0" w:space="0" w:color="auto"/>
      </w:divBdr>
    </w:div>
    <w:div w:id="1540435670">
      <w:bodyDiv w:val="1"/>
      <w:marLeft w:val="0"/>
      <w:marRight w:val="0"/>
      <w:marTop w:val="0"/>
      <w:marBottom w:val="0"/>
      <w:divBdr>
        <w:top w:val="none" w:sz="0" w:space="0" w:color="auto"/>
        <w:left w:val="none" w:sz="0" w:space="0" w:color="auto"/>
        <w:bottom w:val="none" w:sz="0" w:space="0" w:color="auto"/>
        <w:right w:val="none" w:sz="0" w:space="0" w:color="auto"/>
      </w:divBdr>
    </w:div>
    <w:div w:id="1547839882">
      <w:bodyDiv w:val="1"/>
      <w:marLeft w:val="0"/>
      <w:marRight w:val="0"/>
      <w:marTop w:val="0"/>
      <w:marBottom w:val="0"/>
      <w:divBdr>
        <w:top w:val="none" w:sz="0" w:space="0" w:color="auto"/>
        <w:left w:val="none" w:sz="0" w:space="0" w:color="auto"/>
        <w:bottom w:val="none" w:sz="0" w:space="0" w:color="auto"/>
        <w:right w:val="none" w:sz="0" w:space="0" w:color="auto"/>
      </w:divBdr>
    </w:div>
    <w:div w:id="1552155774">
      <w:bodyDiv w:val="1"/>
      <w:marLeft w:val="0"/>
      <w:marRight w:val="0"/>
      <w:marTop w:val="0"/>
      <w:marBottom w:val="0"/>
      <w:divBdr>
        <w:top w:val="none" w:sz="0" w:space="0" w:color="auto"/>
        <w:left w:val="none" w:sz="0" w:space="0" w:color="auto"/>
        <w:bottom w:val="none" w:sz="0" w:space="0" w:color="auto"/>
        <w:right w:val="none" w:sz="0" w:space="0" w:color="auto"/>
      </w:divBdr>
    </w:div>
    <w:div w:id="1589122042">
      <w:bodyDiv w:val="1"/>
      <w:marLeft w:val="0"/>
      <w:marRight w:val="0"/>
      <w:marTop w:val="0"/>
      <w:marBottom w:val="0"/>
      <w:divBdr>
        <w:top w:val="none" w:sz="0" w:space="0" w:color="auto"/>
        <w:left w:val="none" w:sz="0" w:space="0" w:color="auto"/>
        <w:bottom w:val="none" w:sz="0" w:space="0" w:color="auto"/>
        <w:right w:val="none" w:sz="0" w:space="0" w:color="auto"/>
      </w:divBdr>
    </w:div>
    <w:div w:id="1605965237">
      <w:bodyDiv w:val="1"/>
      <w:marLeft w:val="0"/>
      <w:marRight w:val="0"/>
      <w:marTop w:val="0"/>
      <w:marBottom w:val="0"/>
      <w:divBdr>
        <w:top w:val="none" w:sz="0" w:space="0" w:color="auto"/>
        <w:left w:val="none" w:sz="0" w:space="0" w:color="auto"/>
        <w:bottom w:val="none" w:sz="0" w:space="0" w:color="auto"/>
        <w:right w:val="none" w:sz="0" w:space="0" w:color="auto"/>
      </w:divBdr>
    </w:div>
    <w:div w:id="1617442553">
      <w:bodyDiv w:val="1"/>
      <w:marLeft w:val="0"/>
      <w:marRight w:val="0"/>
      <w:marTop w:val="0"/>
      <w:marBottom w:val="0"/>
      <w:divBdr>
        <w:top w:val="none" w:sz="0" w:space="0" w:color="auto"/>
        <w:left w:val="none" w:sz="0" w:space="0" w:color="auto"/>
        <w:bottom w:val="none" w:sz="0" w:space="0" w:color="auto"/>
        <w:right w:val="none" w:sz="0" w:space="0" w:color="auto"/>
      </w:divBdr>
    </w:div>
    <w:div w:id="1681618436">
      <w:bodyDiv w:val="1"/>
      <w:marLeft w:val="0"/>
      <w:marRight w:val="0"/>
      <w:marTop w:val="0"/>
      <w:marBottom w:val="0"/>
      <w:divBdr>
        <w:top w:val="none" w:sz="0" w:space="0" w:color="auto"/>
        <w:left w:val="none" w:sz="0" w:space="0" w:color="auto"/>
        <w:bottom w:val="none" w:sz="0" w:space="0" w:color="auto"/>
        <w:right w:val="none" w:sz="0" w:space="0" w:color="auto"/>
      </w:divBdr>
    </w:div>
    <w:div w:id="1685552892">
      <w:bodyDiv w:val="1"/>
      <w:marLeft w:val="0"/>
      <w:marRight w:val="0"/>
      <w:marTop w:val="0"/>
      <w:marBottom w:val="0"/>
      <w:divBdr>
        <w:top w:val="none" w:sz="0" w:space="0" w:color="auto"/>
        <w:left w:val="none" w:sz="0" w:space="0" w:color="auto"/>
        <w:bottom w:val="none" w:sz="0" w:space="0" w:color="auto"/>
        <w:right w:val="none" w:sz="0" w:space="0" w:color="auto"/>
      </w:divBdr>
    </w:div>
    <w:div w:id="1719164501">
      <w:bodyDiv w:val="1"/>
      <w:marLeft w:val="0"/>
      <w:marRight w:val="0"/>
      <w:marTop w:val="0"/>
      <w:marBottom w:val="0"/>
      <w:divBdr>
        <w:top w:val="none" w:sz="0" w:space="0" w:color="auto"/>
        <w:left w:val="none" w:sz="0" w:space="0" w:color="auto"/>
        <w:bottom w:val="none" w:sz="0" w:space="0" w:color="auto"/>
        <w:right w:val="none" w:sz="0" w:space="0" w:color="auto"/>
      </w:divBdr>
    </w:div>
    <w:div w:id="1834955719">
      <w:bodyDiv w:val="1"/>
      <w:marLeft w:val="0"/>
      <w:marRight w:val="0"/>
      <w:marTop w:val="0"/>
      <w:marBottom w:val="0"/>
      <w:divBdr>
        <w:top w:val="none" w:sz="0" w:space="0" w:color="auto"/>
        <w:left w:val="none" w:sz="0" w:space="0" w:color="auto"/>
        <w:bottom w:val="none" w:sz="0" w:space="0" w:color="auto"/>
        <w:right w:val="none" w:sz="0" w:space="0" w:color="auto"/>
      </w:divBdr>
    </w:div>
    <w:div w:id="1838424077">
      <w:bodyDiv w:val="1"/>
      <w:marLeft w:val="0"/>
      <w:marRight w:val="0"/>
      <w:marTop w:val="0"/>
      <w:marBottom w:val="0"/>
      <w:divBdr>
        <w:top w:val="none" w:sz="0" w:space="0" w:color="auto"/>
        <w:left w:val="none" w:sz="0" w:space="0" w:color="auto"/>
        <w:bottom w:val="none" w:sz="0" w:space="0" w:color="auto"/>
        <w:right w:val="none" w:sz="0" w:space="0" w:color="auto"/>
      </w:divBdr>
    </w:div>
    <w:div w:id="1841307663">
      <w:bodyDiv w:val="1"/>
      <w:marLeft w:val="0"/>
      <w:marRight w:val="0"/>
      <w:marTop w:val="0"/>
      <w:marBottom w:val="0"/>
      <w:divBdr>
        <w:top w:val="none" w:sz="0" w:space="0" w:color="auto"/>
        <w:left w:val="none" w:sz="0" w:space="0" w:color="auto"/>
        <w:bottom w:val="none" w:sz="0" w:space="0" w:color="auto"/>
        <w:right w:val="none" w:sz="0" w:space="0" w:color="auto"/>
      </w:divBdr>
    </w:div>
    <w:div w:id="1936328625">
      <w:bodyDiv w:val="1"/>
      <w:marLeft w:val="0"/>
      <w:marRight w:val="0"/>
      <w:marTop w:val="0"/>
      <w:marBottom w:val="0"/>
      <w:divBdr>
        <w:top w:val="none" w:sz="0" w:space="0" w:color="auto"/>
        <w:left w:val="none" w:sz="0" w:space="0" w:color="auto"/>
        <w:bottom w:val="none" w:sz="0" w:space="0" w:color="auto"/>
        <w:right w:val="none" w:sz="0" w:space="0" w:color="auto"/>
      </w:divBdr>
    </w:div>
    <w:div w:id="1939679183">
      <w:bodyDiv w:val="1"/>
      <w:marLeft w:val="0"/>
      <w:marRight w:val="0"/>
      <w:marTop w:val="0"/>
      <w:marBottom w:val="0"/>
      <w:divBdr>
        <w:top w:val="none" w:sz="0" w:space="0" w:color="auto"/>
        <w:left w:val="none" w:sz="0" w:space="0" w:color="auto"/>
        <w:bottom w:val="none" w:sz="0" w:space="0" w:color="auto"/>
        <w:right w:val="none" w:sz="0" w:space="0" w:color="auto"/>
      </w:divBdr>
    </w:div>
    <w:div w:id="2016111187">
      <w:bodyDiv w:val="1"/>
      <w:marLeft w:val="0"/>
      <w:marRight w:val="0"/>
      <w:marTop w:val="0"/>
      <w:marBottom w:val="0"/>
      <w:divBdr>
        <w:top w:val="none" w:sz="0" w:space="0" w:color="auto"/>
        <w:left w:val="none" w:sz="0" w:space="0" w:color="auto"/>
        <w:bottom w:val="none" w:sz="0" w:space="0" w:color="auto"/>
        <w:right w:val="none" w:sz="0" w:space="0" w:color="auto"/>
      </w:divBdr>
    </w:div>
    <w:div w:id="2032297570">
      <w:bodyDiv w:val="1"/>
      <w:marLeft w:val="0"/>
      <w:marRight w:val="0"/>
      <w:marTop w:val="0"/>
      <w:marBottom w:val="0"/>
      <w:divBdr>
        <w:top w:val="none" w:sz="0" w:space="0" w:color="auto"/>
        <w:left w:val="none" w:sz="0" w:space="0" w:color="auto"/>
        <w:bottom w:val="none" w:sz="0" w:space="0" w:color="auto"/>
        <w:right w:val="none" w:sz="0" w:space="0" w:color="auto"/>
      </w:divBdr>
    </w:div>
    <w:div w:id="2057778305">
      <w:bodyDiv w:val="1"/>
      <w:marLeft w:val="0"/>
      <w:marRight w:val="0"/>
      <w:marTop w:val="0"/>
      <w:marBottom w:val="0"/>
      <w:divBdr>
        <w:top w:val="none" w:sz="0" w:space="0" w:color="auto"/>
        <w:left w:val="none" w:sz="0" w:space="0" w:color="auto"/>
        <w:bottom w:val="none" w:sz="0" w:space="0" w:color="auto"/>
        <w:right w:val="none" w:sz="0" w:space="0" w:color="auto"/>
      </w:divBdr>
    </w:div>
    <w:div w:id="2080905274">
      <w:bodyDiv w:val="1"/>
      <w:marLeft w:val="0"/>
      <w:marRight w:val="0"/>
      <w:marTop w:val="0"/>
      <w:marBottom w:val="0"/>
      <w:divBdr>
        <w:top w:val="none" w:sz="0" w:space="0" w:color="auto"/>
        <w:left w:val="none" w:sz="0" w:space="0" w:color="auto"/>
        <w:bottom w:val="none" w:sz="0" w:space="0" w:color="auto"/>
        <w:right w:val="none" w:sz="0" w:space="0" w:color="auto"/>
      </w:divBdr>
    </w:div>
    <w:div w:id="2092308529">
      <w:bodyDiv w:val="1"/>
      <w:marLeft w:val="0"/>
      <w:marRight w:val="0"/>
      <w:marTop w:val="0"/>
      <w:marBottom w:val="0"/>
      <w:divBdr>
        <w:top w:val="none" w:sz="0" w:space="0" w:color="auto"/>
        <w:left w:val="none" w:sz="0" w:space="0" w:color="auto"/>
        <w:bottom w:val="none" w:sz="0" w:space="0" w:color="auto"/>
        <w:right w:val="none" w:sz="0" w:space="0" w:color="auto"/>
      </w:divBdr>
    </w:div>
    <w:div w:id="2107143983">
      <w:bodyDiv w:val="1"/>
      <w:marLeft w:val="0"/>
      <w:marRight w:val="0"/>
      <w:marTop w:val="0"/>
      <w:marBottom w:val="0"/>
      <w:divBdr>
        <w:top w:val="none" w:sz="0" w:space="0" w:color="auto"/>
        <w:left w:val="none" w:sz="0" w:space="0" w:color="auto"/>
        <w:bottom w:val="none" w:sz="0" w:space="0" w:color="auto"/>
        <w:right w:val="none" w:sz="0" w:space="0" w:color="auto"/>
      </w:divBdr>
    </w:div>
    <w:div w:id="2127461245">
      <w:bodyDiv w:val="1"/>
      <w:marLeft w:val="0"/>
      <w:marRight w:val="0"/>
      <w:marTop w:val="0"/>
      <w:marBottom w:val="0"/>
      <w:divBdr>
        <w:top w:val="none" w:sz="0" w:space="0" w:color="auto"/>
        <w:left w:val="none" w:sz="0" w:space="0" w:color="auto"/>
        <w:bottom w:val="none" w:sz="0" w:space="0" w:color="auto"/>
        <w:right w:val="none" w:sz="0" w:space="0" w:color="auto"/>
      </w:divBdr>
    </w:div>
    <w:div w:id="2136366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navya.tech/wp-content/uploads/documents/Brochure_Shuttle_EN.pdf" TargetMode="External"/><Relationship Id="rId18" Type="http://schemas.openxmlformats.org/officeDocument/2006/relationships/hyperlink" Target="https://doi.org/10.1108/EUM000000000708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xansys.org/forum/viewtopic.php?t=13078&amp;sid=ae3eb26f9135d58807d33187b357c789" TargetMode="External"/><Relationship Id="rId7" Type="http://schemas.openxmlformats.org/officeDocument/2006/relationships/endnotes" Target="endnotes.xml"/><Relationship Id="rId12" Type="http://schemas.openxmlformats.org/officeDocument/2006/relationships/hyperlink" Target="https://de.wikipedia.org/wiki/Uniform_Resource_Identifier" TargetMode="External"/><Relationship Id="rId17" Type="http://schemas.openxmlformats.org/officeDocument/2006/relationships/hyperlink" Target="https://www.asee.org/public/conferences/56/papers/12476/download"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e.wikipedia.org/w/index.php?title=Vergleichsspannung&amp;oldid=201012289" TargetMode="External"/><Relationship Id="rId20" Type="http://schemas.openxmlformats.org/officeDocument/2006/relationships/hyperlink" Target="https://doi.org/10.1016/j.rser.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britannica.com/science/gravity-physics"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https://doi.org/10.1016/j.proeng.2011.04.38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ail.fh-joanneum.at/owa/" TargetMode="External"/><Relationship Id="rId22" Type="http://schemas.openxmlformats.org/officeDocument/2006/relationships/hyperlink" Target="http://www.xansys.org/forum/viewtopic.php?t=13078&amp;sid=ae3eb26f9135d58807d33187b357c78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416C7-498B-40BC-A23A-F6C0920B6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22551</Words>
  <Characters>142074</Characters>
  <Application>Microsoft Office Word</Application>
  <DocSecurity>0</DocSecurity>
  <Lines>1183</Lines>
  <Paragraphs>328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Vorgaben und Richtlinien zur Verfassung und Gestaltung von studentischen Arbeiten</vt:lpstr>
      <vt:lpstr>Vorgaben und Richtlinien zur Verfassung und Gestaltung von studentischen Arbeiten</vt:lpstr>
    </vt:vector>
  </TitlesOfParts>
  <Company>FHJ, Stg. FZT</Company>
  <LinksUpToDate>false</LinksUpToDate>
  <CharactersWithSpaces>164297</CharactersWithSpaces>
  <SharedDoc>false</SharedDoc>
  <HLinks>
    <vt:vector size="264" baseType="variant">
      <vt:variant>
        <vt:i4>5111901</vt:i4>
      </vt:variant>
      <vt:variant>
        <vt:i4>264</vt:i4>
      </vt:variant>
      <vt:variant>
        <vt:i4>0</vt:i4>
      </vt:variant>
      <vt:variant>
        <vt:i4>5</vt:i4>
      </vt:variant>
      <vt:variant>
        <vt:lpwstr>http://www.bui.haw-hamburg.de/fileadmin/redaktion/diplom/Lorenzen__litverz.pdf</vt:lpwstr>
      </vt:variant>
      <vt:variant>
        <vt:lpwstr/>
      </vt:variant>
      <vt:variant>
        <vt:i4>1245246</vt:i4>
      </vt:variant>
      <vt:variant>
        <vt:i4>254</vt:i4>
      </vt:variant>
      <vt:variant>
        <vt:i4>0</vt:i4>
      </vt:variant>
      <vt:variant>
        <vt:i4>5</vt:i4>
      </vt:variant>
      <vt:variant>
        <vt:lpwstr/>
      </vt:variant>
      <vt:variant>
        <vt:lpwstr>_Toc367883293</vt:lpwstr>
      </vt:variant>
      <vt:variant>
        <vt:i4>1245246</vt:i4>
      </vt:variant>
      <vt:variant>
        <vt:i4>248</vt:i4>
      </vt:variant>
      <vt:variant>
        <vt:i4>0</vt:i4>
      </vt:variant>
      <vt:variant>
        <vt:i4>5</vt:i4>
      </vt:variant>
      <vt:variant>
        <vt:lpwstr/>
      </vt:variant>
      <vt:variant>
        <vt:lpwstr>_Toc367883292</vt:lpwstr>
      </vt:variant>
      <vt:variant>
        <vt:i4>1245246</vt:i4>
      </vt:variant>
      <vt:variant>
        <vt:i4>242</vt:i4>
      </vt:variant>
      <vt:variant>
        <vt:i4>0</vt:i4>
      </vt:variant>
      <vt:variant>
        <vt:i4>5</vt:i4>
      </vt:variant>
      <vt:variant>
        <vt:lpwstr/>
      </vt:variant>
      <vt:variant>
        <vt:lpwstr>_Toc367883291</vt:lpwstr>
      </vt:variant>
      <vt:variant>
        <vt:i4>1245246</vt:i4>
      </vt:variant>
      <vt:variant>
        <vt:i4>236</vt:i4>
      </vt:variant>
      <vt:variant>
        <vt:i4>0</vt:i4>
      </vt:variant>
      <vt:variant>
        <vt:i4>5</vt:i4>
      </vt:variant>
      <vt:variant>
        <vt:lpwstr/>
      </vt:variant>
      <vt:variant>
        <vt:lpwstr>_Toc367883290</vt:lpwstr>
      </vt:variant>
      <vt:variant>
        <vt:i4>1179710</vt:i4>
      </vt:variant>
      <vt:variant>
        <vt:i4>230</vt:i4>
      </vt:variant>
      <vt:variant>
        <vt:i4>0</vt:i4>
      </vt:variant>
      <vt:variant>
        <vt:i4>5</vt:i4>
      </vt:variant>
      <vt:variant>
        <vt:lpwstr/>
      </vt:variant>
      <vt:variant>
        <vt:lpwstr>_Toc367883289</vt:lpwstr>
      </vt:variant>
      <vt:variant>
        <vt:i4>1179710</vt:i4>
      </vt:variant>
      <vt:variant>
        <vt:i4>224</vt:i4>
      </vt:variant>
      <vt:variant>
        <vt:i4>0</vt:i4>
      </vt:variant>
      <vt:variant>
        <vt:i4>5</vt:i4>
      </vt:variant>
      <vt:variant>
        <vt:lpwstr/>
      </vt:variant>
      <vt:variant>
        <vt:lpwstr>_Toc367883288</vt:lpwstr>
      </vt:variant>
      <vt:variant>
        <vt:i4>1179710</vt:i4>
      </vt:variant>
      <vt:variant>
        <vt:i4>218</vt:i4>
      </vt:variant>
      <vt:variant>
        <vt:i4>0</vt:i4>
      </vt:variant>
      <vt:variant>
        <vt:i4>5</vt:i4>
      </vt:variant>
      <vt:variant>
        <vt:lpwstr/>
      </vt:variant>
      <vt:variant>
        <vt:lpwstr>_Toc367883287</vt:lpwstr>
      </vt:variant>
      <vt:variant>
        <vt:i4>1179710</vt:i4>
      </vt:variant>
      <vt:variant>
        <vt:i4>212</vt:i4>
      </vt:variant>
      <vt:variant>
        <vt:i4>0</vt:i4>
      </vt:variant>
      <vt:variant>
        <vt:i4>5</vt:i4>
      </vt:variant>
      <vt:variant>
        <vt:lpwstr/>
      </vt:variant>
      <vt:variant>
        <vt:lpwstr>_Toc367883286</vt:lpwstr>
      </vt:variant>
      <vt:variant>
        <vt:i4>1179710</vt:i4>
      </vt:variant>
      <vt:variant>
        <vt:i4>206</vt:i4>
      </vt:variant>
      <vt:variant>
        <vt:i4>0</vt:i4>
      </vt:variant>
      <vt:variant>
        <vt:i4>5</vt:i4>
      </vt:variant>
      <vt:variant>
        <vt:lpwstr/>
      </vt:variant>
      <vt:variant>
        <vt:lpwstr>_Toc367883285</vt:lpwstr>
      </vt:variant>
      <vt:variant>
        <vt:i4>1179710</vt:i4>
      </vt:variant>
      <vt:variant>
        <vt:i4>200</vt:i4>
      </vt:variant>
      <vt:variant>
        <vt:i4>0</vt:i4>
      </vt:variant>
      <vt:variant>
        <vt:i4>5</vt:i4>
      </vt:variant>
      <vt:variant>
        <vt:lpwstr/>
      </vt:variant>
      <vt:variant>
        <vt:lpwstr>_Toc367883284</vt:lpwstr>
      </vt:variant>
      <vt:variant>
        <vt:i4>1179710</vt:i4>
      </vt:variant>
      <vt:variant>
        <vt:i4>194</vt:i4>
      </vt:variant>
      <vt:variant>
        <vt:i4>0</vt:i4>
      </vt:variant>
      <vt:variant>
        <vt:i4>5</vt:i4>
      </vt:variant>
      <vt:variant>
        <vt:lpwstr/>
      </vt:variant>
      <vt:variant>
        <vt:lpwstr>_Toc367883283</vt:lpwstr>
      </vt:variant>
      <vt:variant>
        <vt:i4>1179710</vt:i4>
      </vt:variant>
      <vt:variant>
        <vt:i4>188</vt:i4>
      </vt:variant>
      <vt:variant>
        <vt:i4>0</vt:i4>
      </vt:variant>
      <vt:variant>
        <vt:i4>5</vt:i4>
      </vt:variant>
      <vt:variant>
        <vt:lpwstr/>
      </vt:variant>
      <vt:variant>
        <vt:lpwstr>_Toc367883282</vt:lpwstr>
      </vt:variant>
      <vt:variant>
        <vt:i4>1179710</vt:i4>
      </vt:variant>
      <vt:variant>
        <vt:i4>182</vt:i4>
      </vt:variant>
      <vt:variant>
        <vt:i4>0</vt:i4>
      </vt:variant>
      <vt:variant>
        <vt:i4>5</vt:i4>
      </vt:variant>
      <vt:variant>
        <vt:lpwstr/>
      </vt:variant>
      <vt:variant>
        <vt:lpwstr>_Toc367883281</vt:lpwstr>
      </vt:variant>
      <vt:variant>
        <vt:i4>1179710</vt:i4>
      </vt:variant>
      <vt:variant>
        <vt:i4>176</vt:i4>
      </vt:variant>
      <vt:variant>
        <vt:i4>0</vt:i4>
      </vt:variant>
      <vt:variant>
        <vt:i4>5</vt:i4>
      </vt:variant>
      <vt:variant>
        <vt:lpwstr/>
      </vt:variant>
      <vt:variant>
        <vt:lpwstr>_Toc367883280</vt:lpwstr>
      </vt:variant>
      <vt:variant>
        <vt:i4>1900606</vt:i4>
      </vt:variant>
      <vt:variant>
        <vt:i4>170</vt:i4>
      </vt:variant>
      <vt:variant>
        <vt:i4>0</vt:i4>
      </vt:variant>
      <vt:variant>
        <vt:i4>5</vt:i4>
      </vt:variant>
      <vt:variant>
        <vt:lpwstr/>
      </vt:variant>
      <vt:variant>
        <vt:lpwstr>_Toc367883279</vt:lpwstr>
      </vt:variant>
      <vt:variant>
        <vt:i4>1900606</vt:i4>
      </vt:variant>
      <vt:variant>
        <vt:i4>164</vt:i4>
      </vt:variant>
      <vt:variant>
        <vt:i4>0</vt:i4>
      </vt:variant>
      <vt:variant>
        <vt:i4>5</vt:i4>
      </vt:variant>
      <vt:variant>
        <vt:lpwstr/>
      </vt:variant>
      <vt:variant>
        <vt:lpwstr>_Toc367883278</vt:lpwstr>
      </vt:variant>
      <vt:variant>
        <vt:i4>1900606</vt:i4>
      </vt:variant>
      <vt:variant>
        <vt:i4>158</vt:i4>
      </vt:variant>
      <vt:variant>
        <vt:i4>0</vt:i4>
      </vt:variant>
      <vt:variant>
        <vt:i4>5</vt:i4>
      </vt:variant>
      <vt:variant>
        <vt:lpwstr/>
      </vt:variant>
      <vt:variant>
        <vt:lpwstr>_Toc367883277</vt:lpwstr>
      </vt:variant>
      <vt:variant>
        <vt:i4>1900606</vt:i4>
      </vt:variant>
      <vt:variant>
        <vt:i4>152</vt:i4>
      </vt:variant>
      <vt:variant>
        <vt:i4>0</vt:i4>
      </vt:variant>
      <vt:variant>
        <vt:i4>5</vt:i4>
      </vt:variant>
      <vt:variant>
        <vt:lpwstr/>
      </vt:variant>
      <vt:variant>
        <vt:lpwstr>_Toc367883276</vt:lpwstr>
      </vt:variant>
      <vt:variant>
        <vt:i4>1900606</vt:i4>
      </vt:variant>
      <vt:variant>
        <vt:i4>146</vt:i4>
      </vt:variant>
      <vt:variant>
        <vt:i4>0</vt:i4>
      </vt:variant>
      <vt:variant>
        <vt:i4>5</vt:i4>
      </vt:variant>
      <vt:variant>
        <vt:lpwstr/>
      </vt:variant>
      <vt:variant>
        <vt:lpwstr>_Toc367883275</vt:lpwstr>
      </vt:variant>
      <vt:variant>
        <vt:i4>1900606</vt:i4>
      </vt:variant>
      <vt:variant>
        <vt:i4>140</vt:i4>
      </vt:variant>
      <vt:variant>
        <vt:i4>0</vt:i4>
      </vt:variant>
      <vt:variant>
        <vt:i4>5</vt:i4>
      </vt:variant>
      <vt:variant>
        <vt:lpwstr/>
      </vt:variant>
      <vt:variant>
        <vt:lpwstr>_Toc367883274</vt:lpwstr>
      </vt:variant>
      <vt:variant>
        <vt:i4>1900606</vt:i4>
      </vt:variant>
      <vt:variant>
        <vt:i4>134</vt:i4>
      </vt:variant>
      <vt:variant>
        <vt:i4>0</vt:i4>
      </vt:variant>
      <vt:variant>
        <vt:i4>5</vt:i4>
      </vt:variant>
      <vt:variant>
        <vt:lpwstr/>
      </vt:variant>
      <vt:variant>
        <vt:lpwstr>_Toc367883273</vt:lpwstr>
      </vt:variant>
      <vt:variant>
        <vt:i4>1900606</vt:i4>
      </vt:variant>
      <vt:variant>
        <vt:i4>128</vt:i4>
      </vt:variant>
      <vt:variant>
        <vt:i4>0</vt:i4>
      </vt:variant>
      <vt:variant>
        <vt:i4>5</vt:i4>
      </vt:variant>
      <vt:variant>
        <vt:lpwstr/>
      </vt:variant>
      <vt:variant>
        <vt:lpwstr>_Toc367883272</vt:lpwstr>
      </vt:variant>
      <vt:variant>
        <vt:i4>1900606</vt:i4>
      </vt:variant>
      <vt:variant>
        <vt:i4>122</vt:i4>
      </vt:variant>
      <vt:variant>
        <vt:i4>0</vt:i4>
      </vt:variant>
      <vt:variant>
        <vt:i4>5</vt:i4>
      </vt:variant>
      <vt:variant>
        <vt:lpwstr/>
      </vt:variant>
      <vt:variant>
        <vt:lpwstr>_Toc367883271</vt:lpwstr>
      </vt:variant>
      <vt:variant>
        <vt:i4>1900606</vt:i4>
      </vt:variant>
      <vt:variant>
        <vt:i4>116</vt:i4>
      </vt:variant>
      <vt:variant>
        <vt:i4>0</vt:i4>
      </vt:variant>
      <vt:variant>
        <vt:i4>5</vt:i4>
      </vt:variant>
      <vt:variant>
        <vt:lpwstr/>
      </vt:variant>
      <vt:variant>
        <vt:lpwstr>_Toc367883270</vt:lpwstr>
      </vt:variant>
      <vt:variant>
        <vt:i4>1835070</vt:i4>
      </vt:variant>
      <vt:variant>
        <vt:i4>110</vt:i4>
      </vt:variant>
      <vt:variant>
        <vt:i4>0</vt:i4>
      </vt:variant>
      <vt:variant>
        <vt:i4>5</vt:i4>
      </vt:variant>
      <vt:variant>
        <vt:lpwstr/>
      </vt:variant>
      <vt:variant>
        <vt:lpwstr>_Toc367883269</vt:lpwstr>
      </vt:variant>
      <vt:variant>
        <vt:i4>1835070</vt:i4>
      </vt:variant>
      <vt:variant>
        <vt:i4>104</vt:i4>
      </vt:variant>
      <vt:variant>
        <vt:i4>0</vt:i4>
      </vt:variant>
      <vt:variant>
        <vt:i4>5</vt:i4>
      </vt:variant>
      <vt:variant>
        <vt:lpwstr/>
      </vt:variant>
      <vt:variant>
        <vt:lpwstr>_Toc367883268</vt:lpwstr>
      </vt:variant>
      <vt:variant>
        <vt:i4>1835070</vt:i4>
      </vt:variant>
      <vt:variant>
        <vt:i4>98</vt:i4>
      </vt:variant>
      <vt:variant>
        <vt:i4>0</vt:i4>
      </vt:variant>
      <vt:variant>
        <vt:i4>5</vt:i4>
      </vt:variant>
      <vt:variant>
        <vt:lpwstr/>
      </vt:variant>
      <vt:variant>
        <vt:lpwstr>_Toc367883267</vt:lpwstr>
      </vt:variant>
      <vt:variant>
        <vt:i4>1835070</vt:i4>
      </vt:variant>
      <vt:variant>
        <vt:i4>92</vt:i4>
      </vt:variant>
      <vt:variant>
        <vt:i4>0</vt:i4>
      </vt:variant>
      <vt:variant>
        <vt:i4>5</vt:i4>
      </vt:variant>
      <vt:variant>
        <vt:lpwstr/>
      </vt:variant>
      <vt:variant>
        <vt:lpwstr>_Toc367883266</vt:lpwstr>
      </vt:variant>
      <vt:variant>
        <vt:i4>1835070</vt:i4>
      </vt:variant>
      <vt:variant>
        <vt:i4>86</vt:i4>
      </vt:variant>
      <vt:variant>
        <vt:i4>0</vt:i4>
      </vt:variant>
      <vt:variant>
        <vt:i4>5</vt:i4>
      </vt:variant>
      <vt:variant>
        <vt:lpwstr/>
      </vt:variant>
      <vt:variant>
        <vt:lpwstr>_Toc367883265</vt:lpwstr>
      </vt:variant>
      <vt:variant>
        <vt:i4>1835070</vt:i4>
      </vt:variant>
      <vt:variant>
        <vt:i4>80</vt:i4>
      </vt:variant>
      <vt:variant>
        <vt:i4>0</vt:i4>
      </vt:variant>
      <vt:variant>
        <vt:i4>5</vt:i4>
      </vt:variant>
      <vt:variant>
        <vt:lpwstr/>
      </vt:variant>
      <vt:variant>
        <vt:lpwstr>_Toc367883264</vt:lpwstr>
      </vt:variant>
      <vt:variant>
        <vt:i4>1835070</vt:i4>
      </vt:variant>
      <vt:variant>
        <vt:i4>74</vt:i4>
      </vt:variant>
      <vt:variant>
        <vt:i4>0</vt:i4>
      </vt:variant>
      <vt:variant>
        <vt:i4>5</vt:i4>
      </vt:variant>
      <vt:variant>
        <vt:lpwstr/>
      </vt:variant>
      <vt:variant>
        <vt:lpwstr>_Toc367883263</vt:lpwstr>
      </vt:variant>
      <vt:variant>
        <vt:i4>1835070</vt:i4>
      </vt:variant>
      <vt:variant>
        <vt:i4>68</vt:i4>
      </vt:variant>
      <vt:variant>
        <vt:i4>0</vt:i4>
      </vt:variant>
      <vt:variant>
        <vt:i4>5</vt:i4>
      </vt:variant>
      <vt:variant>
        <vt:lpwstr/>
      </vt:variant>
      <vt:variant>
        <vt:lpwstr>_Toc367883262</vt:lpwstr>
      </vt:variant>
      <vt:variant>
        <vt:i4>1835070</vt:i4>
      </vt:variant>
      <vt:variant>
        <vt:i4>62</vt:i4>
      </vt:variant>
      <vt:variant>
        <vt:i4>0</vt:i4>
      </vt:variant>
      <vt:variant>
        <vt:i4>5</vt:i4>
      </vt:variant>
      <vt:variant>
        <vt:lpwstr/>
      </vt:variant>
      <vt:variant>
        <vt:lpwstr>_Toc367883261</vt:lpwstr>
      </vt:variant>
      <vt:variant>
        <vt:i4>1835070</vt:i4>
      </vt:variant>
      <vt:variant>
        <vt:i4>56</vt:i4>
      </vt:variant>
      <vt:variant>
        <vt:i4>0</vt:i4>
      </vt:variant>
      <vt:variant>
        <vt:i4>5</vt:i4>
      </vt:variant>
      <vt:variant>
        <vt:lpwstr/>
      </vt:variant>
      <vt:variant>
        <vt:lpwstr>_Toc367883260</vt:lpwstr>
      </vt:variant>
      <vt:variant>
        <vt:i4>2031678</vt:i4>
      </vt:variant>
      <vt:variant>
        <vt:i4>50</vt:i4>
      </vt:variant>
      <vt:variant>
        <vt:i4>0</vt:i4>
      </vt:variant>
      <vt:variant>
        <vt:i4>5</vt:i4>
      </vt:variant>
      <vt:variant>
        <vt:lpwstr/>
      </vt:variant>
      <vt:variant>
        <vt:lpwstr>_Toc367883259</vt:lpwstr>
      </vt:variant>
      <vt:variant>
        <vt:i4>2031678</vt:i4>
      </vt:variant>
      <vt:variant>
        <vt:i4>44</vt:i4>
      </vt:variant>
      <vt:variant>
        <vt:i4>0</vt:i4>
      </vt:variant>
      <vt:variant>
        <vt:i4>5</vt:i4>
      </vt:variant>
      <vt:variant>
        <vt:lpwstr/>
      </vt:variant>
      <vt:variant>
        <vt:lpwstr>_Toc367883258</vt:lpwstr>
      </vt:variant>
      <vt:variant>
        <vt:i4>2031678</vt:i4>
      </vt:variant>
      <vt:variant>
        <vt:i4>38</vt:i4>
      </vt:variant>
      <vt:variant>
        <vt:i4>0</vt:i4>
      </vt:variant>
      <vt:variant>
        <vt:i4>5</vt:i4>
      </vt:variant>
      <vt:variant>
        <vt:lpwstr/>
      </vt:variant>
      <vt:variant>
        <vt:lpwstr>_Toc367883257</vt:lpwstr>
      </vt:variant>
      <vt:variant>
        <vt:i4>2031678</vt:i4>
      </vt:variant>
      <vt:variant>
        <vt:i4>32</vt:i4>
      </vt:variant>
      <vt:variant>
        <vt:i4>0</vt:i4>
      </vt:variant>
      <vt:variant>
        <vt:i4>5</vt:i4>
      </vt:variant>
      <vt:variant>
        <vt:lpwstr/>
      </vt:variant>
      <vt:variant>
        <vt:lpwstr>_Toc367883256</vt:lpwstr>
      </vt:variant>
      <vt:variant>
        <vt:i4>2031678</vt:i4>
      </vt:variant>
      <vt:variant>
        <vt:i4>26</vt:i4>
      </vt:variant>
      <vt:variant>
        <vt:i4>0</vt:i4>
      </vt:variant>
      <vt:variant>
        <vt:i4>5</vt:i4>
      </vt:variant>
      <vt:variant>
        <vt:lpwstr/>
      </vt:variant>
      <vt:variant>
        <vt:lpwstr>_Toc367883255</vt:lpwstr>
      </vt:variant>
      <vt:variant>
        <vt:i4>2031678</vt:i4>
      </vt:variant>
      <vt:variant>
        <vt:i4>20</vt:i4>
      </vt:variant>
      <vt:variant>
        <vt:i4>0</vt:i4>
      </vt:variant>
      <vt:variant>
        <vt:i4>5</vt:i4>
      </vt:variant>
      <vt:variant>
        <vt:lpwstr/>
      </vt:variant>
      <vt:variant>
        <vt:lpwstr>_Toc367883254</vt:lpwstr>
      </vt:variant>
      <vt:variant>
        <vt:i4>2031678</vt:i4>
      </vt:variant>
      <vt:variant>
        <vt:i4>14</vt:i4>
      </vt:variant>
      <vt:variant>
        <vt:i4>0</vt:i4>
      </vt:variant>
      <vt:variant>
        <vt:i4>5</vt:i4>
      </vt:variant>
      <vt:variant>
        <vt:lpwstr/>
      </vt:variant>
      <vt:variant>
        <vt:lpwstr>_Toc367883253</vt:lpwstr>
      </vt:variant>
      <vt:variant>
        <vt:i4>2031678</vt:i4>
      </vt:variant>
      <vt:variant>
        <vt:i4>8</vt:i4>
      </vt:variant>
      <vt:variant>
        <vt:i4>0</vt:i4>
      </vt:variant>
      <vt:variant>
        <vt:i4>5</vt:i4>
      </vt:variant>
      <vt:variant>
        <vt:lpwstr/>
      </vt:variant>
      <vt:variant>
        <vt:lpwstr>_Toc367883252</vt:lpwstr>
      </vt:variant>
      <vt:variant>
        <vt:i4>2031678</vt:i4>
      </vt:variant>
      <vt:variant>
        <vt:i4>2</vt:i4>
      </vt:variant>
      <vt:variant>
        <vt:i4>0</vt:i4>
      </vt:variant>
      <vt:variant>
        <vt:i4>5</vt:i4>
      </vt:variant>
      <vt:variant>
        <vt:lpwstr/>
      </vt:variant>
      <vt:variant>
        <vt:lpwstr>_Toc367883251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Vorgaben und Richtlinien zur Verfassung und Gestaltung von studentischen Arbeiten</dc:title>
  <dc:subject/>
  <dc:creator>D. Rubesa</dc:creator>
  <cp:keywords/>
  <dc:description/>
  <cp:lastModifiedBy>Rubesa Domagoj</cp:lastModifiedBy>
  <cp:revision>243</cp:revision>
  <cp:lastPrinted>2024-05-15T14:11:00Z</cp:lastPrinted>
  <dcterms:created xsi:type="dcterms:W3CDTF">2023-09-06T05:38:00Z</dcterms:created>
  <dcterms:modified xsi:type="dcterms:W3CDTF">2024-05-15T14:11:00Z</dcterms:modified>
  <cp:category>Richtlinien</cp:category>
</cp:coreProperties>
</file>